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1308E37" w14:textId="4D1E398B" w:rsidR="00C67001" w:rsidRDefault="00C67001" w:rsidP="00C67001">
      <w:pPr>
        <w:jc w:val="center"/>
        <w:rPr>
          <w:b/>
        </w:rPr>
      </w:pPr>
      <w:bookmarkStart w:id="0" w:name="_Toc61444352"/>
      <w:bookmarkStart w:id="1" w:name="_Toc61444438"/>
      <w:bookmarkStart w:id="2" w:name="_Toc70596900"/>
      <w:bookmarkStart w:id="3" w:name="_Toc72159678"/>
      <w:bookmarkStart w:id="4" w:name="_Toc73544056"/>
      <w:bookmarkStart w:id="5" w:name="_Toc76129917"/>
      <w:bookmarkStart w:id="6" w:name="_Toc99115326"/>
      <w:bookmarkStart w:id="7" w:name="_Toc99630131"/>
      <w:r w:rsidRPr="00672141">
        <w:rPr>
          <w:b/>
          <w:noProof/>
        </w:rPr>
        <w:drawing>
          <wp:inline distT="0" distB="0" distL="0" distR="0" wp14:anchorId="62C2AB3F" wp14:editId="0541EC98">
            <wp:extent cx="704850" cy="666750"/>
            <wp:effectExtent l="0" t="0" r="0" b="0"/>
            <wp:docPr id="1" name="Рисунок 1" descr="Описание: Герб_Ульяновской_области_(20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Герб_Ульяновской_области_(2013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CB743" w14:textId="77777777" w:rsidR="00C67001" w:rsidRDefault="00C67001" w:rsidP="00C67001">
      <w:pPr>
        <w:jc w:val="center"/>
        <w:rPr>
          <w:b/>
          <w:color w:val="0000FF"/>
          <w:sz w:val="28"/>
          <w:szCs w:val="28"/>
        </w:rPr>
      </w:pPr>
    </w:p>
    <w:p w14:paraId="2E9F52AB" w14:textId="77777777" w:rsidR="00C67001" w:rsidRDefault="00C67001" w:rsidP="00C67001">
      <w:pPr>
        <w:jc w:val="center"/>
        <w:outlineLvl w:val="0"/>
        <w:rPr>
          <w:rFonts w:ascii="PT Astra Serif" w:hAnsi="PT Astra Serif"/>
          <w:b/>
          <w:sz w:val="28"/>
          <w:szCs w:val="28"/>
        </w:rPr>
      </w:pPr>
      <w:r w:rsidRPr="007A14B2">
        <w:rPr>
          <w:rFonts w:ascii="PT Astra Serif" w:hAnsi="PT Astra Serif"/>
          <w:b/>
          <w:sz w:val="28"/>
          <w:szCs w:val="28"/>
        </w:rPr>
        <w:t xml:space="preserve">МИНИСТЕРСТВО </w:t>
      </w:r>
      <w:r>
        <w:rPr>
          <w:rFonts w:ascii="PT Astra Serif" w:hAnsi="PT Astra Serif"/>
          <w:b/>
          <w:sz w:val="28"/>
          <w:szCs w:val="28"/>
        </w:rPr>
        <w:t>ИМУЩЕСТВЕННЫХ ОТНОШЕНИЙ</w:t>
      </w:r>
    </w:p>
    <w:p w14:paraId="31332EFB" w14:textId="77777777" w:rsidR="00C67001" w:rsidRPr="007A14B2" w:rsidRDefault="00C67001" w:rsidP="00C67001">
      <w:pPr>
        <w:jc w:val="center"/>
        <w:outlineLvl w:val="0"/>
        <w:rPr>
          <w:rFonts w:ascii="PT Astra Serif" w:hAnsi="PT Astra Serif"/>
          <w:b/>
          <w:sz w:val="28"/>
          <w:szCs w:val="28"/>
        </w:rPr>
      </w:pPr>
      <w:r w:rsidRPr="007A14B2">
        <w:rPr>
          <w:rFonts w:ascii="PT Astra Serif" w:hAnsi="PT Astra Serif"/>
          <w:b/>
          <w:sz w:val="28"/>
          <w:szCs w:val="28"/>
        </w:rPr>
        <w:t>И АРХИТЕКТУРЫ УЛЬЯНОВСКОЙ ОБЛАСТИ</w:t>
      </w:r>
    </w:p>
    <w:p w14:paraId="139E2A41" w14:textId="77777777" w:rsidR="00C67001" w:rsidRPr="007A14B2" w:rsidRDefault="00C67001" w:rsidP="00C67001">
      <w:pPr>
        <w:jc w:val="center"/>
        <w:rPr>
          <w:rFonts w:ascii="PT Astra Serif" w:hAnsi="PT Astra Serif"/>
          <w:b/>
        </w:rPr>
      </w:pPr>
    </w:p>
    <w:p w14:paraId="35C7B5A3" w14:textId="77777777" w:rsidR="00C67001" w:rsidRDefault="00C67001" w:rsidP="00C67001">
      <w:pPr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ПРИКАЗ</w:t>
      </w:r>
    </w:p>
    <w:p w14:paraId="499006A1" w14:textId="77777777" w:rsidR="00C67001" w:rsidRPr="007A14B2" w:rsidRDefault="00C67001" w:rsidP="00C67001">
      <w:pPr>
        <w:jc w:val="center"/>
        <w:rPr>
          <w:rFonts w:ascii="PT Astra Serif" w:hAnsi="PT Astra Serif"/>
          <w:b/>
          <w:sz w:val="28"/>
          <w:szCs w:val="28"/>
        </w:rPr>
      </w:pPr>
    </w:p>
    <w:p w14:paraId="355B3537" w14:textId="77777777" w:rsidR="00C67001" w:rsidRPr="007A14B2" w:rsidRDefault="00C67001" w:rsidP="00C67001">
      <w:pPr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sz w:val="28"/>
          <w:szCs w:val="28"/>
          <w:u w:val="single"/>
        </w:rPr>
        <w:t xml:space="preserve">                               </w:t>
      </w:r>
      <w:r>
        <w:rPr>
          <w:rFonts w:ascii="PT Astra Serif" w:hAnsi="PT Astra Serif"/>
          <w:sz w:val="28"/>
          <w:szCs w:val="28"/>
        </w:rPr>
        <w:t xml:space="preserve"> </w:t>
      </w:r>
      <w:r w:rsidRPr="007A14B2">
        <w:rPr>
          <w:rFonts w:ascii="PT Astra Serif" w:hAnsi="PT Astra Serif"/>
          <w:sz w:val="28"/>
          <w:szCs w:val="28"/>
        </w:rPr>
        <w:t xml:space="preserve"> </w:t>
      </w:r>
      <w:r w:rsidRPr="007A14B2">
        <w:rPr>
          <w:rFonts w:ascii="PT Astra Serif" w:hAnsi="PT Astra Serif"/>
          <w:sz w:val="28"/>
          <w:szCs w:val="28"/>
        </w:rPr>
        <w:tab/>
      </w:r>
      <w:r w:rsidRPr="007A14B2">
        <w:rPr>
          <w:rFonts w:ascii="PT Astra Serif" w:hAnsi="PT Astra Serif"/>
          <w:sz w:val="28"/>
          <w:szCs w:val="28"/>
        </w:rPr>
        <w:tab/>
      </w:r>
      <w:r w:rsidRPr="007A14B2">
        <w:rPr>
          <w:rFonts w:ascii="PT Astra Serif" w:hAnsi="PT Astra Serif"/>
          <w:sz w:val="28"/>
          <w:szCs w:val="28"/>
        </w:rPr>
        <w:tab/>
      </w:r>
      <w:r w:rsidRPr="007A14B2">
        <w:rPr>
          <w:rFonts w:ascii="PT Astra Serif" w:hAnsi="PT Astra Serif"/>
          <w:sz w:val="28"/>
          <w:szCs w:val="28"/>
        </w:rPr>
        <w:tab/>
      </w:r>
      <w:r w:rsidRPr="007A14B2">
        <w:rPr>
          <w:rFonts w:ascii="PT Astra Serif" w:hAnsi="PT Astra Serif"/>
          <w:sz w:val="28"/>
          <w:szCs w:val="28"/>
        </w:rPr>
        <w:tab/>
      </w:r>
      <w:r w:rsidRPr="007A14B2">
        <w:rPr>
          <w:rFonts w:ascii="PT Astra Serif" w:hAnsi="PT Astra Serif"/>
          <w:sz w:val="28"/>
          <w:szCs w:val="28"/>
        </w:rPr>
        <w:tab/>
      </w:r>
      <w:r w:rsidRPr="007A14B2">
        <w:rPr>
          <w:rFonts w:ascii="PT Astra Serif" w:hAnsi="PT Astra Serif"/>
          <w:sz w:val="28"/>
          <w:szCs w:val="28"/>
        </w:rPr>
        <w:tab/>
      </w:r>
      <w:r w:rsidRPr="007A14B2"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 xml:space="preserve">   </w:t>
      </w:r>
      <w:r w:rsidRPr="007A14B2">
        <w:rPr>
          <w:rFonts w:ascii="PT Astra Serif" w:hAnsi="PT Astra Serif"/>
          <w:sz w:val="28"/>
          <w:szCs w:val="28"/>
        </w:rPr>
        <w:t xml:space="preserve">№ </w:t>
      </w:r>
      <w:r>
        <w:rPr>
          <w:rFonts w:ascii="PT Astra Serif" w:hAnsi="PT Astra Serif"/>
          <w:sz w:val="28"/>
          <w:szCs w:val="28"/>
          <w:u w:val="single"/>
        </w:rPr>
        <w:t>______</w:t>
      </w:r>
    </w:p>
    <w:p w14:paraId="071559F2" w14:textId="77777777" w:rsidR="00C67001" w:rsidRPr="00672141" w:rsidRDefault="00C67001" w:rsidP="00C67001">
      <w:pPr>
        <w:rPr>
          <w:rFonts w:ascii="PT Astra Serif" w:hAnsi="PT Astra Serif"/>
          <w:sz w:val="28"/>
          <w:szCs w:val="28"/>
        </w:rPr>
      </w:pPr>
      <w:r w:rsidRPr="007A14B2">
        <w:rPr>
          <w:rFonts w:ascii="PT Astra Serif" w:hAnsi="PT Astra Serif"/>
          <w:b/>
          <w:sz w:val="28"/>
          <w:szCs w:val="28"/>
        </w:rPr>
        <w:t xml:space="preserve">                                                                                                                </w:t>
      </w:r>
      <w:r>
        <w:rPr>
          <w:rFonts w:ascii="PT Astra Serif" w:hAnsi="PT Astra Serif"/>
          <w:b/>
          <w:sz w:val="28"/>
          <w:szCs w:val="28"/>
        </w:rPr>
        <w:t xml:space="preserve"> </w:t>
      </w:r>
      <w:r w:rsidRPr="00672141">
        <w:rPr>
          <w:rFonts w:ascii="PT Astra Serif" w:hAnsi="PT Astra Serif"/>
          <w:sz w:val="28"/>
          <w:szCs w:val="28"/>
        </w:rPr>
        <w:t>Экз. №</w:t>
      </w:r>
      <w:r>
        <w:rPr>
          <w:rFonts w:ascii="PT Astra Serif" w:hAnsi="PT Astra Serif"/>
          <w:sz w:val="28"/>
          <w:szCs w:val="28"/>
        </w:rPr>
        <w:t xml:space="preserve"> ___</w:t>
      </w:r>
    </w:p>
    <w:p w14:paraId="59286005" w14:textId="77777777" w:rsidR="00C67001" w:rsidRDefault="00C67001" w:rsidP="00C67001">
      <w:pPr>
        <w:jc w:val="center"/>
      </w:pPr>
    </w:p>
    <w:p w14:paraId="7CF8881D" w14:textId="77777777" w:rsidR="00C67001" w:rsidRDefault="00C67001" w:rsidP="00C67001">
      <w:pPr>
        <w:jc w:val="center"/>
      </w:pPr>
      <w:r w:rsidRPr="008F00A4">
        <w:t>г. Ульяновск</w:t>
      </w:r>
    </w:p>
    <w:p w14:paraId="658ABABE" w14:textId="77777777" w:rsidR="00C67001" w:rsidRDefault="00C67001" w:rsidP="00C67001">
      <w:pPr>
        <w:shd w:val="clear" w:color="auto" w:fill="FFFFFF"/>
        <w:spacing w:line="317" w:lineRule="exact"/>
        <w:jc w:val="center"/>
        <w:rPr>
          <w:rFonts w:ascii="PT Astra Serif" w:hAnsi="PT Astra Serif"/>
          <w:b/>
          <w:sz w:val="28"/>
          <w:szCs w:val="28"/>
        </w:rPr>
      </w:pPr>
    </w:p>
    <w:p w14:paraId="162AEEC2" w14:textId="77777777" w:rsidR="00C67001" w:rsidRPr="00CB58A3" w:rsidRDefault="00C67001" w:rsidP="00C67001">
      <w:pPr>
        <w:shd w:val="clear" w:color="auto" w:fill="FFFFFF"/>
        <w:spacing w:line="317" w:lineRule="exact"/>
        <w:jc w:val="center"/>
        <w:rPr>
          <w:rFonts w:ascii="PT Astra Serif" w:hAnsi="PT Astra Serif"/>
          <w:b/>
          <w:sz w:val="28"/>
          <w:szCs w:val="28"/>
        </w:rPr>
      </w:pPr>
    </w:p>
    <w:p w14:paraId="133B0B2A" w14:textId="77777777" w:rsidR="00EB106B" w:rsidRPr="00964B8F" w:rsidRDefault="00EB106B" w:rsidP="00EB106B">
      <w:pPr>
        <w:contextualSpacing/>
        <w:jc w:val="center"/>
        <w:rPr>
          <w:rFonts w:ascii="PT Astra Serif" w:hAnsi="PT Astra Serif"/>
          <w:sz w:val="28"/>
          <w:szCs w:val="28"/>
        </w:rPr>
      </w:pPr>
      <w:r w:rsidRPr="00CB58A3">
        <w:rPr>
          <w:rFonts w:ascii="PT Astra Serif" w:hAnsi="PT Astra Serif" w:cs="PT Astra Serif"/>
          <w:b/>
          <w:sz w:val="28"/>
          <w:szCs w:val="28"/>
        </w:rPr>
        <w:t>О внесении изменени</w:t>
      </w:r>
      <w:r>
        <w:rPr>
          <w:rFonts w:ascii="PT Astra Serif" w:hAnsi="PT Astra Serif" w:cs="PT Astra Serif"/>
          <w:b/>
          <w:sz w:val="28"/>
          <w:szCs w:val="28"/>
        </w:rPr>
        <w:t>я</w:t>
      </w:r>
      <w:r w:rsidRPr="00CB58A3">
        <w:rPr>
          <w:rFonts w:ascii="PT Astra Serif" w:hAnsi="PT Astra Serif" w:cs="PT Astra Serif"/>
          <w:b/>
          <w:sz w:val="28"/>
          <w:szCs w:val="28"/>
        </w:rPr>
        <w:t xml:space="preserve"> в </w:t>
      </w:r>
      <w:r>
        <w:rPr>
          <w:rFonts w:ascii="PT Astra Serif" w:hAnsi="PT Astra Serif" w:cs="PT Astra Serif"/>
          <w:b/>
          <w:sz w:val="28"/>
          <w:szCs w:val="28"/>
        </w:rPr>
        <w:t>Правила землепользования и застройки</w:t>
      </w:r>
      <w:r w:rsidRPr="00CB58A3">
        <w:rPr>
          <w:rFonts w:ascii="PT Astra Serif" w:hAnsi="PT Astra Serif" w:cs="PT Astra Serif"/>
          <w:b/>
          <w:sz w:val="28"/>
          <w:szCs w:val="28"/>
        </w:rPr>
        <w:t xml:space="preserve"> муниципального образования «</w:t>
      </w:r>
      <w:r w:rsidRPr="000D5A0E">
        <w:rPr>
          <w:rFonts w:ascii="PT Astra Serif" w:eastAsia="Calibri" w:hAnsi="PT Astra Serif"/>
          <w:b/>
          <w:bCs/>
          <w:sz w:val="28"/>
          <w:szCs w:val="28"/>
        </w:rPr>
        <w:t>Новосёлкинское</w:t>
      </w:r>
      <w:r w:rsidRPr="00CB58A3">
        <w:rPr>
          <w:rFonts w:ascii="PT Astra Serif" w:eastAsia="Calibri" w:hAnsi="PT Astra Serif"/>
          <w:b/>
          <w:bCs/>
          <w:sz w:val="28"/>
          <w:szCs w:val="28"/>
        </w:rPr>
        <w:t xml:space="preserve"> сельское</w:t>
      </w:r>
      <w:r>
        <w:rPr>
          <w:rFonts w:ascii="PT Astra Serif" w:eastAsia="Calibri" w:hAnsi="PT Astra Serif" w:cs="PT Astra Serif"/>
          <w:b/>
          <w:bCs/>
          <w:sz w:val="28"/>
          <w:szCs w:val="28"/>
        </w:rPr>
        <w:t xml:space="preserve"> поселение» </w:t>
      </w:r>
      <w:r>
        <w:rPr>
          <w:rFonts w:ascii="PT Astra Serif" w:eastAsia="Calibri" w:hAnsi="PT Astra Serif"/>
          <w:b/>
          <w:bCs/>
          <w:sz w:val="28"/>
          <w:szCs w:val="28"/>
        </w:rPr>
        <w:t>Мелекесского</w:t>
      </w:r>
      <w:r w:rsidRPr="00CB58A3">
        <w:rPr>
          <w:rFonts w:ascii="PT Astra Serif" w:hAnsi="PT Astra Serif" w:cs="PT Astra Serif"/>
          <w:b/>
          <w:bCs/>
          <w:sz w:val="28"/>
          <w:szCs w:val="28"/>
        </w:rPr>
        <w:t xml:space="preserve"> района</w:t>
      </w:r>
      <w:r>
        <w:rPr>
          <w:rFonts w:ascii="PT Astra Serif" w:hAnsi="PT Astra Serif"/>
          <w:sz w:val="28"/>
          <w:szCs w:val="28"/>
        </w:rPr>
        <w:t xml:space="preserve"> </w:t>
      </w:r>
      <w:r w:rsidRPr="00CB58A3">
        <w:rPr>
          <w:rFonts w:ascii="PT Astra Serif" w:hAnsi="PT Astra Serif" w:cs="PT Astra Serif"/>
          <w:b/>
          <w:bCs/>
          <w:sz w:val="28"/>
          <w:szCs w:val="28"/>
        </w:rPr>
        <w:t>Ульяновской области</w:t>
      </w:r>
    </w:p>
    <w:p w14:paraId="5B27F797" w14:textId="77777777" w:rsidR="00EB106B" w:rsidRPr="00837A59" w:rsidRDefault="00EB106B" w:rsidP="00EB106B">
      <w:pPr>
        <w:ind w:firstLine="737"/>
        <w:contextualSpacing/>
        <w:jc w:val="both"/>
        <w:rPr>
          <w:rFonts w:ascii="PT Astra Serif" w:hAnsi="PT Astra Serif" w:cs="PT Astra Serif"/>
          <w:b/>
          <w:sz w:val="28"/>
          <w:szCs w:val="28"/>
        </w:rPr>
      </w:pPr>
    </w:p>
    <w:p w14:paraId="27523193" w14:textId="77777777" w:rsidR="00EB106B" w:rsidRPr="00837A59" w:rsidRDefault="00EB106B" w:rsidP="00EB106B">
      <w:pPr>
        <w:pStyle w:val="ConsPlusNormal"/>
        <w:ind w:firstLine="737"/>
        <w:contextualSpacing/>
        <w:jc w:val="both"/>
        <w:rPr>
          <w:sz w:val="28"/>
          <w:szCs w:val="28"/>
        </w:rPr>
      </w:pPr>
      <w:r w:rsidRPr="00964B8F">
        <w:rPr>
          <w:rFonts w:ascii="PT Astra Serif" w:hAnsi="PT Astra Serif" w:cs="PT Astra Serif"/>
          <w:sz w:val="28"/>
          <w:szCs w:val="28"/>
        </w:rPr>
        <w:t xml:space="preserve">В соответствии со статьями 31-33 Градостроительного кодекса Российской Федерации, статьёй 2 Закона Ульяновской области от 18.12.2014    № 210-ЗО «О перераспределении полномочий в области градостроительной деятельности между органами местного самоуправления муниципальных образований Ульяновской области и органами государственной власти Ульяновской области», </w:t>
      </w:r>
      <w:r w:rsidRPr="00964B8F">
        <w:rPr>
          <w:rFonts w:ascii="PT Astra Serif" w:hAnsi="PT Astra Serif" w:cs="PT Astra Serif"/>
          <w:bCs/>
          <w:sz w:val="28"/>
          <w:szCs w:val="28"/>
        </w:rPr>
        <w:t xml:space="preserve">постановлением Правительства Ульяновской области  от 27.01.2022 № 1/51-П «О Министерстве имущественных отношений </w:t>
      </w:r>
      <w:r>
        <w:rPr>
          <w:rFonts w:ascii="PT Astra Serif" w:hAnsi="PT Astra Serif" w:cs="PT Astra Serif"/>
          <w:bCs/>
          <w:sz w:val="28"/>
          <w:szCs w:val="28"/>
        </w:rPr>
        <w:t xml:space="preserve">                        </w:t>
      </w:r>
      <w:r w:rsidRPr="00964B8F">
        <w:rPr>
          <w:rFonts w:ascii="PT Astra Serif" w:hAnsi="PT Astra Serif" w:cs="PT Astra Serif"/>
          <w:bCs/>
          <w:sz w:val="28"/>
          <w:szCs w:val="28"/>
        </w:rPr>
        <w:t xml:space="preserve">и архитектуры Ульяновской области», приказом Министерства строительства </w:t>
      </w:r>
      <w:r>
        <w:rPr>
          <w:rFonts w:ascii="PT Astra Serif" w:hAnsi="PT Astra Serif" w:cs="PT Astra Serif"/>
          <w:bCs/>
          <w:sz w:val="28"/>
          <w:szCs w:val="28"/>
        </w:rPr>
        <w:t xml:space="preserve">    </w:t>
      </w:r>
      <w:r w:rsidRPr="00964B8F">
        <w:rPr>
          <w:rFonts w:ascii="PT Astra Serif" w:hAnsi="PT Astra Serif" w:cs="PT Astra Serif"/>
          <w:bCs/>
          <w:sz w:val="28"/>
          <w:szCs w:val="28"/>
        </w:rPr>
        <w:t>и архитектуры Ульяновской области от 29.09.2020 № 216-пр «Об утверждении П</w:t>
      </w:r>
      <w:r>
        <w:rPr>
          <w:rFonts w:ascii="PT Astra Serif" w:hAnsi="PT Astra Serif" w:cs="PT Astra Serif"/>
          <w:bCs/>
          <w:sz w:val="28"/>
          <w:szCs w:val="28"/>
        </w:rPr>
        <w:t>оложения о порядке утверждения П</w:t>
      </w:r>
      <w:r w:rsidRPr="00964B8F">
        <w:rPr>
          <w:rFonts w:ascii="PT Astra Serif" w:hAnsi="PT Astra Serif" w:cs="PT Astra Serif"/>
          <w:bCs/>
          <w:sz w:val="28"/>
          <w:szCs w:val="28"/>
        </w:rPr>
        <w:t xml:space="preserve">равил землепользования и застройки, внесения изменений в правила землепользования и застройки муниципальных образований Ульяновской области»  </w:t>
      </w:r>
      <w:r w:rsidRPr="00964B8F">
        <w:rPr>
          <w:rFonts w:ascii="PT Astra Serif" w:hAnsi="PT Astra Serif" w:cs="PT Astra Serif"/>
          <w:sz w:val="28"/>
          <w:szCs w:val="28"/>
        </w:rPr>
        <w:t>п р и к а з ы в а ю:</w:t>
      </w:r>
    </w:p>
    <w:p w14:paraId="1744A674" w14:textId="77777777" w:rsidR="00EB106B" w:rsidRPr="005E7077" w:rsidRDefault="00EB106B" w:rsidP="00EB106B">
      <w:pPr>
        <w:numPr>
          <w:ilvl w:val="0"/>
          <w:numId w:val="52"/>
        </w:numPr>
        <w:tabs>
          <w:tab w:val="left" w:pos="1134"/>
        </w:tabs>
        <w:ind w:left="0" w:firstLine="709"/>
        <w:contextualSpacing/>
        <w:jc w:val="both"/>
        <w:rPr>
          <w:rFonts w:ascii="PT Astra Serif" w:eastAsia="Calibri" w:hAnsi="PT Astra Serif"/>
          <w:bCs/>
          <w:sz w:val="28"/>
          <w:szCs w:val="28"/>
        </w:rPr>
      </w:pPr>
      <w:r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Карту зон с особыми условиями использования территории</w:t>
      </w:r>
      <w:r w:rsidRPr="00F94BB3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 xml:space="preserve"> </w:t>
      </w:r>
      <w:r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Правил</w:t>
      </w:r>
      <w:r w:rsidRPr="00F94BB3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 xml:space="preserve"> землепользования и застройки муниципального образования </w:t>
      </w:r>
      <w:r w:rsidRPr="00FB2118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«</w:t>
      </w:r>
      <w:r w:rsidRPr="002E16A1">
        <w:rPr>
          <w:rFonts w:ascii="PT Astra Serif" w:eastAsia="Calibri" w:hAnsi="PT Astra Serif"/>
          <w:bCs/>
          <w:sz w:val="28"/>
          <w:szCs w:val="28"/>
        </w:rPr>
        <w:t>Н</w:t>
      </w:r>
      <w:r>
        <w:rPr>
          <w:rFonts w:ascii="PT Astra Serif" w:eastAsia="Calibri" w:hAnsi="PT Astra Serif"/>
          <w:bCs/>
          <w:sz w:val="28"/>
          <w:szCs w:val="28"/>
        </w:rPr>
        <w:t>овосёлки</w:t>
      </w:r>
      <w:r w:rsidRPr="002E16A1">
        <w:rPr>
          <w:rFonts w:ascii="PT Astra Serif" w:eastAsia="Calibri" w:hAnsi="PT Astra Serif"/>
          <w:bCs/>
          <w:sz w:val="28"/>
          <w:szCs w:val="28"/>
        </w:rPr>
        <w:t>нское</w:t>
      </w:r>
      <w:r w:rsidRPr="00FB2118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 xml:space="preserve"> сельское поселение» </w:t>
      </w:r>
      <w:r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Мелекес</w:t>
      </w:r>
      <w:r w:rsidRPr="00FB2118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ского района Ульяновской области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>, утверждённы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t>х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 решением Совета депутатов муниципального образования </w:t>
      </w:r>
      <w:r w:rsidRPr="00FB2118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«</w:t>
      </w:r>
      <w:r w:rsidRPr="002E16A1">
        <w:rPr>
          <w:rFonts w:ascii="PT Astra Serif" w:eastAsia="Calibri" w:hAnsi="PT Astra Serif"/>
          <w:bCs/>
          <w:sz w:val="28"/>
          <w:szCs w:val="28"/>
        </w:rPr>
        <w:t>Н</w:t>
      </w:r>
      <w:r>
        <w:rPr>
          <w:rFonts w:ascii="PT Astra Serif" w:eastAsia="Calibri" w:hAnsi="PT Astra Serif"/>
          <w:bCs/>
          <w:sz w:val="28"/>
          <w:szCs w:val="28"/>
        </w:rPr>
        <w:t>овосёлки</w:t>
      </w:r>
      <w:r w:rsidRPr="002E16A1">
        <w:rPr>
          <w:rFonts w:ascii="PT Astra Serif" w:eastAsia="Calibri" w:hAnsi="PT Astra Serif"/>
          <w:bCs/>
          <w:sz w:val="28"/>
          <w:szCs w:val="28"/>
        </w:rPr>
        <w:t>нское</w:t>
      </w:r>
      <w:r w:rsidRPr="00FB2118">
        <w:rPr>
          <w:rFonts w:ascii="PT Astra Serif" w:eastAsia="Calibri" w:hAnsi="PT Astra Serif" w:cs="PT Astra Serif"/>
          <w:sz w:val="28"/>
          <w:szCs w:val="28"/>
          <w:lang w:eastAsia="ar-SA"/>
        </w:rPr>
        <w:t xml:space="preserve"> с</w:t>
      </w:r>
      <w:r w:rsidRPr="00FB2118">
        <w:rPr>
          <w:rFonts w:ascii="PT Astra Serif" w:eastAsia="Calibri" w:hAnsi="PT Astra Serif" w:cs="PT Astra Serif"/>
          <w:bCs/>
          <w:sz w:val="28"/>
          <w:szCs w:val="28"/>
          <w:lang w:eastAsia="ar-SA"/>
        </w:rPr>
        <w:t xml:space="preserve">ельское поселение» </w:t>
      </w:r>
      <w:r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Мелекес</w:t>
      </w:r>
      <w:r w:rsidRPr="00FB2118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ского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 района Ульяновской области» от 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t>29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>.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t>12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>.201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t>2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 № 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t>17/54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 «Об утверждении 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t>П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равил землепользования 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br/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и застройки муниципального образования </w:t>
      </w:r>
      <w:r w:rsidRPr="00FB2118">
        <w:rPr>
          <w:rFonts w:ascii="PT Astra Serif" w:eastAsia="Arial" w:hAnsi="PT Astra Serif" w:cs="PT Astra Serif"/>
          <w:bCs/>
          <w:color w:val="000000"/>
          <w:sz w:val="28"/>
          <w:szCs w:val="28"/>
          <w:lang w:eastAsia="ar-SA"/>
        </w:rPr>
        <w:t>«</w:t>
      </w:r>
      <w:r w:rsidRPr="002E16A1">
        <w:rPr>
          <w:rFonts w:ascii="PT Astra Serif" w:eastAsia="Calibri" w:hAnsi="PT Astra Serif"/>
          <w:bCs/>
          <w:sz w:val="28"/>
          <w:szCs w:val="28"/>
        </w:rPr>
        <w:t>Н</w:t>
      </w:r>
      <w:r>
        <w:rPr>
          <w:rFonts w:ascii="PT Astra Serif" w:eastAsia="Calibri" w:hAnsi="PT Astra Serif"/>
          <w:bCs/>
          <w:sz w:val="28"/>
          <w:szCs w:val="28"/>
        </w:rPr>
        <w:t>овосёлки</w:t>
      </w:r>
      <w:r w:rsidRPr="002E16A1">
        <w:rPr>
          <w:rFonts w:ascii="PT Astra Serif" w:eastAsia="Calibri" w:hAnsi="PT Astra Serif"/>
          <w:bCs/>
          <w:sz w:val="28"/>
          <w:szCs w:val="28"/>
        </w:rPr>
        <w:t>нское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 сельское поселение» 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t>Мелекес</w:t>
      </w:r>
      <w:r w:rsidRPr="00FB211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>ского района Ульяновской области»</w:t>
      </w:r>
      <w:r w:rsidRPr="00480A38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, </w:t>
      </w:r>
      <w:r w:rsidRPr="00F94BB3">
        <w:rPr>
          <w:rFonts w:ascii="PT Astra Serif" w:hAnsi="PT Astra Serif" w:cs="PT Astra Serif"/>
          <w:sz w:val="28"/>
          <w:szCs w:val="28"/>
        </w:rPr>
        <w:t>изложи</w:t>
      </w:r>
      <w:r>
        <w:rPr>
          <w:rFonts w:ascii="PT Astra Serif" w:hAnsi="PT Astra Serif" w:cs="PT Astra Serif"/>
          <w:sz w:val="28"/>
          <w:szCs w:val="28"/>
        </w:rPr>
        <w:t>ть</w:t>
      </w:r>
      <w:r w:rsidRPr="00F94BB3">
        <w:rPr>
          <w:rFonts w:ascii="PT Astra Serif" w:hAnsi="PT Astra Serif" w:cs="PT Astra Serif"/>
          <w:sz w:val="28"/>
          <w:szCs w:val="28"/>
        </w:rPr>
        <w:t xml:space="preserve"> </w:t>
      </w:r>
      <w:r>
        <w:rPr>
          <w:rFonts w:ascii="PT Astra Serif" w:hAnsi="PT Astra Serif" w:cs="PT Astra Serif"/>
          <w:sz w:val="28"/>
          <w:szCs w:val="28"/>
        </w:rPr>
        <w:br/>
        <w:t xml:space="preserve">в прилагаемой </w:t>
      </w:r>
      <w:r w:rsidRPr="00F94BB3">
        <w:rPr>
          <w:rFonts w:ascii="PT Astra Serif" w:hAnsi="PT Astra Serif" w:cs="PT Astra Serif"/>
          <w:sz w:val="28"/>
          <w:szCs w:val="28"/>
        </w:rPr>
        <w:t>к настоящему приказу</w:t>
      </w:r>
      <w:r>
        <w:rPr>
          <w:rFonts w:ascii="PT Astra Serif" w:hAnsi="PT Astra Serif" w:cs="PT Astra Serif"/>
          <w:sz w:val="28"/>
          <w:szCs w:val="28"/>
        </w:rPr>
        <w:t xml:space="preserve"> редакции</w:t>
      </w:r>
      <w:r w:rsidRPr="00F94BB3">
        <w:rPr>
          <w:rFonts w:ascii="PT Astra Serif" w:hAnsi="PT Astra Serif" w:cs="PT Astra Serif"/>
          <w:sz w:val="28"/>
          <w:szCs w:val="28"/>
        </w:rPr>
        <w:t>.</w:t>
      </w:r>
    </w:p>
    <w:p w14:paraId="3FB25FA5" w14:textId="77777777" w:rsidR="00EB106B" w:rsidRPr="00877125" w:rsidRDefault="00EB106B" w:rsidP="00EB106B">
      <w:pPr>
        <w:numPr>
          <w:ilvl w:val="0"/>
          <w:numId w:val="52"/>
        </w:numPr>
        <w:shd w:val="clear" w:color="auto" w:fill="FFFFFF"/>
        <w:tabs>
          <w:tab w:val="left" w:pos="1134"/>
        </w:tabs>
        <w:ind w:left="0"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8"/>
          <w:lang w:eastAsia="ar-SA"/>
        </w:rPr>
      </w:pPr>
      <w:r>
        <w:rPr>
          <w:rFonts w:ascii="PT Astra Serif" w:hAnsi="PT Astra Serif"/>
          <w:sz w:val="28"/>
          <w:szCs w:val="28"/>
        </w:rPr>
        <w:t xml:space="preserve">Рекомендовать муниципальному образованию </w:t>
      </w:r>
      <w:r w:rsidRPr="002E16A1">
        <w:rPr>
          <w:rFonts w:ascii="PT Astra Serif" w:eastAsia="Calibri" w:hAnsi="PT Astra Serif"/>
          <w:bCs/>
          <w:sz w:val="28"/>
          <w:szCs w:val="28"/>
        </w:rPr>
        <w:t>Н</w:t>
      </w:r>
      <w:r>
        <w:rPr>
          <w:rFonts w:ascii="PT Astra Serif" w:eastAsia="Calibri" w:hAnsi="PT Astra Serif"/>
          <w:bCs/>
          <w:sz w:val="28"/>
          <w:szCs w:val="28"/>
        </w:rPr>
        <w:t>овосёлки</w:t>
      </w:r>
      <w:r w:rsidRPr="002E16A1">
        <w:rPr>
          <w:rFonts w:ascii="PT Astra Serif" w:eastAsia="Calibri" w:hAnsi="PT Astra Serif"/>
          <w:bCs/>
          <w:sz w:val="28"/>
          <w:szCs w:val="28"/>
        </w:rPr>
        <w:t>нское</w:t>
      </w:r>
      <w:r w:rsidRPr="00837A59">
        <w:rPr>
          <w:rFonts w:ascii="PT Astra Serif" w:eastAsia="Calibri" w:hAnsi="PT Astra Serif" w:cs="PT Astra Serif"/>
          <w:sz w:val="28"/>
          <w:szCs w:val="28"/>
          <w:lang w:eastAsia="ar-SA"/>
        </w:rPr>
        <w:t xml:space="preserve"> сельское поселение» </w:t>
      </w:r>
      <w:r>
        <w:rPr>
          <w:rFonts w:ascii="PT Astra Serif" w:eastAsia="Calibri" w:hAnsi="PT Astra Serif" w:cs="PT Astra Serif"/>
          <w:sz w:val="28"/>
          <w:szCs w:val="28"/>
          <w:lang w:eastAsia="ar-SA"/>
        </w:rPr>
        <w:t>Мелекес</w:t>
      </w:r>
      <w:r w:rsidRPr="00837A59">
        <w:rPr>
          <w:rFonts w:ascii="PT Astra Serif" w:eastAsia="Calibri" w:hAnsi="PT Astra Serif" w:cs="PT Astra Serif"/>
          <w:sz w:val="28"/>
          <w:szCs w:val="28"/>
          <w:lang w:eastAsia="ar-SA"/>
        </w:rPr>
        <w:t xml:space="preserve">ского </w:t>
      </w:r>
      <w:r w:rsidRPr="00837A59">
        <w:rPr>
          <w:rFonts w:ascii="PT Astra Serif" w:eastAsia="Arial" w:hAnsi="PT Astra Serif" w:cs="PT Astra Serif"/>
          <w:bCs/>
          <w:sz w:val="28"/>
          <w:szCs w:val="28"/>
          <w:lang w:eastAsia="ar-SA"/>
        </w:rPr>
        <w:t>района</w:t>
      </w:r>
      <w:r w:rsidRPr="00836BDC">
        <w:rPr>
          <w:rFonts w:ascii="PT Astra Serif" w:hAnsi="PT Astra Serif"/>
          <w:sz w:val="28"/>
          <w:szCs w:val="28"/>
        </w:rPr>
        <w:t xml:space="preserve"> Ульяновской области, муниципальному образованию «</w:t>
      </w:r>
      <w:r>
        <w:rPr>
          <w:rFonts w:ascii="PT Astra Serif" w:hAnsi="PT Astra Serif"/>
          <w:sz w:val="28"/>
          <w:szCs w:val="28"/>
        </w:rPr>
        <w:t>Мелекесс</w:t>
      </w:r>
      <w:r w:rsidRPr="00836BDC">
        <w:rPr>
          <w:rFonts w:ascii="PT Astra Serif" w:hAnsi="PT Astra Serif"/>
          <w:sz w:val="28"/>
          <w:szCs w:val="28"/>
        </w:rPr>
        <w:t xml:space="preserve">кий район» Ульяновской области </w:t>
      </w:r>
      <w:r>
        <w:rPr>
          <w:rFonts w:ascii="PT Astra Serif" w:hAnsi="PT Astra Serif"/>
          <w:sz w:val="28"/>
          <w:szCs w:val="28"/>
        </w:rPr>
        <w:t>разместить настоящий приказ на официальном сайте в информационно-телекоммуникационной сети «Интернет» и средствах массовой информации.</w:t>
      </w:r>
    </w:p>
    <w:p w14:paraId="390C1CED" w14:textId="77777777" w:rsidR="00EB106B" w:rsidRPr="00964B8F" w:rsidRDefault="00EB106B" w:rsidP="00EB106B">
      <w:pPr>
        <w:numPr>
          <w:ilvl w:val="0"/>
          <w:numId w:val="52"/>
        </w:numPr>
        <w:shd w:val="clear" w:color="auto" w:fill="FFFFFF"/>
        <w:tabs>
          <w:tab w:val="left" w:pos="1134"/>
        </w:tabs>
        <w:ind w:left="0"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8"/>
          <w:lang w:eastAsia="ar-SA"/>
        </w:rPr>
      </w:pPr>
      <w:r w:rsidRPr="00F94BB3">
        <w:rPr>
          <w:rFonts w:ascii="PT Astra Serif" w:hAnsi="PT Astra Serif" w:cs="PT Astra Serif"/>
          <w:bCs/>
          <w:color w:val="000000"/>
          <w:sz w:val="28"/>
          <w:szCs w:val="28"/>
        </w:rPr>
        <w:t>Настоящий приказ вступает в силу на следующий день после дня его официального опубликования.</w:t>
      </w:r>
    </w:p>
    <w:p w14:paraId="20BE7DBA" w14:textId="77777777" w:rsidR="00EB106B" w:rsidRDefault="00EB106B" w:rsidP="00EB106B">
      <w:pPr>
        <w:shd w:val="clear" w:color="auto" w:fill="FFFFFF"/>
        <w:contextualSpacing/>
        <w:jc w:val="both"/>
        <w:rPr>
          <w:rFonts w:ascii="PT Astra Serif" w:hAnsi="PT Astra Serif" w:cs="PT Astra Serif"/>
          <w:bCs/>
          <w:color w:val="000000"/>
          <w:sz w:val="28"/>
          <w:szCs w:val="28"/>
        </w:rPr>
      </w:pPr>
    </w:p>
    <w:p w14:paraId="46EA02F0" w14:textId="77777777" w:rsidR="00EB106B" w:rsidRDefault="00EB106B" w:rsidP="00EB106B">
      <w:pPr>
        <w:shd w:val="clear" w:color="auto" w:fill="FFFFFF"/>
        <w:contextualSpacing/>
        <w:jc w:val="both"/>
        <w:rPr>
          <w:rFonts w:ascii="PT Astra Serif" w:hAnsi="PT Astra Serif" w:cs="PT Astra Serif"/>
          <w:bCs/>
          <w:color w:val="000000"/>
          <w:sz w:val="28"/>
          <w:szCs w:val="28"/>
        </w:rPr>
      </w:pPr>
    </w:p>
    <w:p w14:paraId="1A7F9E23" w14:textId="77777777" w:rsidR="00EB106B" w:rsidRDefault="00EB106B" w:rsidP="00EB106B">
      <w:pPr>
        <w:shd w:val="clear" w:color="auto" w:fill="FFFFFF"/>
        <w:contextualSpacing/>
        <w:jc w:val="both"/>
        <w:rPr>
          <w:rFonts w:ascii="PT Astra Serif" w:hAnsi="PT Astra Serif" w:cs="PT Astra Serif"/>
          <w:bCs/>
          <w:color w:val="000000"/>
          <w:sz w:val="28"/>
          <w:szCs w:val="28"/>
        </w:rPr>
      </w:pPr>
    </w:p>
    <w:p w14:paraId="3E319FE5" w14:textId="2CE25C3D" w:rsidR="00C67001" w:rsidRDefault="00EB106B" w:rsidP="00EB106B">
      <w:pPr>
        <w:spacing w:after="200" w:line="276" w:lineRule="auto"/>
        <w:rPr>
          <w:rFonts w:ascii="PT Astra Serif" w:hAnsi="PT Astra Serif" w:cs="PT Astra Serif"/>
          <w:sz w:val="28"/>
          <w:szCs w:val="28"/>
        </w:rPr>
      </w:pPr>
      <w:r w:rsidRPr="00837A59">
        <w:rPr>
          <w:rFonts w:ascii="PT Astra Serif" w:hAnsi="PT Astra Serif" w:cs="PT Astra Serif"/>
          <w:sz w:val="28"/>
          <w:szCs w:val="28"/>
        </w:rPr>
        <w:t>Министр</w:t>
      </w:r>
      <w:r>
        <w:rPr>
          <w:rFonts w:ascii="PT Astra Serif" w:hAnsi="PT Astra Serif" w:cs="PT Astra Serif"/>
          <w:sz w:val="28"/>
          <w:szCs w:val="28"/>
        </w:rPr>
        <w:t xml:space="preserve">                             </w:t>
      </w:r>
      <w:r w:rsidRPr="00837A59">
        <w:rPr>
          <w:rFonts w:ascii="PT Astra Serif" w:hAnsi="PT Astra Serif" w:cs="PT Astra Serif"/>
          <w:sz w:val="28"/>
          <w:szCs w:val="28"/>
        </w:rPr>
        <w:t xml:space="preserve">            </w:t>
      </w:r>
      <w:r>
        <w:rPr>
          <w:rFonts w:ascii="PT Astra Serif" w:hAnsi="PT Astra Serif" w:cs="PT Astra Serif"/>
          <w:sz w:val="28"/>
          <w:szCs w:val="28"/>
        </w:rPr>
        <w:t xml:space="preserve">                                                      </w:t>
      </w:r>
      <w:r w:rsidRPr="00837A59">
        <w:rPr>
          <w:rFonts w:ascii="PT Astra Serif" w:hAnsi="PT Astra Serif" w:cs="PT Astra Serif"/>
          <w:sz w:val="28"/>
          <w:szCs w:val="28"/>
        </w:rPr>
        <w:t xml:space="preserve">       </w:t>
      </w:r>
      <w:r>
        <w:rPr>
          <w:rFonts w:ascii="PT Astra Serif" w:hAnsi="PT Astra Serif" w:cs="PT Astra Serif"/>
          <w:sz w:val="28"/>
          <w:szCs w:val="28"/>
        </w:rPr>
        <w:t>М.В</w:t>
      </w:r>
      <w:r w:rsidRPr="00837A59">
        <w:rPr>
          <w:rFonts w:ascii="PT Astra Serif" w:hAnsi="PT Astra Serif" w:cs="PT Astra Serif"/>
          <w:sz w:val="28"/>
          <w:szCs w:val="28"/>
        </w:rPr>
        <w:t>.</w:t>
      </w:r>
      <w:r>
        <w:rPr>
          <w:rFonts w:ascii="PT Astra Serif" w:hAnsi="PT Astra Serif" w:cs="PT Astra Serif"/>
          <w:sz w:val="28"/>
          <w:szCs w:val="28"/>
        </w:rPr>
        <w:t>Додин</w:t>
      </w:r>
    </w:p>
    <w:p w14:paraId="133F0257" w14:textId="46018E75" w:rsidR="00C67001" w:rsidRDefault="00C67001">
      <w:pPr>
        <w:spacing w:after="200" w:line="276" w:lineRule="auto"/>
        <w:rPr>
          <w:rFonts w:ascii="PT Astra Serif" w:hAnsi="PT Astra Serif" w:cs="PT Astra Serif"/>
          <w:sz w:val="28"/>
          <w:szCs w:val="28"/>
        </w:rPr>
      </w:pPr>
    </w:p>
    <w:p w14:paraId="74948DC2" w14:textId="77777777" w:rsidR="00C67001" w:rsidRDefault="00C67001" w:rsidP="00C67001">
      <w:pPr>
        <w:spacing w:after="200" w:line="276" w:lineRule="auto"/>
        <w:rPr>
          <w:noProof/>
          <w:sz w:val="22"/>
          <w:szCs w:val="22"/>
        </w:rPr>
        <w:sectPr w:rsidR="00C67001" w:rsidSect="00C67001">
          <w:headerReference w:type="default" r:id="rId9"/>
          <w:headerReference w:type="first" r:id="rId10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81"/>
        </w:sectPr>
      </w:pPr>
    </w:p>
    <w:p w14:paraId="5FA558B1" w14:textId="5E9D65EC" w:rsidR="00C67001" w:rsidRDefault="00C67001" w:rsidP="00C67001">
      <w:pPr>
        <w:spacing w:after="200" w:line="276" w:lineRule="auto"/>
        <w:rPr>
          <w:noProof/>
          <w:sz w:val="22"/>
          <w:szCs w:val="22"/>
        </w:rPr>
      </w:pPr>
    </w:p>
    <w:p w14:paraId="57FD3E65" w14:textId="701E493D" w:rsidR="00C67001" w:rsidRDefault="00EB106B" w:rsidP="00EB106B">
      <w:pPr>
        <w:spacing w:after="200" w:line="276" w:lineRule="auto"/>
        <w:ind w:left="-1134"/>
        <w:rPr>
          <w:noProof/>
          <w:sz w:val="22"/>
          <w:szCs w:val="22"/>
        </w:rPr>
      </w:pPr>
      <w:r>
        <w:rPr>
          <w:noProof/>
          <w:sz w:val="22"/>
          <w:szCs w:val="22"/>
        </w:rPr>
        <w:pict w14:anchorId="42F0E8F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538.5pt;height:519pt">
            <v:imagedata r:id="rId11" o:title="2. Карта зон с особыми условиями использования территории"/>
          </v:shape>
        </w:pict>
      </w:r>
    </w:p>
    <w:p w14:paraId="7142A2C9" w14:textId="26C1F8C5" w:rsidR="00C67001" w:rsidRDefault="00C67001" w:rsidP="00C67001">
      <w:pPr>
        <w:spacing w:after="200" w:line="276" w:lineRule="auto"/>
        <w:rPr>
          <w:noProof/>
          <w:sz w:val="22"/>
          <w:szCs w:val="22"/>
        </w:rPr>
      </w:pPr>
    </w:p>
    <w:bookmarkEnd w:id="0"/>
    <w:bookmarkEnd w:id="1"/>
    <w:bookmarkEnd w:id="2"/>
    <w:bookmarkEnd w:id="3"/>
    <w:bookmarkEnd w:id="4"/>
    <w:bookmarkEnd w:id="5"/>
    <w:bookmarkEnd w:id="6"/>
    <w:bookmarkEnd w:id="7"/>
    <w:p w14:paraId="3458C055" w14:textId="77777777" w:rsidR="00A25B1B" w:rsidRDefault="00A25B1B" w:rsidP="00EB106B">
      <w:pPr>
        <w:widowControl w:val="0"/>
        <w:contextualSpacing/>
        <w:rPr>
          <w:rFonts w:ascii="PT Astra Serif" w:hAnsi="PT Astra Serif" w:cs="PT Astra Serif"/>
          <w:b/>
          <w:color w:val="000000"/>
          <w:sz w:val="28"/>
          <w:szCs w:val="28"/>
        </w:rPr>
        <w:sectPr w:rsidR="00A25B1B" w:rsidSect="00696E44">
          <w:headerReference w:type="default" r:id="rId12"/>
          <w:headerReference w:type="first" r:id="rId13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08ABD434" w14:textId="341F6B00" w:rsidR="00A25B1B" w:rsidRPr="0073379E" w:rsidRDefault="00A25B1B" w:rsidP="00A25B1B">
      <w:pPr>
        <w:widowControl w:val="0"/>
        <w:contextualSpacing/>
        <w:jc w:val="center"/>
        <w:rPr>
          <w:sz w:val="28"/>
          <w:szCs w:val="28"/>
        </w:rPr>
      </w:pPr>
      <w:r w:rsidRPr="0073379E">
        <w:rPr>
          <w:rFonts w:ascii="PT Astra Serif" w:hAnsi="PT Astra Serif" w:cs="PT Astra Serif"/>
          <w:b/>
          <w:color w:val="000000"/>
          <w:sz w:val="28"/>
          <w:szCs w:val="28"/>
        </w:rPr>
        <w:t xml:space="preserve">ПОЯСНИТЕЛЬНАЯ ЗАПИСКА </w:t>
      </w:r>
    </w:p>
    <w:p w14:paraId="183670DB" w14:textId="345B4BBA" w:rsidR="00DA6CF9" w:rsidRDefault="00EB106B" w:rsidP="00EB106B">
      <w:pPr>
        <w:pStyle w:val="ConsPlusNormal"/>
        <w:ind w:firstLine="0"/>
        <w:contextualSpacing/>
        <w:jc w:val="center"/>
        <w:rPr>
          <w:rFonts w:ascii="PT Astra Serif" w:hAnsi="PT Astra Serif" w:cs="PT Astra Serif"/>
          <w:b/>
          <w:color w:val="000000"/>
          <w:sz w:val="28"/>
          <w:szCs w:val="28"/>
        </w:rPr>
      </w:pPr>
      <w:r w:rsidRPr="006D4F7D">
        <w:rPr>
          <w:rFonts w:ascii="PT Astra Serif" w:hAnsi="PT Astra Serif" w:cs="PT Astra Serif"/>
          <w:b/>
          <w:color w:val="000000"/>
          <w:sz w:val="28"/>
          <w:szCs w:val="27"/>
        </w:rPr>
        <w:t xml:space="preserve">к проекту приказа Министерства имущественных отношений </w:t>
      </w:r>
      <w:r w:rsidRPr="006D4F7D">
        <w:rPr>
          <w:rFonts w:ascii="PT Astra Serif" w:hAnsi="PT Astra Serif" w:cs="PT Astra Serif"/>
          <w:b/>
          <w:color w:val="000000"/>
          <w:sz w:val="28"/>
          <w:szCs w:val="27"/>
        </w:rPr>
        <w:br/>
        <w:t xml:space="preserve">и архитектуры Ульяновской области «О внесении изменения в Правила землепользования и застройки муниципального образования </w:t>
      </w:r>
      <w:r w:rsidRPr="006D4F7D">
        <w:rPr>
          <w:rFonts w:ascii="PT Astra Serif" w:hAnsi="PT Astra Serif" w:cs="PT Astra Serif"/>
          <w:b/>
          <w:sz w:val="28"/>
          <w:szCs w:val="27"/>
        </w:rPr>
        <w:t>«</w:t>
      </w:r>
      <w:r w:rsidRPr="006D4F7D">
        <w:rPr>
          <w:rFonts w:ascii="PT Astra Serif" w:hAnsi="PT Astra Serif"/>
          <w:b/>
          <w:bCs/>
          <w:sz w:val="28"/>
          <w:szCs w:val="27"/>
        </w:rPr>
        <w:t>Новосёлкинское сельское</w:t>
      </w:r>
      <w:r w:rsidRPr="006D4F7D">
        <w:rPr>
          <w:rFonts w:ascii="PT Astra Serif" w:hAnsi="PT Astra Serif" w:cs="PT Astra Serif"/>
          <w:b/>
          <w:bCs/>
          <w:sz w:val="28"/>
          <w:szCs w:val="27"/>
        </w:rPr>
        <w:t xml:space="preserve"> поселение» </w:t>
      </w:r>
      <w:r w:rsidRPr="006D4F7D">
        <w:rPr>
          <w:rFonts w:ascii="PT Astra Serif" w:hAnsi="PT Astra Serif"/>
          <w:b/>
          <w:bCs/>
          <w:sz w:val="28"/>
          <w:szCs w:val="27"/>
        </w:rPr>
        <w:t>Мелекесского</w:t>
      </w:r>
      <w:r w:rsidRPr="006D4F7D">
        <w:rPr>
          <w:rFonts w:ascii="PT Astra Serif" w:hAnsi="PT Astra Serif" w:cs="PT Astra Serif"/>
          <w:b/>
          <w:bCs/>
          <w:sz w:val="28"/>
          <w:szCs w:val="27"/>
        </w:rPr>
        <w:t xml:space="preserve"> района</w:t>
      </w:r>
      <w:r w:rsidRPr="006D4F7D">
        <w:rPr>
          <w:rFonts w:ascii="PT Astra Serif" w:hAnsi="PT Astra Serif" w:cs="PT Astra Serif"/>
          <w:b/>
          <w:color w:val="000000"/>
          <w:sz w:val="28"/>
          <w:szCs w:val="27"/>
        </w:rPr>
        <w:t xml:space="preserve"> </w:t>
      </w:r>
      <w:r w:rsidRPr="006D4F7D">
        <w:rPr>
          <w:rFonts w:ascii="PT Astra Serif" w:hAnsi="PT Astra Serif" w:cs="PT Astra Serif"/>
          <w:b/>
          <w:color w:val="000000"/>
          <w:sz w:val="28"/>
          <w:szCs w:val="27"/>
        </w:rPr>
        <w:br/>
        <w:t>Ульяновской области»</w:t>
      </w:r>
    </w:p>
    <w:p w14:paraId="0FAC88EF" w14:textId="351D9F5A" w:rsidR="00A25B1B" w:rsidRDefault="00A25B1B" w:rsidP="00A25B1B">
      <w:pPr>
        <w:pStyle w:val="ConsPlusNormal"/>
        <w:ind w:firstLine="709"/>
        <w:contextualSpacing/>
        <w:jc w:val="both"/>
        <w:rPr>
          <w:rFonts w:ascii="PT Astra Serif" w:hAnsi="PT Astra Serif" w:cs="PT Astra Serif"/>
          <w:b/>
          <w:color w:val="000000"/>
          <w:sz w:val="28"/>
          <w:szCs w:val="28"/>
        </w:rPr>
      </w:pPr>
    </w:p>
    <w:p w14:paraId="7FF24766" w14:textId="77777777" w:rsidR="00EB106B" w:rsidRPr="006D4F7D" w:rsidRDefault="00EB106B" w:rsidP="00EB106B">
      <w:pPr>
        <w:widowControl w:val="0"/>
        <w:autoSpaceDE w:val="0"/>
        <w:ind w:firstLine="709"/>
        <w:contextualSpacing/>
        <w:jc w:val="both"/>
        <w:rPr>
          <w:sz w:val="28"/>
          <w:szCs w:val="27"/>
        </w:rPr>
      </w:pPr>
      <w:r w:rsidRPr="006D4F7D">
        <w:rPr>
          <w:rFonts w:ascii="PT Astra Serif" w:hAnsi="PT Astra Serif" w:cs="PT Astra Serif"/>
          <w:color w:val="000000"/>
          <w:sz w:val="28"/>
          <w:szCs w:val="27"/>
        </w:rPr>
        <w:t xml:space="preserve">В соответствии с Законом Ульяновской области от 18.12.2014 № 210-ЗО </w:t>
      </w:r>
      <w:r w:rsidRPr="006D4F7D">
        <w:rPr>
          <w:rFonts w:ascii="PT Astra Serif" w:hAnsi="PT Astra Serif" w:cs="PT Astra Serif"/>
          <w:color w:val="000000"/>
          <w:sz w:val="28"/>
          <w:szCs w:val="27"/>
        </w:rPr>
        <w:br/>
        <w:t xml:space="preserve">«О перераспределении полномочий в области градостроительной деятельности между органами местного самоуправления муниципальных образований Ульяновской области и органами государственной власти Ульяновской области», </w:t>
      </w:r>
      <w:r w:rsidRPr="006D4F7D">
        <w:rPr>
          <w:rFonts w:ascii="PT Astra Serif" w:hAnsi="PT Astra Serif" w:cs="PT Astra Serif"/>
          <w:bCs/>
          <w:sz w:val="28"/>
          <w:szCs w:val="27"/>
        </w:rPr>
        <w:t>постановлением Правительства Ульяновской области от 27.01.2022 № 1/51-П «О Министерстве имущественных отношений и архитектуры Ульяновской области»</w:t>
      </w:r>
      <w:r w:rsidRPr="006D4F7D">
        <w:rPr>
          <w:rFonts w:ascii="PT Astra Serif" w:hAnsi="PT Astra Serif" w:cs="PT Astra Serif"/>
          <w:color w:val="000000"/>
          <w:sz w:val="28"/>
          <w:szCs w:val="27"/>
        </w:rPr>
        <w:t>, Министерство</w:t>
      </w:r>
      <w:r w:rsidRPr="006D4F7D">
        <w:rPr>
          <w:rFonts w:ascii="PT Astra Serif" w:hAnsi="PT Astra Serif" w:cs="PT Astra Serif"/>
          <w:bCs/>
          <w:color w:val="000000"/>
          <w:sz w:val="28"/>
          <w:szCs w:val="27"/>
        </w:rPr>
        <w:t xml:space="preserve"> </w:t>
      </w:r>
      <w:r w:rsidRPr="006D4F7D">
        <w:rPr>
          <w:rFonts w:ascii="PT Astra Serif" w:hAnsi="PT Astra Serif" w:cs="PT Astra Serif"/>
          <w:bCs/>
          <w:sz w:val="28"/>
          <w:szCs w:val="27"/>
        </w:rPr>
        <w:t xml:space="preserve">имущественных отношений </w:t>
      </w:r>
      <w:r>
        <w:rPr>
          <w:rFonts w:ascii="PT Astra Serif" w:hAnsi="PT Astra Serif" w:cs="PT Astra Serif"/>
          <w:bCs/>
          <w:sz w:val="28"/>
          <w:szCs w:val="27"/>
        </w:rPr>
        <w:br/>
      </w:r>
      <w:r w:rsidRPr="006D4F7D">
        <w:rPr>
          <w:rFonts w:ascii="PT Astra Serif" w:hAnsi="PT Astra Serif" w:cs="PT Astra Serif"/>
          <w:bCs/>
          <w:color w:val="000000"/>
          <w:sz w:val="28"/>
          <w:szCs w:val="27"/>
        </w:rPr>
        <w:t>и архитектуры Ульяновской области (далее – Министерство) осуществляет полномочия по подготовке и утверждению проектов правил землепользования и застройки муниципальных районов Ульяновской области, внесению в них изменений, в том числе поселений Мелекесского района Ульяновской области.</w:t>
      </w:r>
    </w:p>
    <w:p w14:paraId="0CAA0E91" w14:textId="77777777" w:rsidR="00EB106B" w:rsidRPr="006D4F7D" w:rsidRDefault="00EB106B" w:rsidP="00EB106B">
      <w:pPr>
        <w:autoSpaceDE w:val="0"/>
        <w:autoSpaceDN w:val="0"/>
        <w:adjustRightInd w:val="0"/>
        <w:ind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7"/>
          <w:lang w:eastAsia="ar-SA"/>
        </w:rPr>
      </w:pP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Данным проектом приказа Министерства предлагается внести </w:t>
      </w:r>
      <w:r w:rsidRPr="006D4F7D">
        <w:rPr>
          <w:rFonts w:ascii="PT Astra Serif" w:hAnsi="PT Astra Serif" w:cs="PT Astra Serif"/>
          <w:sz w:val="28"/>
          <w:szCs w:val="27"/>
        </w:rPr>
        <w:t>изменение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br/>
      </w:r>
      <w:r w:rsidRPr="006D4F7D">
        <w:rPr>
          <w:rFonts w:ascii="PT Astra Serif" w:hAnsi="PT Astra Serif" w:cs="PT Astra Serif"/>
          <w:sz w:val="28"/>
          <w:szCs w:val="27"/>
        </w:rPr>
        <w:t xml:space="preserve">в 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Правила землепользования и застройки муниципального образования </w:t>
      </w:r>
      <w:r w:rsidRPr="006D4F7D">
        <w:rPr>
          <w:rFonts w:ascii="PT Astra Serif" w:hAnsi="PT Astra Serif" w:cs="PT Astra Serif"/>
          <w:sz w:val="28"/>
          <w:szCs w:val="27"/>
        </w:rPr>
        <w:t>«</w:t>
      </w:r>
      <w:r w:rsidRPr="006D4F7D">
        <w:rPr>
          <w:rFonts w:ascii="PT Astra Serif" w:eastAsia="Calibri" w:hAnsi="PT Astra Serif"/>
          <w:bCs/>
          <w:sz w:val="28"/>
          <w:szCs w:val="27"/>
        </w:rPr>
        <w:t>Новосёлкинское сельское</w:t>
      </w:r>
      <w:r w:rsidRPr="006D4F7D">
        <w:rPr>
          <w:rFonts w:ascii="PT Astra Serif" w:eastAsia="Calibri" w:hAnsi="PT Astra Serif" w:cs="PT Astra Serif"/>
          <w:bCs/>
          <w:sz w:val="28"/>
          <w:szCs w:val="27"/>
        </w:rPr>
        <w:t xml:space="preserve"> поселение» </w:t>
      </w:r>
      <w:r w:rsidRPr="006D4F7D">
        <w:rPr>
          <w:rFonts w:ascii="PT Astra Serif" w:eastAsia="Calibri" w:hAnsi="PT Astra Serif"/>
          <w:bCs/>
          <w:sz w:val="28"/>
          <w:szCs w:val="27"/>
        </w:rPr>
        <w:t>Мелекесского</w:t>
      </w:r>
      <w:r w:rsidRPr="006D4F7D">
        <w:rPr>
          <w:rFonts w:ascii="PT Astra Serif" w:hAnsi="PT Astra Serif" w:cs="PT Astra Serif"/>
          <w:bCs/>
          <w:sz w:val="28"/>
          <w:szCs w:val="27"/>
        </w:rPr>
        <w:t xml:space="preserve"> района</w:t>
      </w:r>
      <w:r w:rsidRPr="006D4F7D">
        <w:rPr>
          <w:rFonts w:ascii="PT Astra Serif" w:eastAsia="Arial" w:hAnsi="PT Astra Serif" w:cs="PT Astra Serif"/>
          <w:bCs/>
          <w:color w:val="000000"/>
          <w:sz w:val="28"/>
          <w:szCs w:val="27"/>
          <w:lang w:eastAsia="ar-SA"/>
        </w:rPr>
        <w:t xml:space="preserve"> Ульяновской области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, утверждённые решением Совета депутатов муниципального образования </w:t>
      </w:r>
      <w:r w:rsidRPr="006D4F7D">
        <w:rPr>
          <w:rFonts w:ascii="PT Astra Serif" w:eastAsia="Arial" w:hAnsi="PT Astra Serif" w:cs="PT Astra Serif"/>
          <w:bCs/>
          <w:color w:val="000000"/>
          <w:sz w:val="28"/>
          <w:szCs w:val="27"/>
          <w:lang w:eastAsia="ar-SA"/>
        </w:rPr>
        <w:t>«</w:t>
      </w:r>
      <w:r w:rsidRPr="006D4F7D">
        <w:rPr>
          <w:rFonts w:ascii="PT Astra Serif" w:eastAsia="Calibri" w:hAnsi="PT Astra Serif"/>
          <w:bCs/>
          <w:sz w:val="28"/>
          <w:szCs w:val="27"/>
        </w:rPr>
        <w:t>Новосёлкинское</w:t>
      </w:r>
      <w:r w:rsidRPr="006D4F7D">
        <w:rPr>
          <w:rFonts w:ascii="PT Astra Serif" w:eastAsia="Calibri" w:hAnsi="PT Astra Serif" w:cs="PT Astra Serif"/>
          <w:sz w:val="28"/>
          <w:szCs w:val="27"/>
          <w:lang w:eastAsia="ar-SA"/>
        </w:rPr>
        <w:t xml:space="preserve"> с</w:t>
      </w:r>
      <w:r w:rsidRPr="006D4F7D">
        <w:rPr>
          <w:rFonts w:ascii="PT Astra Serif" w:eastAsia="Calibri" w:hAnsi="PT Astra Serif" w:cs="PT Astra Serif"/>
          <w:bCs/>
          <w:sz w:val="28"/>
          <w:szCs w:val="27"/>
          <w:lang w:eastAsia="ar-SA"/>
        </w:rPr>
        <w:t xml:space="preserve">ельское поселение» </w:t>
      </w:r>
      <w:r w:rsidRPr="006D4F7D">
        <w:rPr>
          <w:rFonts w:ascii="PT Astra Serif" w:eastAsia="Arial" w:hAnsi="PT Astra Serif" w:cs="PT Astra Serif"/>
          <w:bCs/>
          <w:color w:val="000000"/>
          <w:sz w:val="28"/>
          <w:szCs w:val="27"/>
          <w:lang w:eastAsia="ar-SA"/>
        </w:rPr>
        <w:t>Мелекесского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района Ульяновской области» от 29.12.2012 № 17/54 «Об утверждении Правил землепользования и застройки муниципального образования </w:t>
      </w:r>
      <w:r w:rsidRPr="006D4F7D">
        <w:rPr>
          <w:rFonts w:ascii="PT Astra Serif" w:eastAsia="Arial" w:hAnsi="PT Astra Serif" w:cs="PT Astra Serif"/>
          <w:bCs/>
          <w:color w:val="000000"/>
          <w:sz w:val="28"/>
          <w:szCs w:val="27"/>
          <w:lang w:eastAsia="ar-SA"/>
        </w:rPr>
        <w:t>«</w:t>
      </w:r>
      <w:r w:rsidRPr="006D4F7D">
        <w:rPr>
          <w:rFonts w:ascii="PT Astra Serif" w:eastAsia="Calibri" w:hAnsi="PT Astra Serif"/>
          <w:bCs/>
          <w:sz w:val="28"/>
          <w:szCs w:val="27"/>
        </w:rPr>
        <w:t>Новосёлкинское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сельское поселение» Мелекесского района Ульяновской области» </w:t>
      </w:r>
      <w:r w:rsidRPr="006D4F7D">
        <w:rPr>
          <w:rFonts w:ascii="PT Astra Serif" w:hAnsi="PT Astra Serif"/>
          <w:sz w:val="28"/>
          <w:szCs w:val="27"/>
        </w:rPr>
        <w:t xml:space="preserve">(далее </w:t>
      </w:r>
      <w:r w:rsidRPr="006D4F7D">
        <w:rPr>
          <w:rFonts w:ascii="PT Astra Serif" w:hAnsi="PT Astra Serif" w:cs="PT Astra Serif"/>
          <w:sz w:val="28"/>
          <w:szCs w:val="27"/>
        </w:rPr>
        <w:t>–</w:t>
      </w:r>
      <w:r w:rsidRPr="006D4F7D">
        <w:rPr>
          <w:rFonts w:ascii="PT Astra Serif" w:hAnsi="PT Astra Serif"/>
          <w:sz w:val="28"/>
          <w:szCs w:val="27"/>
        </w:rPr>
        <w:t xml:space="preserve"> Правила землепользования и застройки), </w:t>
      </w:r>
      <w:r w:rsidRPr="006D4F7D">
        <w:rPr>
          <w:rFonts w:ascii="PT Astra Serif" w:hAnsi="PT Astra Serif" w:cs="PT Astra Serif"/>
          <w:sz w:val="28"/>
          <w:szCs w:val="27"/>
        </w:rPr>
        <w:t xml:space="preserve">дополнив карту зон с особыми условиями использования территории </w:t>
      </w:r>
      <w:r w:rsidRPr="00F82145">
        <w:rPr>
          <w:rFonts w:ascii="PT Astra Serif" w:hAnsi="PT Astra Serif" w:cs="PT Astra Serif"/>
          <w:sz w:val="28"/>
          <w:szCs w:val="28"/>
        </w:rPr>
        <w:t xml:space="preserve">сведениями о </w:t>
      </w:r>
      <w:r w:rsidRPr="00F82145">
        <w:rPr>
          <w:rFonts w:ascii="PT Astra Serif" w:eastAsia="Arial" w:hAnsi="PT Astra Serif" w:cs="PT Astra Serif"/>
          <w:bCs/>
          <w:sz w:val="28"/>
          <w:szCs w:val="28"/>
          <w:lang w:eastAsia="ar-SA"/>
        </w:rPr>
        <w:t xml:space="preserve">границах участков недр «Лабитовский» и «Филиповский» (месторождения нефти), а также информацией о местоположении существующей автомобильной дороги местного значения, которая является продолжением ул. Автодорожная </w:t>
      </w:r>
      <w:r>
        <w:rPr>
          <w:rFonts w:ascii="PT Astra Serif" w:eastAsia="Arial" w:hAnsi="PT Astra Serif" w:cs="PT Astra Serif"/>
          <w:bCs/>
          <w:sz w:val="28"/>
          <w:szCs w:val="28"/>
          <w:lang w:eastAsia="ar-SA"/>
        </w:rPr>
        <w:br/>
      </w:r>
      <w:r w:rsidRPr="00F82145">
        <w:rPr>
          <w:rFonts w:ascii="PT Astra Serif" w:eastAsia="Arial" w:hAnsi="PT Astra Serif" w:cs="PT Astra Serif"/>
          <w:bCs/>
          <w:sz w:val="28"/>
          <w:szCs w:val="28"/>
          <w:lang w:eastAsia="ar-SA"/>
        </w:rPr>
        <w:t>в пос. Новосёлки.</w:t>
      </w:r>
    </w:p>
    <w:p w14:paraId="72FD838D" w14:textId="77777777" w:rsidR="00EB106B" w:rsidRDefault="00EB106B" w:rsidP="00EB106B">
      <w:pPr>
        <w:autoSpaceDE w:val="0"/>
        <w:autoSpaceDN w:val="0"/>
        <w:adjustRightInd w:val="0"/>
        <w:ind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7"/>
          <w:lang w:eastAsia="ar-SA"/>
        </w:rPr>
      </w:pP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Информация о границах данных участков недр содержалась в ранее утверждённой редакции документа 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градостроительного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зонирова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ния (2018 год), однако в редакции 2021 года 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указанного документа 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границы Лабитовск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ого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br/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и Филиповск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ого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участк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ов 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месторождения нефти не были отображены.</w:t>
      </w:r>
    </w:p>
    <w:p w14:paraId="02AC9EE1" w14:textId="77777777" w:rsidR="00EB106B" w:rsidRDefault="00EB106B" w:rsidP="00EB106B">
      <w:pPr>
        <w:autoSpaceDE w:val="0"/>
        <w:autoSpaceDN w:val="0"/>
        <w:adjustRightInd w:val="0"/>
        <w:ind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7"/>
          <w:lang w:eastAsia="ar-SA"/>
        </w:rPr>
      </w:pP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Указанн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ые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изменени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я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внос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я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тся в целях приведения Правил землепользования и застройки в соответствие с Генеральным планом поселения. </w:t>
      </w:r>
    </w:p>
    <w:p w14:paraId="3357CB85" w14:textId="77777777" w:rsidR="00EB106B" w:rsidRPr="006D4F7D" w:rsidRDefault="00EB106B" w:rsidP="00EB106B">
      <w:pPr>
        <w:autoSpaceDE w:val="0"/>
        <w:autoSpaceDN w:val="0"/>
        <w:adjustRightInd w:val="0"/>
        <w:ind w:firstLine="709"/>
        <w:contextualSpacing/>
        <w:jc w:val="both"/>
        <w:rPr>
          <w:rFonts w:ascii="PT Astra Serif" w:hAnsi="PT Astra Serif" w:cs="PT Astra Serif"/>
          <w:sz w:val="28"/>
          <w:szCs w:val="27"/>
        </w:rPr>
      </w:pP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В Генеральный план поселения внос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я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тся аналогичн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ые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изменени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я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в связи 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br/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с допущенн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ыми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ООО «Геоземстрой» техническ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ими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ошибк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ами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. </w:t>
      </w:r>
    </w:p>
    <w:p w14:paraId="4A27867C" w14:textId="77777777" w:rsidR="00EB106B" w:rsidRDefault="00EB106B" w:rsidP="00EB106B">
      <w:pPr>
        <w:pStyle w:val="Default"/>
        <w:ind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7"/>
          <w:lang w:eastAsia="ar-SA"/>
        </w:rPr>
      </w:pP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Обозначенн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ые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техническ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ие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ошибк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и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устраня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>ю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тся в рамках гарантийных обязательств в соответствии с государственным контрактом от 18.12.2018 № 57 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br/>
        <w:t xml:space="preserve">по актуализации генеральных планов 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и правил землепользования и застройки 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муниципальных образований Мелекесского района</w:t>
      </w:r>
      <w:r>
        <w:rPr>
          <w:rFonts w:ascii="PT Astra Serif" w:eastAsia="Arial" w:hAnsi="PT Astra Serif" w:cs="PT Astra Serif"/>
          <w:bCs/>
          <w:sz w:val="28"/>
          <w:szCs w:val="27"/>
          <w:lang w:eastAsia="ar-SA"/>
        </w:rPr>
        <w:t xml:space="preserve"> Ульяновской области</w:t>
      </w:r>
      <w:r w:rsidRPr="006D4F7D">
        <w:rPr>
          <w:rFonts w:ascii="PT Astra Serif" w:eastAsia="Arial" w:hAnsi="PT Astra Serif" w:cs="PT Astra Serif"/>
          <w:bCs/>
          <w:sz w:val="28"/>
          <w:szCs w:val="27"/>
          <w:lang w:eastAsia="ar-SA"/>
        </w:rPr>
        <w:t>, заключённому Министерством с ООО «Геоземстрой».</w:t>
      </w:r>
    </w:p>
    <w:p w14:paraId="695F135E" w14:textId="77777777" w:rsidR="00EB106B" w:rsidRPr="006D4F7D" w:rsidRDefault="00EB106B" w:rsidP="00EB106B">
      <w:pPr>
        <w:widowControl w:val="0"/>
        <w:shd w:val="clear" w:color="auto" w:fill="FFFFFF"/>
        <w:ind w:firstLine="709"/>
        <w:contextualSpacing/>
        <w:jc w:val="both"/>
        <w:rPr>
          <w:rFonts w:ascii="PT Astra Serif" w:hAnsi="PT Astra Serif"/>
          <w:sz w:val="28"/>
          <w:szCs w:val="27"/>
        </w:rPr>
      </w:pPr>
      <w:r w:rsidRPr="006D4F7D">
        <w:rPr>
          <w:rFonts w:ascii="PT Astra Serif" w:hAnsi="PT Astra Serif" w:cs="PT Astra Serif"/>
          <w:color w:val="000000"/>
          <w:sz w:val="28"/>
          <w:szCs w:val="27"/>
        </w:rPr>
        <w:t>Проект приказа подготовлен главным архитектором – начальником отдела архитектуры ОГКУ «Региональный земельно-имущественный информационный центр» Е.Э.Осяниной, (8422)27-44-59.</w:t>
      </w:r>
    </w:p>
    <w:p w14:paraId="7F76F28F" w14:textId="77777777" w:rsidR="00EB106B" w:rsidRPr="006D4F7D" w:rsidRDefault="00EB106B" w:rsidP="00EB106B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ascii="PT Astra Serif" w:hAnsi="PT Astra Serif" w:cs="PT Astra Serif"/>
          <w:sz w:val="28"/>
          <w:szCs w:val="27"/>
        </w:rPr>
      </w:pPr>
    </w:p>
    <w:p w14:paraId="114449FE" w14:textId="77777777" w:rsidR="00EB106B" w:rsidRDefault="00EB106B" w:rsidP="00EB106B">
      <w:pPr>
        <w:pStyle w:val="Default"/>
        <w:widowControl w:val="0"/>
        <w:ind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7"/>
          <w:lang w:eastAsia="ar-SA"/>
        </w:rPr>
      </w:pPr>
    </w:p>
    <w:p w14:paraId="03D75A70" w14:textId="77777777" w:rsidR="00EB106B" w:rsidRPr="006D4F7D" w:rsidRDefault="00EB106B" w:rsidP="00EB106B">
      <w:pPr>
        <w:pStyle w:val="Default"/>
        <w:widowControl w:val="0"/>
        <w:ind w:firstLine="709"/>
        <w:contextualSpacing/>
        <w:jc w:val="both"/>
        <w:rPr>
          <w:rFonts w:ascii="PT Astra Serif" w:eastAsia="Arial" w:hAnsi="PT Astra Serif" w:cs="PT Astra Serif"/>
          <w:bCs/>
          <w:sz w:val="28"/>
          <w:szCs w:val="27"/>
          <w:lang w:eastAsia="ar-SA"/>
        </w:rPr>
      </w:pPr>
    </w:p>
    <w:p w14:paraId="77B520E6" w14:textId="77777777" w:rsidR="00EB106B" w:rsidRPr="00EB106B" w:rsidRDefault="00EB106B" w:rsidP="00EB106B">
      <w:pPr>
        <w:pStyle w:val="affa"/>
        <w:contextualSpacing/>
        <w:jc w:val="both"/>
        <w:rPr>
          <w:rFonts w:ascii="PT Astra Serif" w:hAnsi="PT Astra Serif" w:cs="PT Astra Serif"/>
          <w:color w:val="000000"/>
          <w:sz w:val="28"/>
          <w:szCs w:val="27"/>
        </w:rPr>
      </w:pPr>
      <w:r w:rsidRPr="00EB106B">
        <w:rPr>
          <w:rFonts w:ascii="PT Astra Serif" w:hAnsi="PT Astra Serif" w:cs="PT Astra Serif"/>
          <w:color w:val="000000"/>
          <w:sz w:val="28"/>
          <w:szCs w:val="27"/>
        </w:rPr>
        <w:t>Директор департамента</w:t>
      </w:r>
    </w:p>
    <w:p w14:paraId="5F65BAE5" w14:textId="7ABC09D1" w:rsidR="00A25B1B" w:rsidRPr="00EB106B" w:rsidRDefault="00EB106B" w:rsidP="00EB106B">
      <w:pPr>
        <w:pStyle w:val="affa"/>
        <w:widowControl w:val="0"/>
        <w:contextualSpacing/>
        <w:jc w:val="both"/>
        <w:rPr>
          <w:rFonts w:ascii="PT Astra Serif" w:hAnsi="PT Astra Serif"/>
          <w:sz w:val="32"/>
          <w:szCs w:val="28"/>
        </w:rPr>
      </w:pPr>
      <w:r w:rsidRPr="00EB106B">
        <w:rPr>
          <w:rFonts w:ascii="PT Astra Serif" w:hAnsi="PT Astra Serif" w:cs="PT Astra Serif"/>
          <w:color w:val="000000"/>
          <w:sz w:val="28"/>
          <w:szCs w:val="27"/>
        </w:rPr>
        <w:t>архитектуры и градостроительства                                                         С.А.Тюрина</w:t>
      </w:r>
    </w:p>
    <w:p w14:paraId="4C771FD4" w14:textId="77777777" w:rsidR="00A25B1B" w:rsidRPr="00B62855" w:rsidRDefault="00A25B1B" w:rsidP="00A25B1B">
      <w:pPr>
        <w:pStyle w:val="ConsPlusNormal"/>
        <w:ind w:firstLine="709"/>
        <w:contextualSpacing/>
        <w:jc w:val="both"/>
        <w:rPr>
          <w:rFonts w:ascii="PT Astra Serif" w:hAnsi="PT Astra Serif"/>
        </w:rPr>
      </w:pPr>
      <w:bookmarkStart w:id="8" w:name="_GoBack"/>
      <w:bookmarkEnd w:id="8"/>
    </w:p>
    <w:sectPr w:rsidR="00A25B1B" w:rsidRPr="00B62855" w:rsidSect="00A25B1B">
      <w:headerReference w:type="default" r:id="rId14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DB1278" w14:textId="77777777" w:rsidR="002C59E6" w:rsidRDefault="002C59E6" w:rsidP="004D4FEA">
      <w:r>
        <w:separator/>
      </w:r>
    </w:p>
  </w:endnote>
  <w:endnote w:type="continuationSeparator" w:id="0">
    <w:p w14:paraId="7D939583" w14:textId="77777777" w:rsidR="002C59E6" w:rsidRDefault="002C59E6" w:rsidP="004D4F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71F91E" w14:textId="77777777" w:rsidR="002C59E6" w:rsidRDefault="002C59E6" w:rsidP="004D4FEA">
      <w:r>
        <w:separator/>
      </w:r>
    </w:p>
  </w:footnote>
  <w:footnote w:type="continuationSeparator" w:id="0">
    <w:p w14:paraId="2C2D826F" w14:textId="77777777" w:rsidR="002C59E6" w:rsidRDefault="002C59E6" w:rsidP="004D4F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C0E0FE" w14:textId="31C7F262" w:rsidR="002C59E6" w:rsidRPr="00134F6F" w:rsidRDefault="002C59E6" w:rsidP="0096501D">
    <w:pPr>
      <w:pStyle w:val="a5"/>
      <w:jc w:val="center"/>
      <w:rPr>
        <w:rFonts w:ascii="PT Astra Serif" w:hAnsi="PT Astra Serif"/>
        <w:sz w:val="28"/>
      </w:rPr>
    </w:pPr>
    <w:r w:rsidRPr="00134F6F">
      <w:rPr>
        <w:rFonts w:ascii="PT Astra Serif" w:hAnsi="PT Astra Serif"/>
        <w:noProof/>
        <w:sz w:val="28"/>
      </w:rPr>
      <w:fldChar w:fldCharType="begin"/>
    </w:r>
    <w:r w:rsidRPr="00134F6F">
      <w:rPr>
        <w:rFonts w:ascii="PT Astra Serif" w:hAnsi="PT Astra Serif"/>
        <w:noProof/>
        <w:sz w:val="28"/>
      </w:rPr>
      <w:instrText>PAGE   \* MERGEFORMAT</w:instrText>
    </w:r>
    <w:r w:rsidRPr="00134F6F">
      <w:rPr>
        <w:rFonts w:ascii="PT Astra Serif" w:hAnsi="PT Astra Serif"/>
        <w:noProof/>
        <w:sz w:val="28"/>
      </w:rPr>
      <w:fldChar w:fldCharType="separate"/>
    </w:r>
    <w:r w:rsidR="00EB106B">
      <w:rPr>
        <w:rFonts w:ascii="PT Astra Serif" w:hAnsi="PT Astra Serif"/>
        <w:noProof/>
        <w:sz w:val="28"/>
      </w:rPr>
      <w:t>2</w:t>
    </w:r>
    <w:r w:rsidRPr="00134F6F">
      <w:rPr>
        <w:rFonts w:ascii="PT Astra Serif" w:hAnsi="PT Astra Serif"/>
        <w:noProof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43985B" w14:textId="4E8D8AD3" w:rsidR="00C67001" w:rsidRDefault="00C67001" w:rsidP="00C67001">
    <w:pPr>
      <w:pStyle w:val="a5"/>
      <w:jc w:val="right"/>
    </w:pPr>
    <w:r>
      <w:t>ПРОЕКТ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1C8EBC" w14:textId="12F585DD" w:rsidR="002C59E6" w:rsidRDefault="002C59E6" w:rsidP="0096501D">
    <w:pPr>
      <w:pStyle w:val="a5"/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EB106B">
      <w:rPr>
        <w:noProof/>
      </w:rPr>
      <w:t>5</w:t>
    </w:r>
    <w:r>
      <w:rPr>
        <w:noProof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1273EC" w14:textId="7A949847" w:rsidR="00EB106B" w:rsidRDefault="00EB106B" w:rsidP="00C67001">
    <w:pPr>
      <w:pStyle w:val="a5"/>
      <w:jc w:val="righ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37221027"/>
      <w:docPartObj>
        <w:docPartGallery w:val="Page Numbers (Top of Page)"/>
        <w:docPartUnique/>
      </w:docPartObj>
    </w:sdtPr>
    <w:sdtEndPr>
      <w:rPr>
        <w:rFonts w:ascii="PT Astra Serif" w:hAnsi="PT Astra Serif"/>
        <w:sz w:val="28"/>
      </w:rPr>
    </w:sdtEndPr>
    <w:sdtContent>
      <w:p w14:paraId="6F5A3CD5" w14:textId="79C34630" w:rsidR="00EB106B" w:rsidRPr="00EB106B" w:rsidRDefault="00EB106B" w:rsidP="00EB106B">
        <w:pPr>
          <w:pStyle w:val="a5"/>
          <w:jc w:val="center"/>
          <w:rPr>
            <w:rFonts w:ascii="PT Astra Serif" w:hAnsi="PT Astra Serif"/>
            <w:sz w:val="28"/>
          </w:rPr>
        </w:pPr>
        <w:r w:rsidRPr="00EB106B">
          <w:rPr>
            <w:rFonts w:ascii="PT Astra Serif" w:hAnsi="PT Astra Serif"/>
            <w:sz w:val="28"/>
          </w:rPr>
          <w:t>2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A402E6"/>
    <w:multiLevelType w:val="hybridMultilevel"/>
    <w:tmpl w:val="A3CEA940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60363F9"/>
    <w:multiLevelType w:val="hybridMultilevel"/>
    <w:tmpl w:val="78002044"/>
    <w:lvl w:ilvl="0" w:tplc="259C1B1E">
      <w:start w:val="1"/>
      <w:numFmt w:val="bullet"/>
      <w:pStyle w:val="a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F168FC"/>
    <w:multiLevelType w:val="hybridMultilevel"/>
    <w:tmpl w:val="9B988B8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8E601FF"/>
    <w:multiLevelType w:val="hybridMultilevel"/>
    <w:tmpl w:val="7E60A4F6"/>
    <w:lvl w:ilvl="0" w:tplc="04190011">
      <w:start w:val="1"/>
      <w:numFmt w:val="decimal"/>
      <w:lvlText w:val="%1)"/>
      <w:lvlJc w:val="left"/>
      <w:pPr>
        <w:ind w:left="1444" w:hanging="375"/>
      </w:pPr>
      <w:rPr>
        <w:rFonts w:hint="default"/>
        <w:b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AE22DF5"/>
    <w:multiLevelType w:val="hybridMultilevel"/>
    <w:tmpl w:val="DB92F68E"/>
    <w:lvl w:ilvl="0" w:tplc="04190011">
      <w:start w:val="1"/>
      <w:numFmt w:val="decimal"/>
      <w:lvlText w:val="%1)"/>
      <w:lvlJc w:val="left"/>
      <w:pPr>
        <w:ind w:left="1444" w:hanging="375"/>
      </w:pPr>
      <w:rPr>
        <w:rFonts w:cs="Times New Roman" w:hint="default"/>
        <w:b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0C8D1D29"/>
    <w:multiLevelType w:val="hybridMultilevel"/>
    <w:tmpl w:val="CD7834F8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6" w15:restartNumberingAfterBreak="0">
    <w:nsid w:val="0D791948"/>
    <w:multiLevelType w:val="hybridMultilevel"/>
    <w:tmpl w:val="3D3A3F22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0EAA4ED3"/>
    <w:multiLevelType w:val="hybridMultilevel"/>
    <w:tmpl w:val="7058620A"/>
    <w:lvl w:ilvl="0" w:tplc="0000000E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8" w15:restartNumberingAfterBreak="0">
    <w:nsid w:val="0F211558"/>
    <w:multiLevelType w:val="hybridMultilevel"/>
    <w:tmpl w:val="C3AE63E4"/>
    <w:lvl w:ilvl="0" w:tplc="8B3AC418">
      <w:start w:val="1"/>
      <w:numFmt w:val="russianLower"/>
      <w:lvlText w:val="%1)"/>
      <w:lvlJc w:val="left"/>
      <w:pPr>
        <w:ind w:left="1429" w:hanging="360"/>
      </w:pPr>
      <w:rPr>
        <w:rFonts w:hint="default"/>
        <w:color w:val="auto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0FDC0BCB"/>
    <w:multiLevelType w:val="hybridMultilevel"/>
    <w:tmpl w:val="4A5C0F02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3444CC0"/>
    <w:multiLevelType w:val="hybridMultilevel"/>
    <w:tmpl w:val="8B8612AA"/>
    <w:lvl w:ilvl="0" w:tplc="8272D036">
      <w:start w:val="1"/>
      <w:numFmt w:val="decimal"/>
      <w:lvlText w:val="%1."/>
      <w:lvlJc w:val="left"/>
      <w:pPr>
        <w:ind w:left="0" w:firstLine="709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153B1AA0"/>
    <w:multiLevelType w:val="hybridMultilevel"/>
    <w:tmpl w:val="8386342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5551481"/>
    <w:multiLevelType w:val="hybridMultilevel"/>
    <w:tmpl w:val="A28A1D72"/>
    <w:lvl w:ilvl="0" w:tplc="0000000E">
      <w:start w:val="1"/>
      <w:numFmt w:val="decimal"/>
      <w:lvlText w:val="%1)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 w15:restartNumberingAfterBreak="0">
    <w:nsid w:val="15AB62DC"/>
    <w:multiLevelType w:val="hybridMultilevel"/>
    <w:tmpl w:val="E18C6D2E"/>
    <w:lvl w:ilvl="0" w:tplc="E5AA62AC">
      <w:start w:val="1"/>
      <w:numFmt w:val="decimal"/>
      <w:lvlText w:val="%1)"/>
      <w:lvlJc w:val="left"/>
      <w:pPr>
        <w:ind w:left="1789" w:hanging="360"/>
      </w:pPr>
      <w:rPr>
        <w:rFonts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4" w15:restartNumberingAfterBreak="0">
    <w:nsid w:val="1A375FA4"/>
    <w:multiLevelType w:val="hybridMultilevel"/>
    <w:tmpl w:val="E6DAC98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1A991AA4"/>
    <w:multiLevelType w:val="hybridMultilevel"/>
    <w:tmpl w:val="7F5A2ED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1D9357DD"/>
    <w:multiLevelType w:val="hybridMultilevel"/>
    <w:tmpl w:val="C86EBA12"/>
    <w:lvl w:ilvl="0" w:tplc="DC7AC310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1F38543A"/>
    <w:multiLevelType w:val="hybridMultilevel"/>
    <w:tmpl w:val="15F0EEA0"/>
    <w:lvl w:ilvl="0" w:tplc="0000000E">
      <w:start w:val="1"/>
      <w:numFmt w:val="decimal"/>
      <w:lvlText w:val="%1)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8" w15:restartNumberingAfterBreak="0">
    <w:nsid w:val="1FBF130C"/>
    <w:multiLevelType w:val="hybridMultilevel"/>
    <w:tmpl w:val="FA44BBE6"/>
    <w:lvl w:ilvl="0" w:tplc="08F03030">
      <w:start w:val="1"/>
      <w:numFmt w:val="russianLower"/>
      <w:lvlText w:val="%1)"/>
      <w:lvlJc w:val="left"/>
      <w:pPr>
        <w:ind w:left="1429" w:hanging="36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23D9653B"/>
    <w:multiLevelType w:val="hybridMultilevel"/>
    <w:tmpl w:val="BAF0361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E05202"/>
    <w:multiLevelType w:val="hybridMultilevel"/>
    <w:tmpl w:val="9CC80A5E"/>
    <w:lvl w:ilvl="0" w:tplc="04190011">
      <w:start w:val="1"/>
      <w:numFmt w:val="decimal"/>
      <w:lvlText w:val="%1)"/>
      <w:lvlJc w:val="left"/>
      <w:pPr>
        <w:ind w:left="106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1" w15:restartNumberingAfterBreak="0">
    <w:nsid w:val="28602B47"/>
    <w:multiLevelType w:val="hybridMultilevel"/>
    <w:tmpl w:val="2154E52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2D5379A9"/>
    <w:multiLevelType w:val="hybridMultilevel"/>
    <w:tmpl w:val="35DEE9B4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2D9E550A"/>
    <w:multiLevelType w:val="multilevel"/>
    <w:tmpl w:val="32DEF59E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34" w:hanging="5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4" w15:restartNumberingAfterBreak="0">
    <w:nsid w:val="30DB023A"/>
    <w:multiLevelType w:val="hybridMultilevel"/>
    <w:tmpl w:val="27542152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5" w15:restartNumberingAfterBreak="0">
    <w:nsid w:val="3207660F"/>
    <w:multiLevelType w:val="hybridMultilevel"/>
    <w:tmpl w:val="2274421A"/>
    <w:lvl w:ilvl="0" w:tplc="0000000E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6" w15:restartNumberingAfterBreak="0">
    <w:nsid w:val="32BA4F88"/>
    <w:multiLevelType w:val="hybridMultilevel"/>
    <w:tmpl w:val="AA840B20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27" w15:restartNumberingAfterBreak="0">
    <w:nsid w:val="383917A9"/>
    <w:multiLevelType w:val="hybridMultilevel"/>
    <w:tmpl w:val="CD7834F8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28" w15:restartNumberingAfterBreak="0">
    <w:nsid w:val="3A405B4F"/>
    <w:multiLevelType w:val="hybridMultilevel"/>
    <w:tmpl w:val="5B8444B6"/>
    <w:lvl w:ilvl="0" w:tplc="04190011">
      <w:start w:val="1"/>
      <w:numFmt w:val="decimal"/>
      <w:lvlText w:val="%1)"/>
      <w:lvlJc w:val="left"/>
      <w:pPr>
        <w:ind w:left="106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9" w15:restartNumberingAfterBreak="0">
    <w:nsid w:val="3CAA77E2"/>
    <w:multiLevelType w:val="hybridMultilevel"/>
    <w:tmpl w:val="B19A0ADC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3CFE1BC1"/>
    <w:multiLevelType w:val="hybridMultilevel"/>
    <w:tmpl w:val="DE96BDAA"/>
    <w:lvl w:ilvl="0" w:tplc="DD720EBE">
      <w:start w:val="1"/>
      <w:numFmt w:val="decimal"/>
      <w:lvlText w:val="%1)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1" w15:restartNumberingAfterBreak="0">
    <w:nsid w:val="40A06CB4"/>
    <w:multiLevelType w:val="hybridMultilevel"/>
    <w:tmpl w:val="0508655C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32" w15:restartNumberingAfterBreak="0">
    <w:nsid w:val="412D1F33"/>
    <w:multiLevelType w:val="hybridMultilevel"/>
    <w:tmpl w:val="65B2C50C"/>
    <w:lvl w:ilvl="0" w:tplc="EC202A44">
      <w:start w:val="1"/>
      <w:numFmt w:val="russianLower"/>
      <w:lvlText w:val="%1)"/>
      <w:lvlJc w:val="left"/>
      <w:pPr>
        <w:ind w:left="1429" w:hanging="360"/>
      </w:pPr>
      <w:rPr>
        <w:rFonts w:hint="default"/>
        <w:color w:val="auto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44A2314C"/>
    <w:multiLevelType w:val="hybridMultilevel"/>
    <w:tmpl w:val="48AEB0CA"/>
    <w:lvl w:ilvl="0" w:tplc="D6401188">
      <w:start w:val="1"/>
      <w:numFmt w:val="bullet"/>
      <w:pStyle w:val="a0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4" w15:restartNumberingAfterBreak="0">
    <w:nsid w:val="530C40CF"/>
    <w:multiLevelType w:val="hybridMultilevel"/>
    <w:tmpl w:val="FA0C3666"/>
    <w:lvl w:ilvl="0" w:tplc="04190011">
      <w:start w:val="1"/>
      <w:numFmt w:val="decimal"/>
      <w:lvlText w:val="%1)"/>
      <w:lvlJc w:val="left"/>
      <w:pPr>
        <w:ind w:left="106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5" w15:restartNumberingAfterBreak="0">
    <w:nsid w:val="55C9414F"/>
    <w:multiLevelType w:val="hybridMultilevel"/>
    <w:tmpl w:val="18B08B64"/>
    <w:lvl w:ilvl="0" w:tplc="C42C469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 w15:restartNumberingAfterBreak="0">
    <w:nsid w:val="57C3223B"/>
    <w:multiLevelType w:val="hybridMultilevel"/>
    <w:tmpl w:val="D862CB64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7" w15:restartNumberingAfterBreak="0">
    <w:nsid w:val="5ACF00C7"/>
    <w:multiLevelType w:val="hybridMultilevel"/>
    <w:tmpl w:val="FF809D88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 w15:restartNumberingAfterBreak="0">
    <w:nsid w:val="5BE810AE"/>
    <w:multiLevelType w:val="hybridMultilevel"/>
    <w:tmpl w:val="50E846D0"/>
    <w:lvl w:ilvl="0" w:tplc="0000000E">
      <w:start w:val="1"/>
      <w:numFmt w:val="decimal"/>
      <w:lvlText w:val="%1)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9" w15:restartNumberingAfterBreak="0">
    <w:nsid w:val="62010039"/>
    <w:multiLevelType w:val="hybridMultilevel"/>
    <w:tmpl w:val="6678925C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626219CE"/>
    <w:multiLevelType w:val="hybridMultilevel"/>
    <w:tmpl w:val="FF809D88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 w15:restartNumberingAfterBreak="0">
    <w:nsid w:val="629F3106"/>
    <w:multiLevelType w:val="hybridMultilevel"/>
    <w:tmpl w:val="EDC8BBCC"/>
    <w:lvl w:ilvl="0" w:tplc="00000020">
      <w:start w:val="1"/>
      <w:numFmt w:val="decimal"/>
      <w:lvlText w:val="%1)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2" w15:restartNumberingAfterBreak="0">
    <w:nsid w:val="659F5AE5"/>
    <w:multiLevelType w:val="hybridMultilevel"/>
    <w:tmpl w:val="AF44318C"/>
    <w:lvl w:ilvl="0" w:tplc="270EBA60">
      <w:start w:val="1"/>
      <w:numFmt w:val="decimal"/>
      <w:lvlText w:val="%1)"/>
      <w:lvlJc w:val="left"/>
      <w:pPr>
        <w:ind w:left="1260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43" w15:restartNumberingAfterBreak="0">
    <w:nsid w:val="65B522EF"/>
    <w:multiLevelType w:val="hybridMultilevel"/>
    <w:tmpl w:val="35DEE9B4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 w15:restartNumberingAfterBreak="0">
    <w:nsid w:val="687D57D0"/>
    <w:multiLevelType w:val="hybridMultilevel"/>
    <w:tmpl w:val="205CCBFA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710D54B5"/>
    <w:multiLevelType w:val="hybridMultilevel"/>
    <w:tmpl w:val="F7C879D8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46" w15:restartNumberingAfterBreak="0">
    <w:nsid w:val="73706A66"/>
    <w:multiLevelType w:val="hybridMultilevel"/>
    <w:tmpl w:val="1BE68750"/>
    <w:lvl w:ilvl="0" w:tplc="FA648B0E">
      <w:start w:val="1"/>
      <w:numFmt w:val="decimal"/>
      <w:lvlText w:val="%1."/>
      <w:lvlJc w:val="left"/>
      <w:pPr>
        <w:ind w:left="1084" w:hanging="3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7" w15:restartNumberingAfterBreak="0">
    <w:nsid w:val="763B10F9"/>
    <w:multiLevelType w:val="hybridMultilevel"/>
    <w:tmpl w:val="A4A61DD4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8" w15:restartNumberingAfterBreak="0">
    <w:nsid w:val="791D13F0"/>
    <w:multiLevelType w:val="hybridMultilevel"/>
    <w:tmpl w:val="14D47A26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9" w15:restartNumberingAfterBreak="0">
    <w:nsid w:val="79935B51"/>
    <w:multiLevelType w:val="hybridMultilevel"/>
    <w:tmpl w:val="026E7AF2"/>
    <w:lvl w:ilvl="0" w:tplc="04190011">
      <w:start w:val="1"/>
      <w:numFmt w:val="decimal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0" w15:restartNumberingAfterBreak="0">
    <w:nsid w:val="7D933F3F"/>
    <w:multiLevelType w:val="hybridMultilevel"/>
    <w:tmpl w:val="3594E1B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1" w15:restartNumberingAfterBreak="0">
    <w:nsid w:val="7F954D69"/>
    <w:multiLevelType w:val="hybridMultilevel"/>
    <w:tmpl w:val="F83841EE"/>
    <w:lvl w:ilvl="0" w:tplc="0000000E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num w:numId="1">
    <w:abstractNumId w:val="36"/>
  </w:num>
  <w:num w:numId="2">
    <w:abstractNumId w:val="29"/>
  </w:num>
  <w:num w:numId="3">
    <w:abstractNumId w:val="16"/>
  </w:num>
  <w:num w:numId="4">
    <w:abstractNumId w:val="1"/>
  </w:num>
  <w:num w:numId="5">
    <w:abstractNumId w:val="20"/>
  </w:num>
  <w:num w:numId="6">
    <w:abstractNumId w:val="34"/>
  </w:num>
  <w:num w:numId="7">
    <w:abstractNumId w:val="28"/>
  </w:num>
  <w:num w:numId="8">
    <w:abstractNumId w:val="42"/>
  </w:num>
  <w:num w:numId="9">
    <w:abstractNumId w:val="30"/>
  </w:num>
  <w:num w:numId="10">
    <w:abstractNumId w:val="24"/>
  </w:num>
  <w:num w:numId="11">
    <w:abstractNumId w:val="21"/>
  </w:num>
  <w:num w:numId="12">
    <w:abstractNumId w:val="5"/>
  </w:num>
  <w:num w:numId="13">
    <w:abstractNumId w:val="27"/>
  </w:num>
  <w:num w:numId="14">
    <w:abstractNumId w:val="3"/>
  </w:num>
  <w:num w:numId="15">
    <w:abstractNumId w:val="45"/>
  </w:num>
  <w:num w:numId="16">
    <w:abstractNumId w:val="31"/>
  </w:num>
  <w:num w:numId="17">
    <w:abstractNumId w:val="26"/>
  </w:num>
  <w:num w:numId="18">
    <w:abstractNumId w:val="14"/>
  </w:num>
  <w:num w:numId="19">
    <w:abstractNumId w:val="49"/>
  </w:num>
  <w:num w:numId="20">
    <w:abstractNumId w:val="4"/>
  </w:num>
  <w:num w:numId="21">
    <w:abstractNumId w:val="41"/>
  </w:num>
  <w:num w:numId="22">
    <w:abstractNumId w:val="12"/>
  </w:num>
  <w:num w:numId="23">
    <w:abstractNumId w:val="17"/>
  </w:num>
  <w:num w:numId="24">
    <w:abstractNumId w:val="38"/>
  </w:num>
  <w:num w:numId="25">
    <w:abstractNumId w:val="51"/>
  </w:num>
  <w:num w:numId="26">
    <w:abstractNumId w:val="7"/>
  </w:num>
  <w:num w:numId="27">
    <w:abstractNumId w:val="25"/>
  </w:num>
  <w:num w:numId="28">
    <w:abstractNumId w:val="13"/>
  </w:num>
  <w:num w:numId="29">
    <w:abstractNumId w:val="19"/>
  </w:num>
  <w:num w:numId="30">
    <w:abstractNumId w:val="47"/>
  </w:num>
  <w:num w:numId="31">
    <w:abstractNumId w:val="33"/>
  </w:num>
  <w:num w:numId="32">
    <w:abstractNumId w:val="10"/>
  </w:num>
  <w:num w:numId="33">
    <w:abstractNumId w:val="35"/>
  </w:num>
  <w:num w:numId="34">
    <w:abstractNumId w:val="48"/>
  </w:num>
  <w:num w:numId="35">
    <w:abstractNumId w:val="11"/>
  </w:num>
  <w:num w:numId="36">
    <w:abstractNumId w:val="6"/>
  </w:num>
  <w:num w:numId="37">
    <w:abstractNumId w:val="32"/>
  </w:num>
  <w:num w:numId="38">
    <w:abstractNumId w:val="39"/>
  </w:num>
  <w:num w:numId="39">
    <w:abstractNumId w:val="8"/>
  </w:num>
  <w:num w:numId="40">
    <w:abstractNumId w:val="0"/>
  </w:num>
  <w:num w:numId="41">
    <w:abstractNumId w:val="18"/>
  </w:num>
  <w:num w:numId="42">
    <w:abstractNumId w:val="22"/>
  </w:num>
  <w:num w:numId="43">
    <w:abstractNumId w:val="43"/>
  </w:num>
  <w:num w:numId="44">
    <w:abstractNumId w:val="37"/>
  </w:num>
  <w:num w:numId="45">
    <w:abstractNumId w:val="9"/>
  </w:num>
  <w:num w:numId="46">
    <w:abstractNumId w:val="44"/>
  </w:num>
  <w:num w:numId="47">
    <w:abstractNumId w:val="40"/>
  </w:num>
  <w:num w:numId="48">
    <w:abstractNumId w:val="23"/>
  </w:num>
  <w:num w:numId="49">
    <w:abstractNumId w:val="2"/>
  </w:num>
  <w:num w:numId="50">
    <w:abstractNumId w:val="50"/>
  </w:num>
  <w:num w:numId="51">
    <w:abstractNumId w:val="15"/>
  </w:num>
  <w:num w:numId="52">
    <w:abstractNumId w:val="46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F78F5"/>
    <w:rsid w:val="000070EF"/>
    <w:rsid w:val="000073FD"/>
    <w:rsid w:val="00020913"/>
    <w:rsid w:val="00021125"/>
    <w:rsid w:val="00022715"/>
    <w:rsid w:val="00023C1E"/>
    <w:rsid w:val="00024C59"/>
    <w:rsid w:val="0002735D"/>
    <w:rsid w:val="00032E38"/>
    <w:rsid w:val="00035E8E"/>
    <w:rsid w:val="00045522"/>
    <w:rsid w:val="000467C7"/>
    <w:rsid w:val="00051931"/>
    <w:rsid w:val="00060A7B"/>
    <w:rsid w:val="000646CE"/>
    <w:rsid w:val="00065995"/>
    <w:rsid w:val="00070882"/>
    <w:rsid w:val="0007393E"/>
    <w:rsid w:val="00076BF5"/>
    <w:rsid w:val="00077E89"/>
    <w:rsid w:val="00085A22"/>
    <w:rsid w:val="00092358"/>
    <w:rsid w:val="00096689"/>
    <w:rsid w:val="00097042"/>
    <w:rsid w:val="000A216D"/>
    <w:rsid w:val="000A5034"/>
    <w:rsid w:val="000A6943"/>
    <w:rsid w:val="000B028A"/>
    <w:rsid w:val="000B49C7"/>
    <w:rsid w:val="000C0635"/>
    <w:rsid w:val="000C10AE"/>
    <w:rsid w:val="000C1326"/>
    <w:rsid w:val="000C59D1"/>
    <w:rsid w:val="000D1D89"/>
    <w:rsid w:val="000D2D49"/>
    <w:rsid w:val="000D317F"/>
    <w:rsid w:val="000E06E6"/>
    <w:rsid w:val="000E4CB5"/>
    <w:rsid w:val="000E4F15"/>
    <w:rsid w:val="000F2C98"/>
    <w:rsid w:val="00103753"/>
    <w:rsid w:val="00105D25"/>
    <w:rsid w:val="00106CA3"/>
    <w:rsid w:val="001147E0"/>
    <w:rsid w:val="00115BB2"/>
    <w:rsid w:val="00116BCE"/>
    <w:rsid w:val="001249B4"/>
    <w:rsid w:val="00125276"/>
    <w:rsid w:val="00134F6F"/>
    <w:rsid w:val="001352C1"/>
    <w:rsid w:val="0013757C"/>
    <w:rsid w:val="001423BF"/>
    <w:rsid w:val="00143145"/>
    <w:rsid w:val="001457C0"/>
    <w:rsid w:val="00145F01"/>
    <w:rsid w:val="001511F3"/>
    <w:rsid w:val="0015260B"/>
    <w:rsid w:val="00155D6D"/>
    <w:rsid w:val="00160A23"/>
    <w:rsid w:val="00161AA6"/>
    <w:rsid w:val="00165E9F"/>
    <w:rsid w:val="0016636A"/>
    <w:rsid w:val="00170F4B"/>
    <w:rsid w:val="001712C6"/>
    <w:rsid w:val="00171888"/>
    <w:rsid w:val="00172704"/>
    <w:rsid w:val="001737D0"/>
    <w:rsid w:val="0017396F"/>
    <w:rsid w:val="00174440"/>
    <w:rsid w:val="00182E56"/>
    <w:rsid w:val="00185C18"/>
    <w:rsid w:val="00185D88"/>
    <w:rsid w:val="00191C34"/>
    <w:rsid w:val="001930F7"/>
    <w:rsid w:val="00195829"/>
    <w:rsid w:val="0019703B"/>
    <w:rsid w:val="001A0B3D"/>
    <w:rsid w:val="001A184F"/>
    <w:rsid w:val="001A1A4B"/>
    <w:rsid w:val="001A52D0"/>
    <w:rsid w:val="001A6C67"/>
    <w:rsid w:val="001A791A"/>
    <w:rsid w:val="001B035F"/>
    <w:rsid w:val="001B5C97"/>
    <w:rsid w:val="001B5F14"/>
    <w:rsid w:val="001B752C"/>
    <w:rsid w:val="001D0E3D"/>
    <w:rsid w:val="001D2560"/>
    <w:rsid w:val="001D415E"/>
    <w:rsid w:val="001E3D47"/>
    <w:rsid w:val="001E53AA"/>
    <w:rsid w:val="001E6522"/>
    <w:rsid w:val="001F0B86"/>
    <w:rsid w:val="001F52EE"/>
    <w:rsid w:val="001F53AD"/>
    <w:rsid w:val="001F7680"/>
    <w:rsid w:val="001F7C30"/>
    <w:rsid w:val="00200F57"/>
    <w:rsid w:val="00201071"/>
    <w:rsid w:val="002128AD"/>
    <w:rsid w:val="00213A8C"/>
    <w:rsid w:val="00213B11"/>
    <w:rsid w:val="00216A51"/>
    <w:rsid w:val="00216FF3"/>
    <w:rsid w:val="00221671"/>
    <w:rsid w:val="00221E5B"/>
    <w:rsid w:val="00223862"/>
    <w:rsid w:val="002241C6"/>
    <w:rsid w:val="002242AF"/>
    <w:rsid w:val="0022445D"/>
    <w:rsid w:val="0022566C"/>
    <w:rsid w:val="002257EA"/>
    <w:rsid w:val="002271D1"/>
    <w:rsid w:val="00227D81"/>
    <w:rsid w:val="00231737"/>
    <w:rsid w:val="00240C32"/>
    <w:rsid w:val="00245B2D"/>
    <w:rsid w:val="0025084D"/>
    <w:rsid w:val="002517F6"/>
    <w:rsid w:val="00253349"/>
    <w:rsid w:val="00254FDA"/>
    <w:rsid w:val="002563A6"/>
    <w:rsid w:val="00256488"/>
    <w:rsid w:val="00256AD4"/>
    <w:rsid w:val="002641B2"/>
    <w:rsid w:val="00267449"/>
    <w:rsid w:val="0028135A"/>
    <w:rsid w:val="00281D1C"/>
    <w:rsid w:val="00282218"/>
    <w:rsid w:val="00283323"/>
    <w:rsid w:val="00285034"/>
    <w:rsid w:val="0028594D"/>
    <w:rsid w:val="00286DDB"/>
    <w:rsid w:val="002874C3"/>
    <w:rsid w:val="002941C5"/>
    <w:rsid w:val="00294488"/>
    <w:rsid w:val="002944ED"/>
    <w:rsid w:val="0029695C"/>
    <w:rsid w:val="002A6952"/>
    <w:rsid w:val="002A793C"/>
    <w:rsid w:val="002B362F"/>
    <w:rsid w:val="002B787C"/>
    <w:rsid w:val="002C00CB"/>
    <w:rsid w:val="002C0133"/>
    <w:rsid w:val="002C04A4"/>
    <w:rsid w:val="002C0F72"/>
    <w:rsid w:val="002C59E6"/>
    <w:rsid w:val="002C692E"/>
    <w:rsid w:val="002C6DEA"/>
    <w:rsid w:val="002C78D3"/>
    <w:rsid w:val="002D0E7F"/>
    <w:rsid w:val="002D14AB"/>
    <w:rsid w:val="002D77A0"/>
    <w:rsid w:val="002E1AE6"/>
    <w:rsid w:val="002E2AA3"/>
    <w:rsid w:val="002E3E98"/>
    <w:rsid w:val="002E4523"/>
    <w:rsid w:val="002E54DA"/>
    <w:rsid w:val="002E656A"/>
    <w:rsid w:val="002E6DFA"/>
    <w:rsid w:val="002E7A32"/>
    <w:rsid w:val="002F1E5F"/>
    <w:rsid w:val="002F3697"/>
    <w:rsid w:val="002F758C"/>
    <w:rsid w:val="00300A64"/>
    <w:rsid w:val="00300FDB"/>
    <w:rsid w:val="00301A49"/>
    <w:rsid w:val="00302839"/>
    <w:rsid w:val="003122CF"/>
    <w:rsid w:val="00314B67"/>
    <w:rsid w:val="00320B9E"/>
    <w:rsid w:val="00321C25"/>
    <w:rsid w:val="00323E27"/>
    <w:rsid w:val="00325A02"/>
    <w:rsid w:val="0032714A"/>
    <w:rsid w:val="00327FC5"/>
    <w:rsid w:val="00330148"/>
    <w:rsid w:val="003318A6"/>
    <w:rsid w:val="003319B8"/>
    <w:rsid w:val="00331BF2"/>
    <w:rsid w:val="003335B5"/>
    <w:rsid w:val="003350CC"/>
    <w:rsid w:val="0033633D"/>
    <w:rsid w:val="00336380"/>
    <w:rsid w:val="00345EF4"/>
    <w:rsid w:val="003531D9"/>
    <w:rsid w:val="003538BE"/>
    <w:rsid w:val="00355419"/>
    <w:rsid w:val="00357A26"/>
    <w:rsid w:val="003617C7"/>
    <w:rsid w:val="00363256"/>
    <w:rsid w:val="00363F0C"/>
    <w:rsid w:val="0036768A"/>
    <w:rsid w:val="00370C83"/>
    <w:rsid w:val="00370EF1"/>
    <w:rsid w:val="003737EE"/>
    <w:rsid w:val="00373A4F"/>
    <w:rsid w:val="00377570"/>
    <w:rsid w:val="00381581"/>
    <w:rsid w:val="003828A9"/>
    <w:rsid w:val="0038409E"/>
    <w:rsid w:val="00384CC9"/>
    <w:rsid w:val="00387CB0"/>
    <w:rsid w:val="0039241C"/>
    <w:rsid w:val="00393638"/>
    <w:rsid w:val="00393CD1"/>
    <w:rsid w:val="003940A8"/>
    <w:rsid w:val="00394DEF"/>
    <w:rsid w:val="003960E1"/>
    <w:rsid w:val="00396A55"/>
    <w:rsid w:val="003A252A"/>
    <w:rsid w:val="003A6949"/>
    <w:rsid w:val="003B1860"/>
    <w:rsid w:val="003B4F50"/>
    <w:rsid w:val="003B5D84"/>
    <w:rsid w:val="003B6964"/>
    <w:rsid w:val="003B73FB"/>
    <w:rsid w:val="003C3E7A"/>
    <w:rsid w:val="003C56CA"/>
    <w:rsid w:val="003C762F"/>
    <w:rsid w:val="003D2DFC"/>
    <w:rsid w:val="003D3AF1"/>
    <w:rsid w:val="003E0254"/>
    <w:rsid w:val="003E2812"/>
    <w:rsid w:val="003E4AF4"/>
    <w:rsid w:val="003E649C"/>
    <w:rsid w:val="003F0984"/>
    <w:rsid w:val="003F12AD"/>
    <w:rsid w:val="003F30E6"/>
    <w:rsid w:val="00400B68"/>
    <w:rsid w:val="00407A4B"/>
    <w:rsid w:val="00414759"/>
    <w:rsid w:val="00420CB5"/>
    <w:rsid w:val="004212E2"/>
    <w:rsid w:val="00422AD7"/>
    <w:rsid w:val="0042348B"/>
    <w:rsid w:val="004246CC"/>
    <w:rsid w:val="00427B3F"/>
    <w:rsid w:val="0043070C"/>
    <w:rsid w:val="00430FAD"/>
    <w:rsid w:val="00434E5E"/>
    <w:rsid w:val="00437047"/>
    <w:rsid w:val="00440377"/>
    <w:rsid w:val="00444716"/>
    <w:rsid w:val="00444D2E"/>
    <w:rsid w:val="004458C0"/>
    <w:rsid w:val="004557D7"/>
    <w:rsid w:val="00457EDD"/>
    <w:rsid w:val="00462B0F"/>
    <w:rsid w:val="004675AA"/>
    <w:rsid w:val="00470048"/>
    <w:rsid w:val="00470377"/>
    <w:rsid w:val="00471BD9"/>
    <w:rsid w:val="00472307"/>
    <w:rsid w:val="004807C0"/>
    <w:rsid w:val="00491AAC"/>
    <w:rsid w:val="00492E66"/>
    <w:rsid w:val="00493479"/>
    <w:rsid w:val="004A1B13"/>
    <w:rsid w:val="004A4F71"/>
    <w:rsid w:val="004B0720"/>
    <w:rsid w:val="004D209A"/>
    <w:rsid w:val="004D2245"/>
    <w:rsid w:val="004D42B1"/>
    <w:rsid w:val="004D42FA"/>
    <w:rsid w:val="004D4FEA"/>
    <w:rsid w:val="004D581E"/>
    <w:rsid w:val="004E7723"/>
    <w:rsid w:val="004F2EF4"/>
    <w:rsid w:val="004F69BE"/>
    <w:rsid w:val="00500ED7"/>
    <w:rsid w:val="00501E79"/>
    <w:rsid w:val="005021A3"/>
    <w:rsid w:val="00502573"/>
    <w:rsid w:val="00503B09"/>
    <w:rsid w:val="00505676"/>
    <w:rsid w:val="00506B6A"/>
    <w:rsid w:val="00506B89"/>
    <w:rsid w:val="00510A1B"/>
    <w:rsid w:val="00510D2C"/>
    <w:rsid w:val="005110A3"/>
    <w:rsid w:val="005143A7"/>
    <w:rsid w:val="00517B82"/>
    <w:rsid w:val="005204EE"/>
    <w:rsid w:val="00534E84"/>
    <w:rsid w:val="005355BB"/>
    <w:rsid w:val="00535CDC"/>
    <w:rsid w:val="00536DF2"/>
    <w:rsid w:val="00542AAA"/>
    <w:rsid w:val="00543AFA"/>
    <w:rsid w:val="00547D3A"/>
    <w:rsid w:val="00547D7E"/>
    <w:rsid w:val="0055396D"/>
    <w:rsid w:val="005543E8"/>
    <w:rsid w:val="00556E30"/>
    <w:rsid w:val="00557609"/>
    <w:rsid w:val="00561256"/>
    <w:rsid w:val="005636EF"/>
    <w:rsid w:val="005648E0"/>
    <w:rsid w:val="00566099"/>
    <w:rsid w:val="005663F5"/>
    <w:rsid w:val="00573966"/>
    <w:rsid w:val="00574F9C"/>
    <w:rsid w:val="005767F3"/>
    <w:rsid w:val="00590A47"/>
    <w:rsid w:val="005910CB"/>
    <w:rsid w:val="0059121E"/>
    <w:rsid w:val="0059388F"/>
    <w:rsid w:val="00594796"/>
    <w:rsid w:val="00594A2A"/>
    <w:rsid w:val="00595896"/>
    <w:rsid w:val="005A0458"/>
    <w:rsid w:val="005A1701"/>
    <w:rsid w:val="005A4C61"/>
    <w:rsid w:val="005A684E"/>
    <w:rsid w:val="005B65B1"/>
    <w:rsid w:val="005C17F3"/>
    <w:rsid w:val="005C17FC"/>
    <w:rsid w:val="005C2189"/>
    <w:rsid w:val="005C4E76"/>
    <w:rsid w:val="005C52D2"/>
    <w:rsid w:val="005C7C5F"/>
    <w:rsid w:val="005D4FC2"/>
    <w:rsid w:val="005E0CE2"/>
    <w:rsid w:val="005E2E3D"/>
    <w:rsid w:val="005F1153"/>
    <w:rsid w:val="005F1186"/>
    <w:rsid w:val="005F383A"/>
    <w:rsid w:val="005F6EE0"/>
    <w:rsid w:val="0061274A"/>
    <w:rsid w:val="00612A57"/>
    <w:rsid w:val="0061428B"/>
    <w:rsid w:val="00614B47"/>
    <w:rsid w:val="00624038"/>
    <w:rsid w:val="006304A7"/>
    <w:rsid w:val="00632CC9"/>
    <w:rsid w:val="006360C2"/>
    <w:rsid w:val="0064242B"/>
    <w:rsid w:val="006437A7"/>
    <w:rsid w:val="00645350"/>
    <w:rsid w:val="006478DA"/>
    <w:rsid w:val="00650E46"/>
    <w:rsid w:val="0065185F"/>
    <w:rsid w:val="00651F14"/>
    <w:rsid w:val="00653A1B"/>
    <w:rsid w:val="00653CDB"/>
    <w:rsid w:val="006542DE"/>
    <w:rsid w:val="006557A6"/>
    <w:rsid w:val="00655832"/>
    <w:rsid w:val="00661B44"/>
    <w:rsid w:val="006639BC"/>
    <w:rsid w:val="00663E58"/>
    <w:rsid w:val="006722D2"/>
    <w:rsid w:val="00675BFA"/>
    <w:rsid w:val="00675D22"/>
    <w:rsid w:val="0067705A"/>
    <w:rsid w:val="0067763F"/>
    <w:rsid w:val="00677BB1"/>
    <w:rsid w:val="0068449F"/>
    <w:rsid w:val="0068459D"/>
    <w:rsid w:val="006856A5"/>
    <w:rsid w:val="00686C42"/>
    <w:rsid w:val="00696BE3"/>
    <w:rsid w:val="00696E44"/>
    <w:rsid w:val="006A18A2"/>
    <w:rsid w:val="006A6E74"/>
    <w:rsid w:val="006A7F11"/>
    <w:rsid w:val="006B0332"/>
    <w:rsid w:val="006B306C"/>
    <w:rsid w:val="006B4CBE"/>
    <w:rsid w:val="006B6DFF"/>
    <w:rsid w:val="006D1E7A"/>
    <w:rsid w:val="006D5D86"/>
    <w:rsid w:val="006D5F38"/>
    <w:rsid w:val="006D755B"/>
    <w:rsid w:val="006E26D9"/>
    <w:rsid w:val="006E3E33"/>
    <w:rsid w:val="006E43CE"/>
    <w:rsid w:val="006E545B"/>
    <w:rsid w:val="006F124E"/>
    <w:rsid w:val="006F4986"/>
    <w:rsid w:val="006F7137"/>
    <w:rsid w:val="0070131E"/>
    <w:rsid w:val="00702AD6"/>
    <w:rsid w:val="0070507F"/>
    <w:rsid w:val="007076F4"/>
    <w:rsid w:val="0071387A"/>
    <w:rsid w:val="00721BBA"/>
    <w:rsid w:val="00721CB9"/>
    <w:rsid w:val="007245DB"/>
    <w:rsid w:val="007272AE"/>
    <w:rsid w:val="00732E72"/>
    <w:rsid w:val="007334E5"/>
    <w:rsid w:val="00733F5D"/>
    <w:rsid w:val="00734FF2"/>
    <w:rsid w:val="00736872"/>
    <w:rsid w:val="0074158D"/>
    <w:rsid w:val="007418ED"/>
    <w:rsid w:val="00742F6B"/>
    <w:rsid w:val="0074554D"/>
    <w:rsid w:val="00746AE0"/>
    <w:rsid w:val="00750A60"/>
    <w:rsid w:val="0075303D"/>
    <w:rsid w:val="007543F4"/>
    <w:rsid w:val="00760AC0"/>
    <w:rsid w:val="007617FB"/>
    <w:rsid w:val="007631EF"/>
    <w:rsid w:val="007669EC"/>
    <w:rsid w:val="0077119B"/>
    <w:rsid w:val="007739CE"/>
    <w:rsid w:val="00774A2A"/>
    <w:rsid w:val="00776054"/>
    <w:rsid w:val="00781805"/>
    <w:rsid w:val="007827CE"/>
    <w:rsid w:val="00783275"/>
    <w:rsid w:val="00793E1A"/>
    <w:rsid w:val="007A05A9"/>
    <w:rsid w:val="007A5469"/>
    <w:rsid w:val="007A7034"/>
    <w:rsid w:val="007A71A7"/>
    <w:rsid w:val="007B0013"/>
    <w:rsid w:val="007B00B4"/>
    <w:rsid w:val="007B074B"/>
    <w:rsid w:val="007B1549"/>
    <w:rsid w:val="007B2B20"/>
    <w:rsid w:val="007B466C"/>
    <w:rsid w:val="007B49B7"/>
    <w:rsid w:val="007B6E36"/>
    <w:rsid w:val="007B7E3D"/>
    <w:rsid w:val="007C439E"/>
    <w:rsid w:val="007D2038"/>
    <w:rsid w:val="007E16D4"/>
    <w:rsid w:val="007E2ED0"/>
    <w:rsid w:val="007E4088"/>
    <w:rsid w:val="007F025C"/>
    <w:rsid w:val="007F445D"/>
    <w:rsid w:val="007F4B5C"/>
    <w:rsid w:val="007F6A34"/>
    <w:rsid w:val="00800762"/>
    <w:rsid w:val="00800A7A"/>
    <w:rsid w:val="00805A1E"/>
    <w:rsid w:val="00806E5B"/>
    <w:rsid w:val="00811151"/>
    <w:rsid w:val="0081628A"/>
    <w:rsid w:val="00817E0B"/>
    <w:rsid w:val="00820F1C"/>
    <w:rsid w:val="00821955"/>
    <w:rsid w:val="00821B25"/>
    <w:rsid w:val="00823CC9"/>
    <w:rsid w:val="008348AD"/>
    <w:rsid w:val="00836416"/>
    <w:rsid w:val="008431D4"/>
    <w:rsid w:val="00843349"/>
    <w:rsid w:val="00847A59"/>
    <w:rsid w:val="008506F7"/>
    <w:rsid w:val="00850F27"/>
    <w:rsid w:val="00855C6C"/>
    <w:rsid w:val="0085760E"/>
    <w:rsid w:val="00866400"/>
    <w:rsid w:val="00867442"/>
    <w:rsid w:val="008711AD"/>
    <w:rsid w:val="00874E43"/>
    <w:rsid w:val="008803DB"/>
    <w:rsid w:val="00880ABC"/>
    <w:rsid w:val="008837E6"/>
    <w:rsid w:val="008A1A99"/>
    <w:rsid w:val="008A2126"/>
    <w:rsid w:val="008A3084"/>
    <w:rsid w:val="008A5277"/>
    <w:rsid w:val="008A5B1F"/>
    <w:rsid w:val="008A7564"/>
    <w:rsid w:val="008B0FFE"/>
    <w:rsid w:val="008B151E"/>
    <w:rsid w:val="008B3E81"/>
    <w:rsid w:val="008B497A"/>
    <w:rsid w:val="008B676D"/>
    <w:rsid w:val="008B7A8D"/>
    <w:rsid w:val="008C28F8"/>
    <w:rsid w:val="008C3091"/>
    <w:rsid w:val="008C6C7C"/>
    <w:rsid w:val="008D189B"/>
    <w:rsid w:val="008D1B9D"/>
    <w:rsid w:val="008D1BD9"/>
    <w:rsid w:val="008D4C47"/>
    <w:rsid w:val="008D6ACB"/>
    <w:rsid w:val="008E126F"/>
    <w:rsid w:val="008E51D7"/>
    <w:rsid w:val="008F0A27"/>
    <w:rsid w:val="008F2DC7"/>
    <w:rsid w:val="008F373D"/>
    <w:rsid w:val="008F4F69"/>
    <w:rsid w:val="008F528F"/>
    <w:rsid w:val="008F578A"/>
    <w:rsid w:val="008F627A"/>
    <w:rsid w:val="00901D20"/>
    <w:rsid w:val="00902041"/>
    <w:rsid w:val="0090362A"/>
    <w:rsid w:val="009121D1"/>
    <w:rsid w:val="0091384D"/>
    <w:rsid w:val="00914615"/>
    <w:rsid w:val="00924CA0"/>
    <w:rsid w:val="00925FE8"/>
    <w:rsid w:val="00930794"/>
    <w:rsid w:val="00931EE5"/>
    <w:rsid w:val="009324DA"/>
    <w:rsid w:val="00932EAF"/>
    <w:rsid w:val="009343B1"/>
    <w:rsid w:val="00934ABF"/>
    <w:rsid w:val="0093591E"/>
    <w:rsid w:val="00937543"/>
    <w:rsid w:val="00937B50"/>
    <w:rsid w:val="0094093D"/>
    <w:rsid w:val="0094498B"/>
    <w:rsid w:val="009502D9"/>
    <w:rsid w:val="0095133B"/>
    <w:rsid w:val="009529AD"/>
    <w:rsid w:val="00960160"/>
    <w:rsid w:val="0096392A"/>
    <w:rsid w:val="0096501D"/>
    <w:rsid w:val="00967714"/>
    <w:rsid w:val="009709D0"/>
    <w:rsid w:val="00971DFD"/>
    <w:rsid w:val="00980509"/>
    <w:rsid w:val="00983B36"/>
    <w:rsid w:val="009870A1"/>
    <w:rsid w:val="00987C7B"/>
    <w:rsid w:val="0099210B"/>
    <w:rsid w:val="009964FA"/>
    <w:rsid w:val="009A12BF"/>
    <w:rsid w:val="009A1B93"/>
    <w:rsid w:val="009A341C"/>
    <w:rsid w:val="009A39FC"/>
    <w:rsid w:val="009B01B0"/>
    <w:rsid w:val="009B2E08"/>
    <w:rsid w:val="009C1B21"/>
    <w:rsid w:val="009C4570"/>
    <w:rsid w:val="009C5FEA"/>
    <w:rsid w:val="009D1443"/>
    <w:rsid w:val="009D1976"/>
    <w:rsid w:val="009D2862"/>
    <w:rsid w:val="009D3DFB"/>
    <w:rsid w:val="009D75B1"/>
    <w:rsid w:val="009E11FF"/>
    <w:rsid w:val="009E18B7"/>
    <w:rsid w:val="009E3BB8"/>
    <w:rsid w:val="009E416A"/>
    <w:rsid w:val="009E5977"/>
    <w:rsid w:val="009F24D1"/>
    <w:rsid w:val="009F7765"/>
    <w:rsid w:val="00A02E41"/>
    <w:rsid w:val="00A039A3"/>
    <w:rsid w:val="00A06EB2"/>
    <w:rsid w:val="00A12605"/>
    <w:rsid w:val="00A13AC2"/>
    <w:rsid w:val="00A16B05"/>
    <w:rsid w:val="00A231AF"/>
    <w:rsid w:val="00A24AE1"/>
    <w:rsid w:val="00A251CE"/>
    <w:rsid w:val="00A25B1B"/>
    <w:rsid w:val="00A27F54"/>
    <w:rsid w:val="00A31EAC"/>
    <w:rsid w:val="00A365B6"/>
    <w:rsid w:val="00A47695"/>
    <w:rsid w:val="00A52AD8"/>
    <w:rsid w:val="00A57732"/>
    <w:rsid w:val="00A5797F"/>
    <w:rsid w:val="00A64DD9"/>
    <w:rsid w:val="00A6730B"/>
    <w:rsid w:val="00A67AB0"/>
    <w:rsid w:val="00A727FE"/>
    <w:rsid w:val="00A76B28"/>
    <w:rsid w:val="00A77636"/>
    <w:rsid w:val="00A82670"/>
    <w:rsid w:val="00A873E8"/>
    <w:rsid w:val="00A87583"/>
    <w:rsid w:val="00A9163E"/>
    <w:rsid w:val="00A92936"/>
    <w:rsid w:val="00A92AE7"/>
    <w:rsid w:val="00A92BD5"/>
    <w:rsid w:val="00A93A41"/>
    <w:rsid w:val="00A93D38"/>
    <w:rsid w:val="00A93EFB"/>
    <w:rsid w:val="00A94698"/>
    <w:rsid w:val="00A96483"/>
    <w:rsid w:val="00AA015C"/>
    <w:rsid w:val="00AA02DB"/>
    <w:rsid w:val="00AA1A57"/>
    <w:rsid w:val="00AA58B3"/>
    <w:rsid w:val="00AB150B"/>
    <w:rsid w:val="00AB2335"/>
    <w:rsid w:val="00AB2F3A"/>
    <w:rsid w:val="00AC1164"/>
    <w:rsid w:val="00AC2130"/>
    <w:rsid w:val="00AD0EF7"/>
    <w:rsid w:val="00AD12CB"/>
    <w:rsid w:val="00AD312A"/>
    <w:rsid w:val="00AE2358"/>
    <w:rsid w:val="00AE5468"/>
    <w:rsid w:val="00AE7706"/>
    <w:rsid w:val="00AF6AAA"/>
    <w:rsid w:val="00AF7F06"/>
    <w:rsid w:val="00B01D78"/>
    <w:rsid w:val="00B03B8A"/>
    <w:rsid w:val="00B0796A"/>
    <w:rsid w:val="00B17BBE"/>
    <w:rsid w:val="00B22521"/>
    <w:rsid w:val="00B241A1"/>
    <w:rsid w:val="00B24B46"/>
    <w:rsid w:val="00B27EF4"/>
    <w:rsid w:val="00B3151C"/>
    <w:rsid w:val="00B3178D"/>
    <w:rsid w:val="00B338F4"/>
    <w:rsid w:val="00B348C1"/>
    <w:rsid w:val="00B34F04"/>
    <w:rsid w:val="00B36B6C"/>
    <w:rsid w:val="00B37F80"/>
    <w:rsid w:val="00B40019"/>
    <w:rsid w:val="00B43D8A"/>
    <w:rsid w:val="00B44650"/>
    <w:rsid w:val="00B44D2E"/>
    <w:rsid w:val="00B46118"/>
    <w:rsid w:val="00B464BC"/>
    <w:rsid w:val="00B62855"/>
    <w:rsid w:val="00B6456C"/>
    <w:rsid w:val="00B66E5A"/>
    <w:rsid w:val="00B70A06"/>
    <w:rsid w:val="00B712ED"/>
    <w:rsid w:val="00B72964"/>
    <w:rsid w:val="00B81BF6"/>
    <w:rsid w:val="00B8533A"/>
    <w:rsid w:val="00B861F9"/>
    <w:rsid w:val="00B86845"/>
    <w:rsid w:val="00B91550"/>
    <w:rsid w:val="00B95E94"/>
    <w:rsid w:val="00B95ECB"/>
    <w:rsid w:val="00B96018"/>
    <w:rsid w:val="00B96861"/>
    <w:rsid w:val="00BA047F"/>
    <w:rsid w:val="00BA1031"/>
    <w:rsid w:val="00BA1302"/>
    <w:rsid w:val="00BA36C5"/>
    <w:rsid w:val="00BA3D10"/>
    <w:rsid w:val="00BA3E49"/>
    <w:rsid w:val="00BA4916"/>
    <w:rsid w:val="00BA6B7C"/>
    <w:rsid w:val="00BB3C73"/>
    <w:rsid w:val="00BB5219"/>
    <w:rsid w:val="00BB7F2D"/>
    <w:rsid w:val="00BC2747"/>
    <w:rsid w:val="00BD60EF"/>
    <w:rsid w:val="00BD72CE"/>
    <w:rsid w:val="00BE29EB"/>
    <w:rsid w:val="00BE367B"/>
    <w:rsid w:val="00BE6D71"/>
    <w:rsid w:val="00BE79DC"/>
    <w:rsid w:val="00BF2ABA"/>
    <w:rsid w:val="00BF325D"/>
    <w:rsid w:val="00BF4B30"/>
    <w:rsid w:val="00BF78F5"/>
    <w:rsid w:val="00C00E8B"/>
    <w:rsid w:val="00C030B7"/>
    <w:rsid w:val="00C03933"/>
    <w:rsid w:val="00C05BC7"/>
    <w:rsid w:val="00C0687A"/>
    <w:rsid w:val="00C11087"/>
    <w:rsid w:val="00C12D2C"/>
    <w:rsid w:val="00C13605"/>
    <w:rsid w:val="00C15F67"/>
    <w:rsid w:val="00C17ADF"/>
    <w:rsid w:val="00C203B7"/>
    <w:rsid w:val="00C226B6"/>
    <w:rsid w:val="00C301CD"/>
    <w:rsid w:val="00C30DBD"/>
    <w:rsid w:val="00C32989"/>
    <w:rsid w:val="00C349B6"/>
    <w:rsid w:val="00C36BEC"/>
    <w:rsid w:val="00C37A46"/>
    <w:rsid w:val="00C411C7"/>
    <w:rsid w:val="00C43504"/>
    <w:rsid w:val="00C436C3"/>
    <w:rsid w:val="00C453A0"/>
    <w:rsid w:val="00C46104"/>
    <w:rsid w:val="00C50E9F"/>
    <w:rsid w:val="00C52CC5"/>
    <w:rsid w:val="00C60462"/>
    <w:rsid w:val="00C6240D"/>
    <w:rsid w:val="00C64863"/>
    <w:rsid w:val="00C67001"/>
    <w:rsid w:val="00C67A57"/>
    <w:rsid w:val="00C70810"/>
    <w:rsid w:val="00C73ED5"/>
    <w:rsid w:val="00C821FF"/>
    <w:rsid w:val="00C82FDE"/>
    <w:rsid w:val="00C83A4B"/>
    <w:rsid w:val="00C8454C"/>
    <w:rsid w:val="00C8487E"/>
    <w:rsid w:val="00C87694"/>
    <w:rsid w:val="00C8771E"/>
    <w:rsid w:val="00C963A0"/>
    <w:rsid w:val="00CA1126"/>
    <w:rsid w:val="00CA1E32"/>
    <w:rsid w:val="00CB4192"/>
    <w:rsid w:val="00CB4D19"/>
    <w:rsid w:val="00CB7002"/>
    <w:rsid w:val="00CC138E"/>
    <w:rsid w:val="00CC4172"/>
    <w:rsid w:val="00CC7FE5"/>
    <w:rsid w:val="00CD3B0F"/>
    <w:rsid w:val="00CD7AA6"/>
    <w:rsid w:val="00CE2A65"/>
    <w:rsid w:val="00CE6032"/>
    <w:rsid w:val="00CE6256"/>
    <w:rsid w:val="00CE628B"/>
    <w:rsid w:val="00CE6E70"/>
    <w:rsid w:val="00CF5241"/>
    <w:rsid w:val="00CF6A4B"/>
    <w:rsid w:val="00CF744C"/>
    <w:rsid w:val="00D01457"/>
    <w:rsid w:val="00D04BF4"/>
    <w:rsid w:val="00D07C50"/>
    <w:rsid w:val="00D1238F"/>
    <w:rsid w:val="00D146E6"/>
    <w:rsid w:val="00D17E69"/>
    <w:rsid w:val="00D2187F"/>
    <w:rsid w:val="00D24EE7"/>
    <w:rsid w:val="00D262E8"/>
    <w:rsid w:val="00D27FF3"/>
    <w:rsid w:val="00D3353A"/>
    <w:rsid w:val="00D36489"/>
    <w:rsid w:val="00D40DCA"/>
    <w:rsid w:val="00D41158"/>
    <w:rsid w:val="00D41214"/>
    <w:rsid w:val="00D41E24"/>
    <w:rsid w:val="00D4473C"/>
    <w:rsid w:val="00D53126"/>
    <w:rsid w:val="00D64B7E"/>
    <w:rsid w:val="00D66307"/>
    <w:rsid w:val="00D73ADB"/>
    <w:rsid w:val="00D81E39"/>
    <w:rsid w:val="00D820A3"/>
    <w:rsid w:val="00D83A49"/>
    <w:rsid w:val="00D848C2"/>
    <w:rsid w:val="00D84F39"/>
    <w:rsid w:val="00D91EEF"/>
    <w:rsid w:val="00D92587"/>
    <w:rsid w:val="00D95AF4"/>
    <w:rsid w:val="00D961A7"/>
    <w:rsid w:val="00DA0359"/>
    <w:rsid w:val="00DA0FED"/>
    <w:rsid w:val="00DA2D6C"/>
    <w:rsid w:val="00DA5AE2"/>
    <w:rsid w:val="00DA5BD3"/>
    <w:rsid w:val="00DA6CF9"/>
    <w:rsid w:val="00DA7832"/>
    <w:rsid w:val="00DB047B"/>
    <w:rsid w:val="00DB21E0"/>
    <w:rsid w:val="00DB4164"/>
    <w:rsid w:val="00DC0F77"/>
    <w:rsid w:val="00DC1372"/>
    <w:rsid w:val="00DC303F"/>
    <w:rsid w:val="00DC4667"/>
    <w:rsid w:val="00DC54A7"/>
    <w:rsid w:val="00DC5E84"/>
    <w:rsid w:val="00DD13AA"/>
    <w:rsid w:val="00DD2938"/>
    <w:rsid w:val="00DD6187"/>
    <w:rsid w:val="00DE2718"/>
    <w:rsid w:val="00DE275D"/>
    <w:rsid w:val="00DE2ABF"/>
    <w:rsid w:val="00DE4C20"/>
    <w:rsid w:val="00DE4E51"/>
    <w:rsid w:val="00DE747F"/>
    <w:rsid w:val="00DE77FF"/>
    <w:rsid w:val="00DF2DF8"/>
    <w:rsid w:val="00DF50ED"/>
    <w:rsid w:val="00DF7154"/>
    <w:rsid w:val="00DF7682"/>
    <w:rsid w:val="00DF7E56"/>
    <w:rsid w:val="00E00011"/>
    <w:rsid w:val="00E01D28"/>
    <w:rsid w:val="00E025C6"/>
    <w:rsid w:val="00E07F77"/>
    <w:rsid w:val="00E140EF"/>
    <w:rsid w:val="00E220A3"/>
    <w:rsid w:val="00E24EDC"/>
    <w:rsid w:val="00E32E4C"/>
    <w:rsid w:val="00E34F7C"/>
    <w:rsid w:val="00E35321"/>
    <w:rsid w:val="00E360A6"/>
    <w:rsid w:val="00E42A41"/>
    <w:rsid w:val="00E448AD"/>
    <w:rsid w:val="00E45894"/>
    <w:rsid w:val="00E4593F"/>
    <w:rsid w:val="00E527CD"/>
    <w:rsid w:val="00E528C1"/>
    <w:rsid w:val="00E579FB"/>
    <w:rsid w:val="00E61B49"/>
    <w:rsid w:val="00E63D46"/>
    <w:rsid w:val="00E673B4"/>
    <w:rsid w:val="00E755A3"/>
    <w:rsid w:val="00E8573E"/>
    <w:rsid w:val="00E8683D"/>
    <w:rsid w:val="00E87826"/>
    <w:rsid w:val="00E9027B"/>
    <w:rsid w:val="00E90FD8"/>
    <w:rsid w:val="00E94955"/>
    <w:rsid w:val="00E95CE9"/>
    <w:rsid w:val="00EA09C3"/>
    <w:rsid w:val="00EA0FC8"/>
    <w:rsid w:val="00EA19EA"/>
    <w:rsid w:val="00EA4DD8"/>
    <w:rsid w:val="00EA5D0B"/>
    <w:rsid w:val="00EB05B2"/>
    <w:rsid w:val="00EB106B"/>
    <w:rsid w:val="00EC3284"/>
    <w:rsid w:val="00EC3884"/>
    <w:rsid w:val="00EC47D3"/>
    <w:rsid w:val="00EC5EC0"/>
    <w:rsid w:val="00EE5FD0"/>
    <w:rsid w:val="00EF1266"/>
    <w:rsid w:val="00EF7F1D"/>
    <w:rsid w:val="00F03217"/>
    <w:rsid w:val="00F03295"/>
    <w:rsid w:val="00F0540D"/>
    <w:rsid w:val="00F0754B"/>
    <w:rsid w:val="00F1039C"/>
    <w:rsid w:val="00F12F46"/>
    <w:rsid w:val="00F13DE2"/>
    <w:rsid w:val="00F1585E"/>
    <w:rsid w:val="00F167E3"/>
    <w:rsid w:val="00F17824"/>
    <w:rsid w:val="00F21FC7"/>
    <w:rsid w:val="00F24780"/>
    <w:rsid w:val="00F2484A"/>
    <w:rsid w:val="00F317FE"/>
    <w:rsid w:val="00F35375"/>
    <w:rsid w:val="00F4018B"/>
    <w:rsid w:val="00F4357A"/>
    <w:rsid w:val="00F45611"/>
    <w:rsid w:val="00F46786"/>
    <w:rsid w:val="00F51731"/>
    <w:rsid w:val="00F54E46"/>
    <w:rsid w:val="00F617F1"/>
    <w:rsid w:val="00F6185F"/>
    <w:rsid w:val="00F618D1"/>
    <w:rsid w:val="00F64248"/>
    <w:rsid w:val="00F7133B"/>
    <w:rsid w:val="00F7174C"/>
    <w:rsid w:val="00F7289D"/>
    <w:rsid w:val="00F74B7B"/>
    <w:rsid w:val="00F76288"/>
    <w:rsid w:val="00F76441"/>
    <w:rsid w:val="00F77630"/>
    <w:rsid w:val="00F80A8F"/>
    <w:rsid w:val="00F82234"/>
    <w:rsid w:val="00F8387A"/>
    <w:rsid w:val="00F84D10"/>
    <w:rsid w:val="00F91668"/>
    <w:rsid w:val="00F92F2B"/>
    <w:rsid w:val="00F93378"/>
    <w:rsid w:val="00FA2811"/>
    <w:rsid w:val="00FA377B"/>
    <w:rsid w:val="00FA6FFB"/>
    <w:rsid w:val="00FC289A"/>
    <w:rsid w:val="00FC35DD"/>
    <w:rsid w:val="00FC38AA"/>
    <w:rsid w:val="00FC639A"/>
    <w:rsid w:val="00FD0395"/>
    <w:rsid w:val="00FD2BFB"/>
    <w:rsid w:val="00FE1E29"/>
    <w:rsid w:val="00FE5A75"/>
    <w:rsid w:val="00FF361A"/>
    <w:rsid w:val="00FF7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56BDC74D"/>
  <w15:docId w15:val="{139A0A6D-B1F1-4726-ADB7-9956E492B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EB05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1"/>
    <w:next w:val="a1"/>
    <w:link w:val="10"/>
    <w:uiPriority w:val="99"/>
    <w:qFormat/>
    <w:rsid w:val="008F627A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1"/>
    <w:next w:val="a1"/>
    <w:link w:val="20"/>
    <w:uiPriority w:val="99"/>
    <w:qFormat/>
    <w:rsid w:val="008F627A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1"/>
    <w:next w:val="a1"/>
    <w:link w:val="30"/>
    <w:uiPriority w:val="99"/>
    <w:qFormat/>
    <w:rsid w:val="008F627A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1"/>
    <w:next w:val="a1"/>
    <w:link w:val="40"/>
    <w:uiPriority w:val="99"/>
    <w:qFormat/>
    <w:rsid w:val="008F627A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aliases w:val="ВерхКолонтитул, Знак10,Знак10"/>
    <w:basedOn w:val="a1"/>
    <w:link w:val="a6"/>
    <w:uiPriority w:val="99"/>
    <w:rsid w:val="00BF78F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aliases w:val="ВерхКолонтитул Знак, Знак10 Знак,Знак10 Знак"/>
    <w:basedOn w:val="a2"/>
    <w:link w:val="a5"/>
    <w:uiPriority w:val="99"/>
    <w:rsid w:val="00BF78F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Document Map"/>
    <w:basedOn w:val="a1"/>
    <w:link w:val="a8"/>
    <w:uiPriority w:val="99"/>
    <w:semiHidden/>
    <w:unhideWhenUsed/>
    <w:rsid w:val="00BF78F5"/>
    <w:rPr>
      <w:rFonts w:ascii="Tahoma" w:hAnsi="Tahoma" w:cs="Tahoma"/>
      <w:sz w:val="16"/>
      <w:szCs w:val="16"/>
    </w:rPr>
  </w:style>
  <w:style w:type="character" w:customStyle="1" w:styleId="a8">
    <w:name w:val="Схема документа Знак"/>
    <w:basedOn w:val="a2"/>
    <w:link w:val="a7"/>
    <w:uiPriority w:val="99"/>
    <w:semiHidden/>
    <w:rsid w:val="00BF78F5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Balloon Text"/>
    <w:basedOn w:val="a1"/>
    <w:link w:val="aa"/>
    <w:uiPriority w:val="99"/>
    <w:semiHidden/>
    <w:unhideWhenUsed/>
    <w:rsid w:val="00BF78F5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2"/>
    <w:link w:val="a9"/>
    <w:uiPriority w:val="99"/>
    <w:semiHidden/>
    <w:rsid w:val="00BF78F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2"/>
    <w:link w:val="1"/>
    <w:uiPriority w:val="99"/>
    <w:rsid w:val="008F627A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2"/>
    <w:link w:val="2"/>
    <w:uiPriority w:val="99"/>
    <w:rsid w:val="008F627A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2"/>
    <w:link w:val="3"/>
    <w:uiPriority w:val="99"/>
    <w:rsid w:val="008F627A"/>
    <w:rPr>
      <w:rFonts w:ascii="Cambria" w:eastAsia="Times New Roman" w:hAnsi="Cambria" w:cs="Times New Roman"/>
      <w:b/>
      <w:bCs/>
      <w:color w:val="4F81BD"/>
      <w:sz w:val="24"/>
      <w:szCs w:val="24"/>
      <w:lang w:eastAsia="ru-RU"/>
    </w:rPr>
  </w:style>
  <w:style w:type="character" w:customStyle="1" w:styleId="40">
    <w:name w:val="Заголовок 4 Знак"/>
    <w:basedOn w:val="a2"/>
    <w:link w:val="4"/>
    <w:uiPriority w:val="99"/>
    <w:rsid w:val="008F627A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ru-RU"/>
    </w:rPr>
  </w:style>
  <w:style w:type="paragraph" w:styleId="ab">
    <w:name w:val="footer"/>
    <w:aliases w:val=" Знак12,Знак12"/>
    <w:basedOn w:val="a1"/>
    <w:link w:val="ac"/>
    <w:uiPriority w:val="99"/>
    <w:rsid w:val="008F627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aliases w:val=" Знак12 Знак,Знак12 Знак"/>
    <w:basedOn w:val="a2"/>
    <w:link w:val="ab"/>
    <w:uiPriority w:val="99"/>
    <w:rsid w:val="008F62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rsid w:val="008F627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Times New Roman"/>
      <w:lang w:eastAsia="ru-RU"/>
    </w:rPr>
  </w:style>
  <w:style w:type="paragraph" w:customStyle="1" w:styleId="ad">
    <w:name w:val="Содержимое таблицы"/>
    <w:basedOn w:val="a1"/>
    <w:uiPriority w:val="99"/>
    <w:rsid w:val="008F627A"/>
    <w:pPr>
      <w:widowControl w:val="0"/>
      <w:suppressLineNumbers/>
      <w:suppressAutoHyphens/>
    </w:pPr>
    <w:rPr>
      <w:rFonts w:eastAsia="Arial Unicode MS"/>
      <w:lang w:eastAsia="ar-SA"/>
    </w:rPr>
  </w:style>
  <w:style w:type="paragraph" w:styleId="ae">
    <w:name w:val="List Paragraph"/>
    <w:aliases w:val="Заголовок мой1,СписокСТПр,Абзац списка основной,List Paragraph2,ПАРАГРАФ,Нумерация,список 1,Абзац списка3,List Paragraph,Варианты ответов,СПИСКИ"/>
    <w:basedOn w:val="a1"/>
    <w:link w:val="af"/>
    <w:qFormat/>
    <w:rsid w:val="008F627A"/>
    <w:pPr>
      <w:ind w:left="720"/>
      <w:contextualSpacing/>
    </w:pPr>
  </w:style>
  <w:style w:type="paragraph" w:customStyle="1" w:styleId="consplusnormal1">
    <w:name w:val="consplusnormal"/>
    <w:basedOn w:val="a1"/>
    <w:uiPriority w:val="99"/>
    <w:rsid w:val="008F627A"/>
    <w:pPr>
      <w:spacing w:before="100" w:beforeAutospacing="1" w:after="100" w:afterAutospacing="1"/>
    </w:pPr>
  </w:style>
  <w:style w:type="character" w:styleId="af0">
    <w:name w:val="Hyperlink"/>
    <w:uiPriority w:val="99"/>
    <w:rsid w:val="008F627A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8F627A"/>
    <w:rPr>
      <w:rFonts w:cs="Times New Roman"/>
    </w:rPr>
  </w:style>
  <w:style w:type="paragraph" w:styleId="af1">
    <w:name w:val="Title"/>
    <w:basedOn w:val="a1"/>
    <w:next w:val="a1"/>
    <w:link w:val="af2"/>
    <w:uiPriority w:val="99"/>
    <w:qFormat/>
    <w:rsid w:val="008F627A"/>
    <w:pPr>
      <w:spacing w:before="720" w:after="200" w:line="276" w:lineRule="auto"/>
    </w:pPr>
    <w:rPr>
      <w:rFonts w:ascii="Calibri" w:hAnsi="Calibri"/>
      <w:caps/>
      <w:color w:val="72A376"/>
      <w:spacing w:val="10"/>
      <w:kern w:val="28"/>
      <w:sz w:val="52"/>
      <w:szCs w:val="52"/>
    </w:rPr>
  </w:style>
  <w:style w:type="character" w:customStyle="1" w:styleId="af2">
    <w:name w:val="Заголовок Знак"/>
    <w:basedOn w:val="a2"/>
    <w:link w:val="af1"/>
    <w:uiPriority w:val="99"/>
    <w:rsid w:val="008F627A"/>
    <w:rPr>
      <w:rFonts w:ascii="Calibri" w:eastAsia="Times New Roman" w:hAnsi="Calibri" w:cs="Times New Roman"/>
      <w:caps/>
      <w:color w:val="72A376"/>
      <w:spacing w:val="10"/>
      <w:kern w:val="28"/>
      <w:sz w:val="52"/>
      <w:szCs w:val="52"/>
      <w:lang w:eastAsia="ru-RU"/>
    </w:rPr>
  </w:style>
  <w:style w:type="paragraph" w:styleId="af3">
    <w:name w:val="Body Text Indent"/>
    <w:basedOn w:val="a1"/>
    <w:link w:val="af4"/>
    <w:uiPriority w:val="99"/>
    <w:semiHidden/>
    <w:rsid w:val="008F627A"/>
    <w:pPr>
      <w:spacing w:after="120"/>
      <w:ind w:left="283"/>
    </w:pPr>
  </w:style>
  <w:style w:type="character" w:customStyle="1" w:styleId="af4">
    <w:name w:val="Основной текст с отступом Знак"/>
    <w:basedOn w:val="a2"/>
    <w:link w:val="af3"/>
    <w:uiPriority w:val="99"/>
    <w:semiHidden/>
    <w:rsid w:val="008F62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ialNarrow13pt1">
    <w:name w:val="Arial Narrow 13 pt по ширине Первая строка:  1 см"/>
    <w:basedOn w:val="a1"/>
    <w:uiPriority w:val="99"/>
    <w:rsid w:val="008F627A"/>
    <w:pPr>
      <w:ind w:firstLine="567"/>
      <w:jc w:val="both"/>
    </w:pPr>
    <w:rPr>
      <w:rFonts w:ascii="Arial Narrow" w:hAnsi="Arial Narrow"/>
      <w:sz w:val="26"/>
      <w:szCs w:val="20"/>
      <w:lang w:val="en-US"/>
    </w:rPr>
  </w:style>
  <w:style w:type="table" w:styleId="af5">
    <w:name w:val="Table Grid"/>
    <w:basedOn w:val="a3"/>
    <w:uiPriority w:val="99"/>
    <w:rsid w:val="008F627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">
    <w:name w:val="Абзац списка Знак"/>
    <w:aliases w:val="Заголовок мой1 Знак,СписокСТПр Знак,Абзац списка основной Знак,List Paragraph2 Знак,ПАРАГРАФ Знак,Нумерация Знак,список 1 Знак,Абзац списка3 Знак,List Paragraph Знак,Варианты ответов Знак,СПИСКИ Знак"/>
    <w:link w:val="ae"/>
    <w:locked/>
    <w:rsid w:val="008F62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">
    <w:name w:val="Маркированный ГП"/>
    <w:basedOn w:val="ae"/>
    <w:link w:val="af6"/>
    <w:uiPriority w:val="99"/>
    <w:rsid w:val="008F627A"/>
    <w:pPr>
      <w:numPr>
        <w:numId w:val="4"/>
      </w:numPr>
      <w:spacing w:line="276" w:lineRule="auto"/>
      <w:ind w:left="1134" w:hanging="425"/>
    </w:pPr>
    <w:rPr>
      <w:rFonts w:ascii="Tahoma" w:hAnsi="Tahoma" w:cs="Tahoma"/>
    </w:rPr>
  </w:style>
  <w:style w:type="character" w:customStyle="1" w:styleId="af6">
    <w:name w:val="Маркированный ГП Знак"/>
    <w:link w:val="a"/>
    <w:uiPriority w:val="99"/>
    <w:locked/>
    <w:rsid w:val="008F627A"/>
    <w:rPr>
      <w:rFonts w:ascii="Tahoma" w:eastAsia="Times New Roman" w:hAnsi="Tahoma" w:cs="Tahoma"/>
      <w:sz w:val="24"/>
      <w:szCs w:val="24"/>
      <w:lang w:eastAsia="ru-RU"/>
    </w:rPr>
  </w:style>
  <w:style w:type="paragraph" w:styleId="af7">
    <w:name w:val="caption"/>
    <w:basedOn w:val="a1"/>
    <w:next w:val="a1"/>
    <w:uiPriority w:val="99"/>
    <w:qFormat/>
    <w:rsid w:val="008F627A"/>
    <w:pPr>
      <w:spacing w:after="200"/>
    </w:pPr>
    <w:rPr>
      <w:b/>
      <w:bCs/>
      <w:color w:val="4F81BD"/>
      <w:sz w:val="18"/>
      <w:szCs w:val="18"/>
    </w:rPr>
  </w:style>
  <w:style w:type="paragraph" w:styleId="af8">
    <w:name w:val="TOC Heading"/>
    <w:basedOn w:val="1"/>
    <w:next w:val="a1"/>
    <w:uiPriority w:val="39"/>
    <w:qFormat/>
    <w:rsid w:val="008F627A"/>
    <w:pPr>
      <w:spacing w:line="276" w:lineRule="auto"/>
      <w:outlineLvl w:val="9"/>
    </w:pPr>
    <w:rPr>
      <w:lang w:eastAsia="en-US"/>
    </w:rPr>
  </w:style>
  <w:style w:type="paragraph" w:styleId="11">
    <w:name w:val="toc 1"/>
    <w:basedOn w:val="a1"/>
    <w:next w:val="a1"/>
    <w:autoRedefine/>
    <w:uiPriority w:val="39"/>
    <w:rsid w:val="00A25B1B"/>
    <w:pPr>
      <w:tabs>
        <w:tab w:val="left" w:pos="1320"/>
        <w:tab w:val="right" w:leader="dot" w:pos="9355"/>
      </w:tabs>
      <w:spacing w:after="100"/>
      <w:jc w:val="both"/>
    </w:pPr>
    <w:rPr>
      <w:noProof/>
      <w:sz w:val="28"/>
      <w:szCs w:val="28"/>
    </w:rPr>
  </w:style>
  <w:style w:type="paragraph" w:styleId="21">
    <w:name w:val="toc 2"/>
    <w:basedOn w:val="a1"/>
    <w:next w:val="a1"/>
    <w:autoRedefine/>
    <w:uiPriority w:val="39"/>
    <w:rsid w:val="008F627A"/>
    <w:pPr>
      <w:spacing w:after="100"/>
      <w:ind w:left="240"/>
    </w:pPr>
  </w:style>
  <w:style w:type="paragraph" w:styleId="31">
    <w:name w:val="toc 3"/>
    <w:basedOn w:val="a1"/>
    <w:next w:val="a1"/>
    <w:autoRedefine/>
    <w:uiPriority w:val="39"/>
    <w:rsid w:val="008F627A"/>
    <w:pPr>
      <w:spacing w:after="100"/>
      <w:ind w:left="480"/>
    </w:pPr>
  </w:style>
  <w:style w:type="character" w:customStyle="1" w:styleId="215pt">
    <w:name w:val="Основной текст (2) + 15 pt"/>
    <w:uiPriority w:val="99"/>
    <w:rsid w:val="008F627A"/>
    <w:rPr>
      <w:rFonts w:ascii="Times New Roman" w:hAnsi="Times New Roman" w:cs="Times New Roman"/>
      <w:color w:val="000000"/>
      <w:spacing w:val="0"/>
      <w:w w:val="100"/>
      <w:position w:val="0"/>
      <w:sz w:val="30"/>
      <w:szCs w:val="30"/>
      <w:u w:val="none"/>
      <w:lang w:val="ru-RU" w:eastAsia="ru-RU"/>
    </w:rPr>
  </w:style>
  <w:style w:type="character" w:customStyle="1" w:styleId="ConsPlusNormal0">
    <w:name w:val="ConsPlusNormal Знак"/>
    <w:link w:val="ConsPlusNormal"/>
    <w:locked/>
    <w:rsid w:val="008F627A"/>
    <w:rPr>
      <w:rFonts w:ascii="Arial" w:eastAsia="Calibri" w:hAnsi="Arial" w:cs="Times New Roman"/>
      <w:lang w:eastAsia="ru-RU"/>
    </w:rPr>
  </w:style>
  <w:style w:type="character" w:customStyle="1" w:styleId="22">
    <w:name w:val="Основной текст (2)_"/>
    <w:link w:val="23"/>
    <w:uiPriority w:val="99"/>
    <w:locked/>
    <w:rsid w:val="008F627A"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1"/>
    <w:link w:val="22"/>
    <w:uiPriority w:val="99"/>
    <w:rsid w:val="008F627A"/>
    <w:pPr>
      <w:widowControl w:val="0"/>
      <w:shd w:val="clear" w:color="auto" w:fill="FFFFFF"/>
      <w:spacing w:after="240" w:line="629" w:lineRule="exact"/>
      <w:ind w:hanging="1560"/>
      <w:jc w:val="center"/>
    </w:pPr>
    <w:rPr>
      <w:rFonts w:eastAsiaTheme="minorHAnsi"/>
      <w:sz w:val="28"/>
      <w:szCs w:val="28"/>
      <w:lang w:eastAsia="en-US"/>
    </w:rPr>
  </w:style>
  <w:style w:type="paragraph" w:customStyle="1" w:styleId="0">
    <w:name w:val="Основной текст 0"/>
    <w:aliases w:val="95 ПК"/>
    <w:basedOn w:val="a1"/>
    <w:uiPriority w:val="99"/>
    <w:rsid w:val="008F627A"/>
    <w:pPr>
      <w:ind w:firstLine="539"/>
      <w:jc w:val="both"/>
    </w:pPr>
    <w:rPr>
      <w:rFonts w:eastAsia="Calibri"/>
      <w:color w:val="000000"/>
      <w:kern w:val="24"/>
      <w:lang w:eastAsia="en-US"/>
    </w:rPr>
  </w:style>
  <w:style w:type="paragraph" w:styleId="af9">
    <w:name w:val="Normal (Web)"/>
    <w:basedOn w:val="a1"/>
    <w:uiPriority w:val="99"/>
    <w:semiHidden/>
    <w:rsid w:val="008F627A"/>
    <w:pPr>
      <w:spacing w:before="100" w:beforeAutospacing="1" w:after="100" w:afterAutospacing="1"/>
    </w:pPr>
  </w:style>
  <w:style w:type="paragraph" w:customStyle="1" w:styleId="ConsPlusDocList">
    <w:name w:val="ConsPlusDocList"/>
    <w:uiPriority w:val="99"/>
    <w:rsid w:val="008F627A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18"/>
      <w:szCs w:val="18"/>
      <w:lang w:eastAsia="ru-RU"/>
    </w:rPr>
  </w:style>
  <w:style w:type="paragraph" w:customStyle="1" w:styleId="ConsPlusTitle">
    <w:name w:val="ConsPlusTitle"/>
    <w:rsid w:val="008F627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b/>
      <w:bCs/>
      <w:sz w:val="28"/>
      <w:szCs w:val="28"/>
    </w:rPr>
  </w:style>
  <w:style w:type="paragraph" w:customStyle="1" w:styleId="ConsNonformat">
    <w:name w:val="ConsNonformat"/>
    <w:rsid w:val="008F627A"/>
    <w:pPr>
      <w:widowControl w:val="0"/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styleId="afa">
    <w:name w:val="FollowedHyperlink"/>
    <w:uiPriority w:val="99"/>
    <w:semiHidden/>
    <w:unhideWhenUsed/>
    <w:rsid w:val="008F627A"/>
    <w:rPr>
      <w:color w:val="800080"/>
      <w:u w:val="single"/>
    </w:rPr>
  </w:style>
  <w:style w:type="character" w:styleId="afb">
    <w:name w:val="annotation reference"/>
    <w:uiPriority w:val="99"/>
    <w:semiHidden/>
    <w:unhideWhenUsed/>
    <w:rsid w:val="008F627A"/>
    <w:rPr>
      <w:sz w:val="16"/>
      <w:szCs w:val="16"/>
    </w:rPr>
  </w:style>
  <w:style w:type="paragraph" w:styleId="afc">
    <w:name w:val="annotation text"/>
    <w:basedOn w:val="a1"/>
    <w:link w:val="afd"/>
    <w:uiPriority w:val="99"/>
    <w:semiHidden/>
    <w:unhideWhenUsed/>
    <w:rsid w:val="008F627A"/>
    <w:rPr>
      <w:sz w:val="20"/>
      <w:szCs w:val="20"/>
    </w:rPr>
  </w:style>
  <w:style w:type="character" w:customStyle="1" w:styleId="afd">
    <w:name w:val="Текст примечания Знак"/>
    <w:basedOn w:val="a2"/>
    <w:link w:val="afc"/>
    <w:uiPriority w:val="99"/>
    <w:semiHidden/>
    <w:rsid w:val="008F62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F627A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F627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ConsPlusNormal10">
    <w:name w:val="ConsPlusNormal Знак1"/>
    <w:locked/>
    <w:rsid w:val="008F627A"/>
    <w:rPr>
      <w:rFonts w:ascii="Arial" w:hAnsi="Arial"/>
      <w:sz w:val="22"/>
      <w:lang w:eastAsia="ru-RU"/>
    </w:rPr>
  </w:style>
  <w:style w:type="character" w:customStyle="1" w:styleId="12">
    <w:name w:val="Основной текст + 12"/>
    <w:aliases w:val="5 pt,Полужирный,Интервал 0 pt"/>
    <w:rsid w:val="008F627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-8"/>
      <w:w w:val="100"/>
      <w:position w:val="0"/>
      <w:sz w:val="25"/>
      <w:szCs w:val="25"/>
      <w:u w:val="none"/>
      <w:effect w:val="none"/>
      <w:shd w:val="clear" w:color="auto" w:fill="FFFFFF"/>
      <w:lang w:val="ru-RU"/>
    </w:rPr>
  </w:style>
  <w:style w:type="paragraph" w:styleId="41">
    <w:name w:val="toc 4"/>
    <w:basedOn w:val="a1"/>
    <w:next w:val="a1"/>
    <w:autoRedefine/>
    <w:uiPriority w:val="39"/>
    <w:unhideWhenUsed/>
    <w:rsid w:val="008F627A"/>
    <w:pPr>
      <w:spacing w:after="100" w:line="259" w:lineRule="auto"/>
      <w:ind w:left="660"/>
    </w:pPr>
    <w:rPr>
      <w:rFonts w:ascii="Calibri" w:hAnsi="Calibri"/>
      <w:sz w:val="22"/>
      <w:szCs w:val="22"/>
    </w:rPr>
  </w:style>
  <w:style w:type="paragraph" w:styleId="5">
    <w:name w:val="toc 5"/>
    <w:basedOn w:val="a1"/>
    <w:next w:val="a1"/>
    <w:autoRedefine/>
    <w:uiPriority w:val="39"/>
    <w:unhideWhenUsed/>
    <w:rsid w:val="008F627A"/>
    <w:pPr>
      <w:spacing w:after="100" w:line="259" w:lineRule="auto"/>
      <w:ind w:left="880"/>
    </w:pPr>
    <w:rPr>
      <w:rFonts w:ascii="Calibri" w:hAnsi="Calibri"/>
      <w:sz w:val="22"/>
      <w:szCs w:val="22"/>
    </w:rPr>
  </w:style>
  <w:style w:type="paragraph" w:styleId="6">
    <w:name w:val="toc 6"/>
    <w:basedOn w:val="a1"/>
    <w:next w:val="a1"/>
    <w:autoRedefine/>
    <w:uiPriority w:val="39"/>
    <w:unhideWhenUsed/>
    <w:rsid w:val="008F627A"/>
    <w:pPr>
      <w:spacing w:after="100" w:line="259" w:lineRule="auto"/>
      <w:ind w:left="1100"/>
    </w:pPr>
    <w:rPr>
      <w:rFonts w:ascii="Calibri" w:hAnsi="Calibri"/>
      <w:sz w:val="22"/>
      <w:szCs w:val="22"/>
    </w:rPr>
  </w:style>
  <w:style w:type="paragraph" w:styleId="7">
    <w:name w:val="toc 7"/>
    <w:basedOn w:val="a1"/>
    <w:next w:val="a1"/>
    <w:autoRedefine/>
    <w:uiPriority w:val="39"/>
    <w:unhideWhenUsed/>
    <w:rsid w:val="008F627A"/>
    <w:pPr>
      <w:spacing w:after="100" w:line="259" w:lineRule="auto"/>
      <w:ind w:left="1320"/>
    </w:pPr>
    <w:rPr>
      <w:rFonts w:ascii="Calibri" w:hAnsi="Calibri"/>
      <w:sz w:val="22"/>
      <w:szCs w:val="22"/>
    </w:rPr>
  </w:style>
  <w:style w:type="paragraph" w:styleId="8">
    <w:name w:val="toc 8"/>
    <w:basedOn w:val="a1"/>
    <w:next w:val="a1"/>
    <w:autoRedefine/>
    <w:uiPriority w:val="39"/>
    <w:unhideWhenUsed/>
    <w:rsid w:val="008F627A"/>
    <w:pPr>
      <w:spacing w:after="100" w:line="259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1"/>
    <w:next w:val="a1"/>
    <w:autoRedefine/>
    <w:uiPriority w:val="39"/>
    <w:unhideWhenUsed/>
    <w:rsid w:val="008F627A"/>
    <w:pPr>
      <w:spacing w:after="100" w:line="259" w:lineRule="auto"/>
      <w:ind w:left="1760"/>
    </w:pPr>
    <w:rPr>
      <w:rFonts w:ascii="Calibri" w:hAnsi="Calibri"/>
      <w:sz w:val="22"/>
      <w:szCs w:val="22"/>
    </w:rPr>
  </w:style>
  <w:style w:type="paragraph" w:styleId="aff0">
    <w:name w:val="Subtitle"/>
    <w:basedOn w:val="a1"/>
    <w:next w:val="a1"/>
    <w:link w:val="aff1"/>
    <w:qFormat/>
    <w:rsid w:val="008F627A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ff1">
    <w:name w:val="Подзаголовок Знак"/>
    <w:basedOn w:val="a2"/>
    <w:link w:val="aff0"/>
    <w:rsid w:val="008F627A"/>
    <w:rPr>
      <w:rFonts w:asciiTheme="majorHAnsi" w:eastAsiaTheme="majorEastAsia" w:hAnsiTheme="majorHAnsi" w:cstheme="majorBidi"/>
      <w:sz w:val="24"/>
      <w:szCs w:val="24"/>
      <w:lang w:eastAsia="ru-RU"/>
    </w:rPr>
  </w:style>
  <w:style w:type="paragraph" w:styleId="aff2">
    <w:name w:val="No Spacing"/>
    <w:link w:val="aff3"/>
    <w:uiPriority w:val="1"/>
    <w:qFormat/>
    <w:rsid w:val="008F627A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f3">
    <w:name w:val="Без интервала Знак"/>
    <w:basedOn w:val="a2"/>
    <w:link w:val="aff2"/>
    <w:uiPriority w:val="1"/>
    <w:rsid w:val="008F627A"/>
    <w:rPr>
      <w:rFonts w:ascii="Calibri" w:eastAsia="Times New Roman" w:hAnsi="Calibri" w:cs="Times New Roman"/>
    </w:rPr>
  </w:style>
  <w:style w:type="paragraph" w:styleId="aff4">
    <w:name w:val="footnote text"/>
    <w:basedOn w:val="a1"/>
    <w:link w:val="aff5"/>
    <w:uiPriority w:val="99"/>
    <w:semiHidden/>
    <w:unhideWhenUsed/>
    <w:rsid w:val="005C2189"/>
    <w:rPr>
      <w:sz w:val="20"/>
      <w:szCs w:val="20"/>
    </w:rPr>
  </w:style>
  <w:style w:type="character" w:customStyle="1" w:styleId="aff5">
    <w:name w:val="Текст сноски Знак"/>
    <w:basedOn w:val="a2"/>
    <w:link w:val="aff4"/>
    <w:uiPriority w:val="99"/>
    <w:semiHidden/>
    <w:rsid w:val="005C218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6">
    <w:name w:val="footnote reference"/>
    <w:basedOn w:val="a2"/>
    <w:uiPriority w:val="99"/>
    <w:semiHidden/>
    <w:unhideWhenUsed/>
    <w:rsid w:val="005C2189"/>
    <w:rPr>
      <w:vertAlign w:val="superscript"/>
    </w:rPr>
  </w:style>
  <w:style w:type="paragraph" w:styleId="aff7">
    <w:name w:val="endnote text"/>
    <w:basedOn w:val="a1"/>
    <w:link w:val="aff8"/>
    <w:uiPriority w:val="99"/>
    <w:semiHidden/>
    <w:unhideWhenUsed/>
    <w:rsid w:val="000A216D"/>
    <w:rPr>
      <w:sz w:val="20"/>
      <w:szCs w:val="20"/>
    </w:rPr>
  </w:style>
  <w:style w:type="character" w:customStyle="1" w:styleId="aff8">
    <w:name w:val="Текст концевой сноски Знак"/>
    <w:basedOn w:val="a2"/>
    <w:link w:val="aff7"/>
    <w:uiPriority w:val="99"/>
    <w:semiHidden/>
    <w:rsid w:val="000A216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9">
    <w:name w:val="endnote reference"/>
    <w:basedOn w:val="a2"/>
    <w:uiPriority w:val="99"/>
    <w:semiHidden/>
    <w:unhideWhenUsed/>
    <w:rsid w:val="000A216D"/>
    <w:rPr>
      <w:vertAlign w:val="superscript"/>
    </w:rPr>
  </w:style>
  <w:style w:type="paragraph" w:customStyle="1" w:styleId="CM3">
    <w:name w:val="CM3"/>
    <w:basedOn w:val="a1"/>
    <w:next w:val="a1"/>
    <w:uiPriority w:val="99"/>
    <w:rsid w:val="003E649C"/>
    <w:pPr>
      <w:widowControl w:val="0"/>
      <w:autoSpaceDE w:val="0"/>
      <w:autoSpaceDN w:val="0"/>
      <w:adjustRightInd w:val="0"/>
      <w:spacing w:line="231" w:lineRule="atLeast"/>
    </w:pPr>
    <w:rPr>
      <w:rFonts w:ascii="Arial" w:hAnsi="Arial" w:cs="Arial"/>
    </w:rPr>
  </w:style>
  <w:style w:type="paragraph" w:customStyle="1" w:styleId="a0">
    <w:name w:val="маркированный"/>
    <w:next w:val="a1"/>
    <w:qFormat/>
    <w:rsid w:val="009E18B7"/>
    <w:pPr>
      <w:numPr>
        <w:numId w:val="31"/>
      </w:numPr>
      <w:spacing w:after="0" w:line="360" w:lineRule="auto"/>
      <w:ind w:left="0" w:firstLine="16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-">
    <w:name w:val="Интернет-ссылка"/>
    <w:rsid w:val="009E18B7"/>
    <w:rPr>
      <w:rFonts w:cs="Times New Roman"/>
      <w:color w:val="0000FF"/>
      <w:u w:val="single"/>
    </w:rPr>
  </w:style>
  <w:style w:type="character" w:customStyle="1" w:styleId="searchtext">
    <w:name w:val="searchtext"/>
    <w:basedOn w:val="a2"/>
    <w:rsid w:val="009E18B7"/>
  </w:style>
  <w:style w:type="paragraph" w:customStyle="1" w:styleId="formattext">
    <w:name w:val="formattext"/>
    <w:basedOn w:val="a1"/>
    <w:rsid w:val="009E18B7"/>
    <w:pPr>
      <w:spacing w:before="100" w:beforeAutospacing="1" w:after="100" w:afterAutospacing="1"/>
    </w:pPr>
  </w:style>
  <w:style w:type="character" w:customStyle="1" w:styleId="comment">
    <w:name w:val="comment"/>
    <w:basedOn w:val="a2"/>
    <w:rsid w:val="009E18B7"/>
  </w:style>
  <w:style w:type="character" w:customStyle="1" w:styleId="WW8Num3z1">
    <w:name w:val="WW8Num3z1"/>
    <w:rsid w:val="00A25B1B"/>
    <w:rPr>
      <w:rFonts w:ascii="PT Astra Serif" w:hAnsi="PT Astra Serif" w:cs="PT Astra Serif"/>
    </w:rPr>
  </w:style>
  <w:style w:type="paragraph" w:styleId="affa">
    <w:name w:val="Body Text"/>
    <w:basedOn w:val="a1"/>
    <w:link w:val="affb"/>
    <w:uiPriority w:val="99"/>
    <w:semiHidden/>
    <w:unhideWhenUsed/>
    <w:rsid w:val="00A25B1B"/>
    <w:pPr>
      <w:spacing w:after="120"/>
    </w:pPr>
  </w:style>
  <w:style w:type="character" w:customStyle="1" w:styleId="affb">
    <w:name w:val="Основной текст Знак"/>
    <w:basedOn w:val="a2"/>
    <w:link w:val="affa"/>
    <w:uiPriority w:val="99"/>
    <w:semiHidden/>
    <w:rsid w:val="00A25B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25B1B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11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84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4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3450C7E-0438-44C6-84B5-BE2DEB0ED8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14194</TotalTime>
  <Pages>5</Pages>
  <Words>817</Words>
  <Characters>4663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Сотникова Екатерина</dc:creator>
  <cp:keywords/>
  <dc:description/>
  <cp:lastModifiedBy>Елена Осянина</cp:lastModifiedBy>
  <cp:revision>273</cp:revision>
  <cp:lastPrinted>2023-09-07T10:25:00Z</cp:lastPrinted>
  <dcterms:created xsi:type="dcterms:W3CDTF">2019-07-03T05:24:00Z</dcterms:created>
  <dcterms:modified xsi:type="dcterms:W3CDTF">2024-04-11T05:53:00Z</dcterms:modified>
</cp:coreProperties>
</file>