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110C42" w:rsidRDefault="00463CA1" w:rsidP="00110C42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2774FB" w:rsidRPr="002774FB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43048F">
        <w:rPr>
          <w:rFonts w:ascii="PT Astra Serif" w:hAnsi="PT Astra Serif"/>
          <w:b/>
          <w:sz w:val="28"/>
          <w:szCs w:val="28"/>
        </w:rPr>
        <w:t> </w:t>
      </w:r>
      <w:r w:rsidR="002774FB" w:rsidRPr="002774FB">
        <w:rPr>
          <w:rFonts w:ascii="PT Astra Serif" w:hAnsi="PT Astra Serif"/>
          <w:b/>
          <w:sz w:val="28"/>
          <w:szCs w:val="28"/>
        </w:rPr>
        <w:t xml:space="preserve">постановление </w:t>
      </w:r>
      <w:r w:rsidR="00110C42" w:rsidRPr="00110C42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06.03.2014 </w:t>
      </w:r>
    </w:p>
    <w:p w:rsidR="00110C42" w:rsidRDefault="00110C42" w:rsidP="00110C42">
      <w:pPr>
        <w:jc w:val="center"/>
        <w:rPr>
          <w:rFonts w:ascii="PT Astra Serif" w:hAnsi="PT Astra Serif"/>
          <w:b/>
          <w:sz w:val="28"/>
          <w:szCs w:val="28"/>
        </w:rPr>
      </w:pPr>
      <w:r w:rsidRPr="00110C42">
        <w:rPr>
          <w:rFonts w:ascii="PT Astra Serif" w:hAnsi="PT Astra Serif"/>
          <w:b/>
          <w:sz w:val="28"/>
          <w:szCs w:val="28"/>
        </w:rPr>
        <w:t>№ 87-П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110C42">
        <w:rPr>
          <w:rFonts w:ascii="PT Astra Serif" w:hAnsi="PT Astra Serif"/>
          <w:b/>
          <w:sz w:val="28"/>
          <w:szCs w:val="28"/>
        </w:rPr>
        <w:t xml:space="preserve">и признании </w:t>
      </w:r>
      <w:proofErr w:type="gramStart"/>
      <w:r w:rsidRPr="00110C42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Pr="00110C42">
        <w:rPr>
          <w:rFonts w:ascii="PT Astra Serif" w:hAnsi="PT Astra Serif"/>
          <w:b/>
          <w:sz w:val="28"/>
          <w:szCs w:val="28"/>
        </w:rPr>
        <w:t xml:space="preserve"> силу отдельного положения</w:t>
      </w:r>
      <w:r>
        <w:rPr>
          <w:rFonts w:ascii="PT Astra Serif" w:hAnsi="PT Astra Serif"/>
          <w:b/>
          <w:sz w:val="28"/>
          <w:szCs w:val="28"/>
        </w:rPr>
        <w:t> </w:t>
      </w:r>
      <w:r w:rsidRPr="00110C42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</w:p>
    <w:p w:rsidR="002D00A1" w:rsidRPr="00D4714D" w:rsidRDefault="00110C42" w:rsidP="00110C42">
      <w:pPr>
        <w:jc w:val="center"/>
        <w:rPr>
          <w:rFonts w:ascii="PT Astra Serif" w:hAnsi="PT Astra Serif"/>
          <w:b/>
          <w:sz w:val="28"/>
          <w:szCs w:val="28"/>
        </w:rPr>
      </w:pPr>
      <w:r w:rsidRPr="00110C42">
        <w:rPr>
          <w:rFonts w:ascii="PT Astra Serif" w:hAnsi="PT Astra Serif"/>
          <w:b/>
          <w:sz w:val="28"/>
          <w:szCs w:val="28"/>
        </w:rPr>
        <w:t>от 24.08.2020 № 473-П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110C42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области, затрагивающих 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E33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Губернатора Ульяновской 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«</w:t>
      </w:r>
      <w:r w:rsidR="00110C42" w:rsidRPr="00110C42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06.03.2014 № 87-П и признании утратившим силу отдельного положения постановления Правительства Ульяновской области от 24.08.2020 № 473-П</w:t>
      </w:r>
      <w:r w:rsidR="00803A3E">
        <w:rPr>
          <w:rFonts w:ascii="PT Astra Serif" w:hAnsi="PT Astra Serif"/>
          <w:sz w:val="28"/>
          <w:szCs w:val="28"/>
        </w:rPr>
        <w:t xml:space="preserve">»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9F0772">
        <w:rPr>
          <w:rFonts w:ascii="PT Astra Serif" w:hAnsi="PT Astra Serif"/>
          <w:sz w:val="28"/>
          <w:szCs w:val="28"/>
        </w:rPr>
        <w:t>Министерством</w:t>
      </w:r>
      <w:proofErr w:type="gramEnd"/>
      <w:r w:rsidR="009F0772">
        <w:rPr>
          <w:rFonts w:ascii="PT Astra Serif" w:hAnsi="PT Astra Serif"/>
          <w:sz w:val="28"/>
          <w:szCs w:val="28"/>
        </w:rPr>
        <w:t xml:space="preserve"> </w:t>
      </w:r>
      <w:r w:rsidR="00AA0CAA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803A3E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Правительство Ульяновской области сообщает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CB3C2F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AA0CAA">
        <w:rPr>
          <w:rFonts w:ascii="PT Astra Serif" w:hAnsi="PT Astra Serif"/>
          <w:sz w:val="28"/>
          <w:szCs w:val="28"/>
        </w:rPr>
        <w:t xml:space="preserve"> </w:t>
      </w:r>
      <w:r w:rsidR="001B2007" w:rsidRPr="00D4714D">
        <w:rPr>
          <w:rFonts w:ascii="PT Astra Serif" w:hAnsi="PT Astra Serif"/>
          <w:sz w:val="28"/>
          <w:szCs w:val="28"/>
        </w:rPr>
        <w:t>в</w:t>
      </w:r>
      <w:r w:rsidR="002774FB">
        <w:rPr>
          <w:rFonts w:ascii="PT Astra Serif" w:hAnsi="PT Astra Serif"/>
          <w:sz w:val="28"/>
          <w:szCs w:val="28"/>
        </w:rPr>
        <w:t xml:space="preserve"> </w:t>
      </w:r>
      <w:r w:rsidR="00CB3C2F">
        <w:rPr>
          <w:rFonts w:ascii="PT Astra Serif" w:hAnsi="PT Astra Serif"/>
          <w:sz w:val="28"/>
          <w:szCs w:val="28"/>
        </w:rPr>
        <w:t>соответствии с</w:t>
      </w:r>
      <w:r w:rsidR="009138E6">
        <w:rPr>
          <w:rFonts w:ascii="PT Astra Serif" w:hAnsi="PT Astra Serif"/>
          <w:sz w:val="28"/>
          <w:szCs w:val="28"/>
        </w:rPr>
        <w:t xml:space="preserve"> </w:t>
      </w:r>
      <w:r w:rsidR="000968A8" w:rsidRPr="00CB3C2F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18.09.2020 № 1492 «Об общих требованиях к</w:t>
      </w:r>
      <w:r w:rsidR="000968A8">
        <w:rPr>
          <w:rFonts w:ascii="PT Astra Serif" w:hAnsi="PT Astra Serif"/>
          <w:sz w:val="28"/>
          <w:szCs w:val="28"/>
        </w:rPr>
        <w:t> </w:t>
      </w:r>
      <w:r w:rsidR="000968A8" w:rsidRPr="00CB3C2F">
        <w:rPr>
          <w:rFonts w:ascii="PT Astra Serif" w:hAnsi="PT Astra Serif"/>
          <w:sz w:val="28"/>
          <w:szCs w:val="28"/>
        </w:rPr>
        <w:t>нормативным правовым актам,</w:t>
      </w:r>
      <w:r w:rsidR="000968A8">
        <w:rPr>
          <w:rFonts w:ascii="PT Astra Serif" w:hAnsi="PT Astra Serif"/>
          <w:sz w:val="28"/>
          <w:szCs w:val="28"/>
        </w:rPr>
        <w:t xml:space="preserve"> </w:t>
      </w:r>
      <w:r w:rsidR="000968A8" w:rsidRPr="00CB3C2F">
        <w:rPr>
          <w:rFonts w:ascii="PT Astra Serif" w:hAnsi="PT Astra Serif"/>
          <w:sz w:val="28"/>
          <w:szCs w:val="28"/>
        </w:rPr>
        <w:t xml:space="preserve"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0968A8">
        <w:rPr>
          <w:rFonts w:ascii="PT Astra Serif" w:hAnsi="PT Astra Serif"/>
          <w:sz w:val="28"/>
          <w:szCs w:val="28"/>
        </w:rPr>
        <w:t>–</w:t>
      </w:r>
      <w:r w:rsidR="000968A8" w:rsidRPr="00CB3C2F">
        <w:rPr>
          <w:rFonts w:ascii="PT Astra Serif" w:hAnsi="PT Astra Serif"/>
          <w:sz w:val="28"/>
          <w:szCs w:val="28"/>
        </w:rPr>
        <w:t xml:space="preserve"> производителям</w:t>
      </w:r>
      <w:r w:rsidR="000968A8">
        <w:rPr>
          <w:rFonts w:ascii="PT Astra Serif" w:hAnsi="PT Astra Serif"/>
          <w:sz w:val="28"/>
          <w:szCs w:val="28"/>
        </w:rPr>
        <w:t xml:space="preserve"> </w:t>
      </w:r>
      <w:r w:rsidR="000968A8" w:rsidRPr="00CB3C2F">
        <w:rPr>
          <w:rFonts w:ascii="PT Astra Serif" w:hAnsi="PT Astra Serif"/>
          <w:sz w:val="28"/>
          <w:szCs w:val="28"/>
        </w:rPr>
        <w:t>товаров, работ, услуг, и о признании утратившими силу некоторых актов Правительства Российской Федерации и</w:t>
      </w:r>
      <w:r w:rsidR="000968A8">
        <w:rPr>
          <w:rFonts w:ascii="PT Astra Serif" w:hAnsi="PT Astra Serif"/>
          <w:sz w:val="28"/>
          <w:szCs w:val="28"/>
        </w:rPr>
        <w:t> </w:t>
      </w:r>
      <w:r w:rsidR="000968A8" w:rsidRPr="00CB3C2F">
        <w:rPr>
          <w:rFonts w:ascii="PT Astra Serif" w:hAnsi="PT Astra Serif"/>
          <w:sz w:val="28"/>
          <w:szCs w:val="28"/>
        </w:rPr>
        <w:t>отдельных положений некоторых актов</w:t>
      </w:r>
      <w:proofErr w:type="gramEnd"/>
      <w:r w:rsidR="000968A8" w:rsidRPr="00CB3C2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968A8" w:rsidRPr="00CB3C2F">
        <w:rPr>
          <w:rFonts w:ascii="PT Astra Serif" w:hAnsi="PT Astra Serif"/>
          <w:sz w:val="28"/>
          <w:szCs w:val="28"/>
        </w:rPr>
        <w:t>Правительства Российской Федерации»</w:t>
      </w:r>
      <w:r w:rsidR="000968A8">
        <w:rPr>
          <w:rFonts w:ascii="PT Astra Serif" w:hAnsi="PT Astra Serif"/>
          <w:sz w:val="28"/>
          <w:szCs w:val="28"/>
        </w:rPr>
        <w:t xml:space="preserve"> (далее – постановление Правительства Российской Федерации от</w:t>
      </w:r>
      <w:r w:rsidR="000968A8">
        <w:rPr>
          <w:rFonts w:ascii="PT Astra Serif" w:hAnsi="PT Astra Serif"/>
          <w:sz w:val="28"/>
          <w:szCs w:val="28"/>
        </w:rPr>
        <w:t> </w:t>
      </w:r>
      <w:r w:rsidR="000968A8">
        <w:rPr>
          <w:rFonts w:ascii="PT Astra Serif" w:hAnsi="PT Astra Serif"/>
          <w:sz w:val="28"/>
          <w:szCs w:val="28"/>
        </w:rPr>
        <w:t>18.09.2020 № 1492)</w:t>
      </w:r>
      <w:r w:rsidR="000968A8">
        <w:rPr>
          <w:rFonts w:ascii="PT Astra Serif" w:hAnsi="PT Astra Serif"/>
          <w:sz w:val="28"/>
          <w:szCs w:val="28"/>
        </w:rPr>
        <w:t xml:space="preserve"> и </w:t>
      </w:r>
      <w:r w:rsidR="00CB3C2F" w:rsidRPr="00CB3C2F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29.12.2020 № 2350 «О внесении изменения в Правила предоставления и</w:t>
      </w:r>
      <w:r w:rsidR="000968A8">
        <w:rPr>
          <w:rFonts w:ascii="PT Astra Serif" w:hAnsi="PT Astra Serif"/>
          <w:sz w:val="28"/>
          <w:szCs w:val="28"/>
        </w:rPr>
        <w:t> </w:t>
      </w:r>
      <w:r w:rsidR="00CB3C2F" w:rsidRPr="00CB3C2F">
        <w:rPr>
          <w:rFonts w:ascii="PT Astra Serif" w:hAnsi="PT Astra Serif"/>
          <w:sz w:val="28"/>
          <w:szCs w:val="28"/>
        </w:rPr>
        <w:t>распределения иных межбюджетных трансфертов из</w:t>
      </w:r>
      <w:r w:rsidR="00CB3C2F">
        <w:rPr>
          <w:rFonts w:ascii="PT Astra Serif" w:hAnsi="PT Astra Serif"/>
          <w:sz w:val="28"/>
          <w:szCs w:val="28"/>
        </w:rPr>
        <w:t> </w:t>
      </w:r>
      <w:r w:rsidR="00CB3C2F" w:rsidRPr="00CB3C2F">
        <w:rPr>
          <w:rFonts w:ascii="PT Astra Serif" w:hAnsi="PT Astra Serif"/>
          <w:sz w:val="28"/>
          <w:szCs w:val="28"/>
        </w:rPr>
        <w:t>федерального бюджета бюджетам субъектов Российской Федерации на</w:t>
      </w:r>
      <w:r w:rsidR="009C4E75">
        <w:rPr>
          <w:rFonts w:ascii="PT Astra Serif" w:hAnsi="PT Astra Serif"/>
          <w:sz w:val="28"/>
          <w:szCs w:val="28"/>
        </w:rPr>
        <w:t xml:space="preserve"> </w:t>
      </w:r>
      <w:r w:rsidR="00CB3C2F" w:rsidRPr="00CB3C2F">
        <w:rPr>
          <w:rFonts w:ascii="PT Astra Serif" w:hAnsi="PT Astra Serif"/>
          <w:sz w:val="28"/>
          <w:szCs w:val="28"/>
        </w:rPr>
        <w:t>возмещение части затрат на</w:t>
      </w:r>
      <w:r w:rsidR="000968A8">
        <w:rPr>
          <w:rFonts w:ascii="PT Astra Serif" w:hAnsi="PT Astra Serif"/>
          <w:sz w:val="28"/>
          <w:szCs w:val="28"/>
        </w:rPr>
        <w:t> </w:t>
      </w:r>
      <w:r w:rsidR="00CB3C2F" w:rsidRPr="00CB3C2F">
        <w:rPr>
          <w:rFonts w:ascii="PT Astra Serif" w:hAnsi="PT Astra Serif"/>
          <w:sz w:val="28"/>
          <w:szCs w:val="28"/>
        </w:rPr>
        <w:t>уплату процентов по инвестиционным кредитам (займам) в</w:t>
      </w:r>
      <w:r w:rsidR="000968A8">
        <w:rPr>
          <w:rFonts w:ascii="PT Astra Serif" w:hAnsi="PT Astra Serif"/>
          <w:sz w:val="28"/>
          <w:szCs w:val="28"/>
        </w:rPr>
        <w:t> </w:t>
      </w:r>
      <w:r w:rsidR="00CB3C2F" w:rsidRPr="00CB3C2F">
        <w:rPr>
          <w:rFonts w:ascii="PT Astra Serif" w:hAnsi="PT Astra Serif"/>
          <w:sz w:val="28"/>
          <w:szCs w:val="28"/>
        </w:rPr>
        <w:t>агропромышленном комплексе и приостановлении действия пунктов 30 и 31 указанных Правил</w:t>
      </w:r>
      <w:proofErr w:type="gramEnd"/>
      <w:r w:rsidR="00CB3C2F" w:rsidRPr="00CB3C2F">
        <w:rPr>
          <w:rFonts w:ascii="PT Astra Serif" w:hAnsi="PT Astra Serif"/>
          <w:sz w:val="28"/>
          <w:szCs w:val="28"/>
        </w:rPr>
        <w:t>»</w:t>
      </w:r>
      <w:r w:rsidR="00CB3C2F">
        <w:rPr>
          <w:rFonts w:ascii="PT Astra Serif" w:hAnsi="PT Astra Serif"/>
          <w:sz w:val="28"/>
          <w:szCs w:val="28"/>
        </w:rPr>
        <w:t xml:space="preserve"> (далее – постановление Правительства Российской Федерации </w:t>
      </w:r>
      <w:r w:rsidR="00CB3C2F" w:rsidRPr="00CB3C2F">
        <w:rPr>
          <w:rFonts w:ascii="PT Astra Serif" w:hAnsi="PT Astra Serif"/>
          <w:sz w:val="28"/>
          <w:szCs w:val="28"/>
        </w:rPr>
        <w:t>от 29.12.2020 № 2350</w:t>
      </w:r>
      <w:r w:rsidR="00CB3C2F">
        <w:rPr>
          <w:rFonts w:ascii="PT Astra Serif" w:hAnsi="PT Astra Serif"/>
          <w:sz w:val="28"/>
          <w:szCs w:val="28"/>
        </w:rPr>
        <w:t>)</w:t>
      </w:r>
      <w:r w:rsidR="002774FB">
        <w:rPr>
          <w:rFonts w:ascii="PT Astra Serif" w:hAnsi="PT Astra Serif"/>
          <w:sz w:val="28"/>
          <w:szCs w:val="28"/>
        </w:rPr>
        <w:t>.</w:t>
      </w:r>
    </w:p>
    <w:p w:rsidR="00907324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</w:t>
      </w:r>
      <w:r w:rsidR="003C200F" w:rsidRPr="003C200F">
        <w:rPr>
          <w:rFonts w:ascii="PT Astra Serif" w:hAnsi="PT Astra Serif"/>
          <w:sz w:val="28"/>
          <w:szCs w:val="28"/>
        </w:rPr>
        <w:t>постановление Правительства Ульяновской области от 06.03.2014 № 87-П «О Правилах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</w:t>
      </w:r>
      <w:r w:rsidR="003C200F">
        <w:rPr>
          <w:rFonts w:ascii="PT Astra Serif" w:hAnsi="PT Astra Serif"/>
          <w:sz w:val="28"/>
          <w:szCs w:val="28"/>
        </w:rPr>
        <w:t> </w:t>
      </w:r>
      <w:r w:rsidR="003C200F" w:rsidRPr="003C200F">
        <w:rPr>
          <w:rFonts w:ascii="PT Astra Serif" w:hAnsi="PT Astra Serif"/>
          <w:sz w:val="28"/>
          <w:szCs w:val="28"/>
        </w:rPr>
        <w:t>областного бюджета Ульяновской области в целях возмещения части их</w:t>
      </w:r>
      <w:r w:rsidR="003C200F">
        <w:rPr>
          <w:rFonts w:ascii="PT Astra Serif" w:hAnsi="PT Astra Serif"/>
          <w:sz w:val="28"/>
          <w:szCs w:val="28"/>
        </w:rPr>
        <w:t> </w:t>
      </w:r>
      <w:r w:rsidR="003C200F" w:rsidRPr="003C200F">
        <w:rPr>
          <w:rFonts w:ascii="PT Astra Serif" w:hAnsi="PT Astra Serif"/>
          <w:sz w:val="28"/>
          <w:szCs w:val="28"/>
        </w:rPr>
        <w:t>затрат, связанных с уплатой процентов по кредитам, полученным в</w:t>
      </w:r>
      <w:r w:rsidR="003C200F">
        <w:rPr>
          <w:rFonts w:ascii="PT Astra Serif" w:hAnsi="PT Astra Serif"/>
          <w:sz w:val="28"/>
          <w:szCs w:val="28"/>
        </w:rPr>
        <w:t> </w:t>
      </w:r>
      <w:r w:rsidR="003C200F" w:rsidRPr="003C200F">
        <w:rPr>
          <w:rFonts w:ascii="PT Astra Serif" w:hAnsi="PT Astra Serif"/>
          <w:sz w:val="28"/>
          <w:szCs w:val="28"/>
        </w:rPr>
        <w:t>российских кредитных организациях, и займам, полученным</w:t>
      </w:r>
      <w:proofErr w:type="gramEnd"/>
      <w:r w:rsidR="003C200F" w:rsidRPr="003C200F">
        <w:rPr>
          <w:rFonts w:ascii="PT Astra Serif" w:hAnsi="PT Astra Serif"/>
          <w:sz w:val="28"/>
          <w:szCs w:val="28"/>
        </w:rPr>
        <w:t xml:space="preserve"> в</w:t>
      </w:r>
      <w:r w:rsidR="003C200F">
        <w:rPr>
          <w:rFonts w:ascii="PT Astra Serif" w:hAnsi="PT Astra Serif"/>
          <w:sz w:val="28"/>
          <w:szCs w:val="28"/>
        </w:rPr>
        <w:t> </w:t>
      </w:r>
      <w:r w:rsidR="003C200F" w:rsidRPr="003C200F">
        <w:rPr>
          <w:rFonts w:ascii="PT Astra Serif" w:hAnsi="PT Astra Serif"/>
          <w:sz w:val="28"/>
          <w:szCs w:val="28"/>
        </w:rPr>
        <w:t>сельскохозяйственных кредитных потребительских кооперативах»</w:t>
      </w:r>
      <w:r w:rsidR="00907324" w:rsidRPr="00D4714D">
        <w:rPr>
          <w:rFonts w:ascii="PT Astra Serif" w:hAnsi="PT Astra Serif"/>
          <w:sz w:val="28"/>
          <w:szCs w:val="28"/>
        </w:rPr>
        <w:t xml:space="preserve"> </w:t>
      </w:r>
      <w:r w:rsidR="00AC5D8F" w:rsidRPr="00D4714D">
        <w:rPr>
          <w:rFonts w:ascii="PT Astra Serif" w:hAnsi="PT Astra Serif"/>
          <w:sz w:val="28"/>
          <w:szCs w:val="28"/>
        </w:rPr>
        <w:t xml:space="preserve">(далее – постановление Правительства Ульяновской области </w:t>
      </w:r>
      <w:r w:rsidR="009C4E75" w:rsidRPr="003C200F">
        <w:rPr>
          <w:rFonts w:ascii="PT Astra Serif" w:hAnsi="PT Astra Serif"/>
          <w:sz w:val="28"/>
          <w:szCs w:val="28"/>
        </w:rPr>
        <w:t>от 06.03.2014 № 87-П</w:t>
      </w:r>
      <w:r w:rsidR="00AC5D8F" w:rsidRPr="00D4714D">
        <w:rPr>
          <w:rFonts w:ascii="PT Astra Serif" w:hAnsi="PT Astra Serif"/>
          <w:sz w:val="28"/>
          <w:szCs w:val="28"/>
        </w:rPr>
        <w:t xml:space="preserve">) </w:t>
      </w:r>
      <w:r w:rsidR="00907324" w:rsidRPr="00D4714D">
        <w:rPr>
          <w:rFonts w:ascii="PT Astra Serif" w:hAnsi="PT Astra Serif"/>
          <w:sz w:val="28"/>
          <w:szCs w:val="28"/>
        </w:rPr>
        <w:t>в</w:t>
      </w:r>
      <w:r w:rsidR="0043048F">
        <w:rPr>
          <w:rFonts w:ascii="PT Astra Serif" w:hAnsi="PT Astra Serif"/>
          <w:sz w:val="28"/>
          <w:szCs w:val="28"/>
        </w:rPr>
        <w:t> </w:t>
      </w:r>
      <w:r w:rsidR="002774FB">
        <w:rPr>
          <w:rFonts w:ascii="PT Astra Serif" w:hAnsi="PT Astra Serif"/>
          <w:sz w:val="28"/>
          <w:szCs w:val="28"/>
        </w:rPr>
        <w:t xml:space="preserve">следующей </w:t>
      </w:r>
      <w:r w:rsidR="00907324" w:rsidRPr="00D4714D">
        <w:rPr>
          <w:rFonts w:ascii="PT Astra Serif" w:hAnsi="PT Astra Serif"/>
          <w:sz w:val="28"/>
          <w:szCs w:val="28"/>
        </w:rPr>
        <w:t>части:</w:t>
      </w:r>
    </w:p>
    <w:p w:rsidR="002774FB" w:rsidRDefault="002774FB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1) </w:t>
      </w:r>
      <w:r w:rsidR="00831715">
        <w:rPr>
          <w:rFonts w:ascii="PT Astra Serif" w:hAnsi="PT Astra Serif"/>
          <w:sz w:val="28"/>
          <w:szCs w:val="28"/>
        </w:rPr>
        <w:t>в</w:t>
      </w:r>
      <w:r w:rsidR="00375313">
        <w:rPr>
          <w:rFonts w:ascii="PT Astra Serif" w:hAnsi="PT Astra Serif"/>
          <w:sz w:val="28"/>
          <w:szCs w:val="28"/>
        </w:rPr>
        <w:t>водится</w:t>
      </w:r>
      <w:r w:rsidR="0043048F">
        <w:rPr>
          <w:rFonts w:ascii="PT Astra Serif" w:hAnsi="PT Astra Serif"/>
          <w:sz w:val="28"/>
          <w:szCs w:val="28"/>
        </w:rPr>
        <w:t xml:space="preserve"> положение о размещении с</w:t>
      </w:r>
      <w:r w:rsidR="0043048F" w:rsidRPr="0043048F">
        <w:rPr>
          <w:rFonts w:ascii="PT Astra Serif" w:hAnsi="PT Astra Serif"/>
          <w:sz w:val="28"/>
          <w:szCs w:val="28"/>
        </w:rPr>
        <w:t>ведени</w:t>
      </w:r>
      <w:r w:rsidR="0043048F">
        <w:rPr>
          <w:rFonts w:ascii="PT Astra Serif" w:hAnsi="PT Astra Serif"/>
          <w:sz w:val="28"/>
          <w:szCs w:val="28"/>
        </w:rPr>
        <w:t>й</w:t>
      </w:r>
      <w:r w:rsidR="0043048F" w:rsidRPr="0043048F">
        <w:rPr>
          <w:rFonts w:ascii="PT Astra Serif" w:hAnsi="PT Astra Serif"/>
          <w:sz w:val="28"/>
          <w:szCs w:val="28"/>
        </w:rPr>
        <w:t xml:space="preserve"> о </w:t>
      </w:r>
      <w:r w:rsidR="00831715" w:rsidRPr="00831715">
        <w:rPr>
          <w:rFonts w:ascii="PT Astra Serif" w:hAnsi="PT Astra Serif"/>
          <w:sz w:val="28"/>
          <w:szCs w:val="28"/>
        </w:rPr>
        <w:t>субсиди</w:t>
      </w:r>
      <w:r w:rsidR="00831715">
        <w:rPr>
          <w:rFonts w:ascii="PT Astra Serif" w:hAnsi="PT Astra Serif"/>
          <w:sz w:val="28"/>
          <w:szCs w:val="28"/>
        </w:rPr>
        <w:t>ях</w:t>
      </w:r>
      <w:r w:rsidR="00831715" w:rsidRPr="00831715">
        <w:rPr>
          <w:rFonts w:ascii="PT Astra Serif" w:hAnsi="PT Astra Serif"/>
          <w:sz w:val="28"/>
          <w:szCs w:val="28"/>
        </w:rPr>
        <w:t xml:space="preserve"> из</w:t>
      </w:r>
      <w:r w:rsidR="00831715">
        <w:rPr>
          <w:rFonts w:ascii="PT Astra Serif" w:hAnsi="PT Astra Serif"/>
          <w:sz w:val="28"/>
          <w:szCs w:val="28"/>
        </w:rPr>
        <w:t> </w:t>
      </w:r>
      <w:r w:rsidR="00831715" w:rsidRPr="00831715">
        <w:rPr>
          <w:rFonts w:ascii="PT Astra Serif" w:hAnsi="PT Astra Serif"/>
          <w:sz w:val="28"/>
          <w:szCs w:val="28"/>
        </w:rPr>
        <w:t>областного бюджета Ульяновской области в целях возмещения части их</w:t>
      </w:r>
      <w:r w:rsidR="00831715">
        <w:rPr>
          <w:rFonts w:ascii="PT Astra Serif" w:hAnsi="PT Astra Serif"/>
          <w:sz w:val="28"/>
          <w:szCs w:val="28"/>
        </w:rPr>
        <w:t> </w:t>
      </w:r>
      <w:r w:rsidR="00831715" w:rsidRPr="00831715">
        <w:rPr>
          <w:rFonts w:ascii="PT Astra Serif" w:hAnsi="PT Astra Serif"/>
          <w:sz w:val="28"/>
          <w:szCs w:val="28"/>
        </w:rPr>
        <w:t>затрат, связанных с уплатой процентов по кредитам, полученным в</w:t>
      </w:r>
      <w:r w:rsidR="00831715">
        <w:rPr>
          <w:rFonts w:ascii="PT Astra Serif" w:hAnsi="PT Astra Serif"/>
          <w:sz w:val="28"/>
          <w:szCs w:val="28"/>
        </w:rPr>
        <w:t> </w:t>
      </w:r>
      <w:r w:rsidR="00831715" w:rsidRPr="00831715">
        <w:rPr>
          <w:rFonts w:ascii="PT Astra Serif" w:hAnsi="PT Astra Serif"/>
          <w:sz w:val="28"/>
          <w:szCs w:val="28"/>
        </w:rPr>
        <w:t>российских кредитных организациях, и займам, полученным в</w:t>
      </w:r>
      <w:r w:rsidR="00831715">
        <w:rPr>
          <w:rFonts w:ascii="PT Astra Serif" w:hAnsi="PT Astra Serif"/>
          <w:sz w:val="28"/>
          <w:szCs w:val="28"/>
        </w:rPr>
        <w:t> </w:t>
      </w:r>
      <w:r w:rsidR="00831715" w:rsidRPr="00831715">
        <w:rPr>
          <w:rFonts w:ascii="PT Astra Serif" w:hAnsi="PT Astra Serif"/>
          <w:sz w:val="28"/>
          <w:szCs w:val="28"/>
        </w:rPr>
        <w:t xml:space="preserve">сельскохозяйственных кредитных потребительских кооперативах (далее </w:t>
      </w:r>
      <w:r w:rsidR="00831715">
        <w:rPr>
          <w:rFonts w:ascii="PT Astra Serif" w:hAnsi="PT Astra Serif"/>
          <w:sz w:val="28"/>
          <w:szCs w:val="28"/>
        </w:rPr>
        <w:t>–</w:t>
      </w:r>
      <w:r w:rsidR="00831715" w:rsidRPr="00831715">
        <w:rPr>
          <w:rFonts w:ascii="PT Astra Serif" w:hAnsi="PT Astra Serif"/>
          <w:sz w:val="28"/>
          <w:szCs w:val="28"/>
        </w:rPr>
        <w:t xml:space="preserve"> субсидии)</w:t>
      </w:r>
      <w:r w:rsidR="009568B3" w:rsidRPr="0043048F">
        <w:rPr>
          <w:rFonts w:ascii="PT Astra Serif" w:hAnsi="PT Astra Serif"/>
          <w:sz w:val="28"/>
          <w:szCs w:val="28"/>
        </w:rPr>
        <w:t xml:space="preserve"> </w:t>
      </w:r>
      <w:r w:rsidR="0043048F" w:rsidRPr="0043048F">
        <w:rPr>
          <w:rFonts w:ascii="PT Astra Serif" w:hAnsi="PT Astra Serif"/>
          <w:sz w:val="28"/>
          <w:szCs w:val="28"/>
        </w:rPr>
        <w:t>в разделе единого портала бюджетной системы Российской Федерации в</w:t>
      </w:r>
      <w:r w:rsidR="009568B3">
        <w:rPr>
          <w:rFonts w:ascii="PT Astra Serif" w:hAnsi="PT Astra Serif"/>
          <w:sz w:val="28"/>
          <w:szCs w:val="28"/>
        </w:rPr>
        <w:t> </w:t>
      </w:r>
      <w:r w:rsidR="0043048F" w:rsidRPr="0043048F">
        <w:rPr>
          <w:rFonts w:ascii="PT Astra Serif" w:hAnsi="PT Astra Serif"/>
          <w:sz w:val="28"/>
          <w:szCs w:val="28"/>
        </w:rPr>
        <w:t>информационно-телекоммуникационной сети «Интернет»</w:t>
      </w:r>
      <w:r>
        <w:rPr>
          <w:rFonts w:ascii="PT Astra Serif" w:hAnsi="PT Astra Serif"/>
          <w:sz w:val="28"/>
          <w:szCs w:val="28"/>
        </w:rPr>
        <w:t>;</w:t>
      </w:r>
      <w:r w:rsidR="00831715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9568B3" w:rsidRDefault="006C1DDC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774FB">
        <w:rPr>
          <w:rFonts w:ascii="PT Astra Serif" w:hAnsi="PT Astra Serif"/>
          <w:sz w:val="28"/>
          <w:szCs w:val="28"/>
        </w:rPr>
        <w:t xml:space="preserve">) </w:t>
      </w:r>
      <w:r w:rsidR="009568B3">
        <w:rPr>
          <w:rFonts w:ascii="PT Astra Serif" w:hAnsi="PT Astra Serif"/>
          <w:sz w:val="28"/>
          <w:szCs w:val="28"/>
        </w:rPr>
        <w:t xml:space="preserve">уточняется перечень требований, </w:t>
      </w:r>
      <w:r w:rsidR="00E13BFD" w:rsidRPr="00E13BFD">
        <w:rPr>
          <w:rFonts w:ascii="PT Astra Serif" w:hAnsi="PT Astra Serif"/>
          <w:sz w:val="28"/>
          <w:szCs w:val="28"/>
        </w:rPr>
        <w:t>которым должны соответствовать сельскохозяйственные товаропроизводители, организации агропромышленного комплекса,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необходимых для получения субсидий</w:t>
      </w:r>
      <w:r w:rsidR="009568B3">
        <w:rPr>
          <w:rFonts w:ascii="PT Astra Serif" w:hAnsi="PT Astra Serif"/>
          <w:sz w:val="28"/>
          <w:szCs w:val="28"/>
        </w:rPr>
        <w:t>;</w:t>
      </w:r>
    </w:p>
    <w:p w:rsidR="009568B3" w:rsidRDefault="006C1DDC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51E3D">
        <w:rPr>
          <w:rFonts w:ascii="PT Astra Serif" w:hAnsi="PT Astra Serif"/>
          <w:sz w:val="28"/>
          <w:szCs w:val="28"/>
        </w:rPr>
        <w:t>) </w:t>
      </w:r>
      <w:r w:rsidR="00B21F7F">
        <w:rPr>
          <w:rFonts w:ascii="PT Astra Serif" w:hAnsi="PT Astra Serif"/>
          <w:sz w:val="28"/>
          <w:szCs w:val="28"/>
        </w:rPr>
        <w:t xml:space="preserve">изменяется порядок и условия заключения </w:t>
      </w:r>
      <w:r w:rsidR="00B21F7F">
        <w:rPr>
          <w:sz w:val="28"/>
          <w:szCs w:val="28"/>
        </w:rPr>
        <w:t>соглашения о предоставле</w:t>
      </w:r>
      <w:r w:rsidR="00B21F7F">
        <w:rPr>
          <w:sz w:val="28"/>
          <w:szCs w:val="28"/>
        </w:rPr>
        <w:softHyphen/>
        <w:t>нии субсидии</w:t>
      </w:r>
      <w:r w:rsidR="00997069">
        <w:rPr>
          <w:rFonts w:ascii="PT Astra Serif" w:hAnsi="PT Astra Serif"/>
          <w:sz w:val="28"/>
          <w:szCs w:val="28"/>
        </w:rPr>
        <w:t>;</w:t>
      </w:r>
      <w:r w:rsidR="009568B3" w:rsidRPr="009568B3">
        <w:rPr>
          <w:rFonts w:ascii="PT Astra Serif" w:hAnsi="PT Astra Serif"/>
          <w:sz w:val="28"/>
          <w:szCs w:val="28"/>
        </w:rPr>
        <w:t xml:space="preserve"> </w:t>
      </w:r>
    </w:p>
    <w:p w:rsidR="009568B3" w:rsidRDefault="00B21F7F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="00997069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изменяются </w:t>
      </w:r>
      <w:r>
        <w:rPr>
          <w:sz w:val="28"/>
          <w:szCs w:val="28"/>
        </w:rPr>
        <w:t>требования к форме отчёта о достижении результата предоставления субсиди</w:t>
      </w:r>
      <w:r w:rsidR="0073419C">
        <w:rPr>
          <w:sz w:val="28"/>
          <w:szCs w:val="28"/>
        </w:rPr>
        <w:t>й</w:t>
      </w:r>
      <w:r w:rsidR="00997069">
        <w:rPr>
          <w:rFonts w:ascii="PT Astra Serif" w:hAnsi="PT Astra Serif"/>
          <w:sz w:val="28"/>
          <w:szCs w:val="28"/>
        </w:rPr>
        <w:t>;</w:t>
      </w:r>
    </w:p>
    <w:p w:rsidR="00310199" w:rsidRDefault="0073419C" w:rsidP="00CC33F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997069">
        <w:rPr>
          <w:rFonts w:ascii="PT Astra Serif" w:hAnsi="PT Astra Serif"/>
          <w:sz w:val="28"/>
          <w:szCs w:val="28"/>
        </w:rPr>
        <w:t xml:space="preserve">) </w:t>
      </w:r>
      <w:r w:rsidR="00CC33F4">
        <w:rPr>
          <w:sz w:val="28"/>
          <w:szCs w:val="28"/>
        </w:rPr>
        <w:t xml:space="preserve">уточняются основания для возврата субсидий </w:t>
      </w:r>
      <w:r w:rsidR="00310199" w:rsidRPr="00310199">
        <w:rPr>
          <w:rFonts w:ascii="PT Astra Serif" w:hAnsi="PT Astra Serif"/>
          <w:sz w:val="28"/>
          <w:szCs w:val="28"/>
        </w:rPr>
        <w:t>в областной бюджет Ульяновской области</w:t>
      </w:r>
      <w:r w:rsidR="00310199">
        <w:rPr>
          <w:rFonts w:ascii="PT Astra Serif" w:hAnsi="PT Astra Serif"/>
          <w:sz w:val="28"/>
          <w:szCs w:val="28"/>
        </w:rPr>
        <w:t>.</w:t>
      </w:r>
    </w:p>
    <w:p w:rsidR="002A52E4" w:rsidRDefault="002A52E4" w:rsidP="00CC33F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</w:t>
      </w:r>
      <w:r w:rsidR="00CE3FD1">
        <w:rPr>
          <w:sz w:val="28"/>
          <w:szCs w:val="28"/>
        </w:rPr>
        <w:t>проектом акта признаётся утратившим силу подпункт «з» подпункта 2 пункта 1 постановления Правительства Ульяновской области от 24.08.2020 № 473-П «О внесении изменений в постановление Правительства Ульяновской области от 06.03.2014 № 87-П».</w:t>
      </w:r>
    </w:p>
    <w:p w:rsidR="00907324" w:rsidRDefault="002774FB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проектом акта</w:t>
      </w:r>
      <w:r w:rsidR="005978DF">
        <w:rPr>
          <w:rFonts w:ascii="PT Astra Serif" w:hAnsi="PT Astra Serif"/>
          <w:sz w:val="28"/>
          <w:szCs w:val="28"/>
        </w:rPr>
        <w:t xml:space="preserve"> </w:t>
      </w:r>
      <w:r w:rsidR="00907324" w:rsidRPr="00D4714D">
        <w:rPr>
          <w:rFonts w:ascii="PT Astra Serif" w:hAnsi="PT Astra Serif"/>
          <w:sz w:val="28"/>
          <w:szCs w:val="28"/>
        </w:rPr>
        <w:t>вносятся изменения технического характера.</w:t>
      </w:r>
    </w:p>
    <w:p w:rsidR="00167DCD" w:rsidRPr="00D4714D" w:rsidRDefault="00167DCD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</w:t>
      </w:r>
      <w:r w:rsidR="006E0E0F">
        <w:rPr>
          <w:rFonts w:ascii="PT Astra Serif" w:hAnsi="PT Astra Serif"/>
          <w:sz w:val="28"/>
          <w:szCs w:val="28"/>
        </w:rPr>
        <w:t> 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официального опубликования.</w:t>
      </w:r>
    </w:p>
    <w:p w:rsidR="00851E3D" w:rsidRPr="00D4714D" w:rsidRDefault="00851E3D" w:rsidP="00851E3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A78BD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</w:t>
      </w:r>
      <w:r>
        <w:rPr>
          <w:rFonts w:ascii="PT Astra Serif" w:hAnsi="PT Astra Serif"/>
          <w:sz w:val="28"/>
          <w:szCs w:val="28"/>
        </w:rPr>
        <w:t xml:space="preserve">порядка </w:t>
      </w:r>
      <w:r w:rsidRPr="00EA78BD">
        <w:rPr>
          <w:rFonts w:ascii="PT Astra Serif" w:hAnsi="PT Astra Serif"/>
          <w:sz w:val="28"/>
          <w:szCs w:val="28"/>
        </w:rPr>
        <w:t xml:space="preserve">предоставления субсидий из областного бюджета Ульяновской области </w:t>
      </w:r>
      <w:r w:rsidR="0073419C" w:rsidRPr="003C200F">
        <w:rPr>
          <w:rFonts w:ascii="PT Astra Serif" w:hAnsi="PT Astra Serif"/>
          <w:sz w:val="28"/>
          <w:szCs w:val="28"/>
        </w:rPr>
        <w:t>в целях возмещения части их</w:t>
      </w:r>
      <w:r w:rsidR="0073419C">
        <w:rPr>
          <w:rFonts w:ascii="PT Astra Serif" w:hAnsi="PT Astra Serif"/>
          <w:sz w:val="28"/>
          <w:szCs w:val="28"/>
        </w:rPr>
        <w:t> </w:t>
      </w:r>
      <w:r w:rsidR="0073419C" w:rsidRPr="003C200F">
        <w:rPr>
          <w:rFonts w:ascii="PT Astra Serif" w:hAnsi="PT Astra Serif"/>
          <w:sz w:val="28"/>
          <w:szCs w:val="28"/>
        </w:rPr>
        <w:t>затрат, связанных с уплатой процентов по кредитам, полученным в</w:t>
      </w:r>
      <w:r w:rsidR="0073419C">
        <w:rPr>
          <w:rFonts w:ascii="PT Astra Serif" w:hAnsi="PT Astra Serif"/>
          <w:sz w:val="28"/>
          <w:szCs w:val="28"/>
        </w:rPr>
        <w:t> </w:t>
      </w:r>
      <w:r w:rsidR="0073419C" w:rsidRPr="003C200F">
        <w:rPr>
          <w:rFonts w:ascii="PT Astra Serif" w:hAnsi="PT Astra Serif"/>
          <w:sz w:val="28"/>
          <w:szCs w:val="28"/>
        </w:rPr>
        <w:t>российских кредитных организациях, и займам, полученным в</w:t>
      </w:r>
      <w:r w:rsidR="0073419C">
        <w:rPr>
          <w:rFonts w:ascii="PT Astra Serif" w:hAnsi="PT Astra Serif"/>
          <w:sz w:val="28"/>
          <w:szCs w:val="28"/>
        </w:rPr>
        <w:t> </w:t>
      </w:r>
      <w:r w:rsidR="0073419C" w:rsidRPr="003C200F">
        <w:rPr>
          <w:rFonts w:ascii="PT Astra Serif" w:hAnsi="PT Astra Serif"/>
          <w:sz w:val="28"/>
          <w:szCs w:val="28"/>
        </w:rPr>
        <w:t>сельскохозяйственных кредитных потребительских кооперативах</w:t>
      </w:r>
      <w:r w:rsidRPr="00EA78BD">
        <w:rPr>
          <w:rFonts w:ascii="PT Astra Serif" w:hAnsi="PT Astra Serif"/>
          <w:sz w:val="28"/>
          <w:szCs w:val="28"/>
        </w:rPr>
        <w:t>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A24226" w:rsidRDefault="00A24226" w:rsidP="009875F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18.09.2020 № 1492 установлены </w:t>
      </w:r>
      <w:r w:rsidRPr="00A24226">
        <w:rPr>
          <w:rFonts w:ascii="PT Astra Serif" w:hAnsi="PT Astra Serif"/>
          <w:sz w:val="28"/>
          <w:szCs w:val="28"/>
        </w:rPr>
        <w:t>общие требования к нормативным правовым актам, муниципальным правовым актам, регулирующим предоставление субсидий, в</w:t>
      </w:r>
      <w:r>
        <w:rPr>
          <w:rFonts w:ascii="PT Astra Serif" w:hAnsi="PT Astra Serif"/>
          <w:sz w:val="28"/>
          <w:szCs w:val="28"/>
        </w:rPr>
        <w:t> </w:t>
      </w:r>
      <w:r w:rsidRPr="00A24226">
        <w:rPr>
          <w:rFonts w:ascii="PT Astra Serif" w:hAnsi="PT Astra Serif"/>
          <w:sz w:val="28"/>
          <w:szCs w:val="28"/>
        </w:rPr>
        <w:t xml:space="preserve">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PT Astra Serif" w:hAnsi="PT Astra Serif"/>
          <w:sz w:val="28"/>
          <w:szCs w:val="28"/>
        </w:rPr>
        <w:t>–</w:t>
      </w:r>
      <w:r w:rsidRPr="00A24226">
        <w:rPr>
          <w:rFonts w:ascii="PT Astra Serif" w:hAnsi="PT Astra Serif"/>
          <w:sz w:val="28"/>
          <w:szCs w:val="28"/>
        </w:rPr>
        <w:t xml:space="preserve"> производителям</w:t>
      </w:r>
      <w:r>
        <w:rPr>
          <w:rFonts w:ascii="PT Astra Serif" w:hAnsi="PT Astra Serif"/>
          <w:sz w:val="28"/>
          <w:szCs w:val="28"/>
        </w:rPr>
        <w:t xml:space="preserve"> </w:t>
      </w:r>
      <w:r w:rsidRPr="00A24226">
        <w:rPr>
          <w:rFonts w:ascii="PT Astra Serif" w:hAnsi="PT Astra Serif"/>
          <w:sz w:val="28"/>
          <w:szCs w:val="28"/>
        </w:rPr>
        <w:t>товаров, работ, услуг</w:t>
      </w:r>
      <w:r>
        <w:rPr>
          <w:rFonts w:ascii="PT Astra Serif" w:hAnsi="PT Astra Serif"/>
          <w:sz w:val="28"/>
          <w:szCs w:val="28"/>
        </w:rPr>
        <w:t>, в том числе:</w:t>
      </w:r>
    </w:p>
    <w:p w:rsidR="00A24226" w:rsidRDefault="00A24226" w:rsidP="009875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</w:t>
      </w:r>
      <w:r w:rsidR="00A03981">
        <w:rPr>
          <w:rFonts w:ascii="PT Astra Serif" w:hAnsi="PT Astra Serif"/>
          <w:sz w:val="28"/>
          <w:szCs w:val="28"/>
        </w:rPr>
        <w:t>а основании п</w:t>
      </w:r>
      <w:r w:rsidR="00D9758D">
        <w:rPr>
          <w:rFonts w:ascii="PT Astra Serif" w:hAnsi="PT Astra Serif"/>
          <w:sz w:val="28"/>
          <w:szCs w:val="28"/>
        </w:rPr>
        <w:t>одпункт</w:t>
      </w:r>
      <w:r w:rsidR="00A03981">
        <w:rPr>
          <w:rFonts w:ascii="PT Astra Serif" w:hAnsi="PT Astra Serif"/>
          <w:sz w:val="28"/>
          <w:szCs w:val="28"/>
        </w:rPr>
        <w:t>а</w:t>
      </w:r>
      <w:r w:rsidR="00D9758D">
        <w:rPr>
          <w:rFonts w:ascii="PT Astra Serif" w:hAnsi="PT Astra Serif"/>
          <w:sz w:val="28"/>
          <w:szCs w:val="28"/>
        </w:rPr>
        <w:t xml:space="preserve"> «ж» пункта 3 </w:t>
      </w:r>
      <w:r w:rsidR="00D9758D">
        <w:rPr>
          <w:rFonts w:ascii="PT Astra Serif" w:hAnsi="PT Astra Serif" w:cs="PT Astra Serif"/>
          <w:sz w:val="28"/>
          <w:szCs w:val="28"/>
        </w:rPr>
        <w:t>в правовом акте указыва</w:t>
      </w:r>
      <w:r w:rsidR="00A03981">
        <w:rPr>
          <w:rFonts w:ascii="PT Astra Serif" w:hAnsi="PT Astra Serif" w:cs="PT Astra Serif"/>
          <w:sz w:val="28"/>
          <w:szCs w:val="28"/>
        </w:rPr>
        <w:t>е</w:t>
      </w:r>
      <w:r w:rsidR="00D9758D">
        <w:rPr>
          <w:rFonts w:ascii="PT Astra Serif" w:hAnsi="PT Astra Serif" w:cs="PT Astra Serif"/>
          <w:sz w:val="28"/>
          <w:szCs w:val="28"/>
        </w:rPr>
        <w:t xml:space="preserve">тся </w:t>
      </w:r>
      <w:r w:rsidR="00D9758D" w:rsidRPr="00D9758D">
        <w:rPr>
          <w:rFonts w:ascii="PT Astra Serif" w:hAnsi="PT Astra Serif" w:cs="PT Astra Serif"/>
          <w:sz w:val="28"/>
          <w:szCs w:val="28"/>
        </w:rPr>
        <w:t xml:space="preserve">информация о размещении на едином портале бюджетной системы Российской Федерации в информационно-телекоммуникационной сети </w:t>
      </w:r>
      <w:r w:rsidR="00D9758D">
        <w:rPr>
          <w:rFonts w:ascii="PT Astra Serif" w:hAnsi="PT Astra Serif" w:cs="PT Astra Serif"/>
          <w:sz w:val="28"/>
          <w:szCs w:val="28"/>
        </w:rPr>
        <w:t>«</w:t>
      </w:r>
      <w:r w:rsidR="00D9758D" w:rsidRPr="00D9758D">
        <w:rPr>
          <w:rFonts w:ascii="PT Astra Serif" w:hAnsi="PT Astra Serif" w:cs="PT Astra Serif"/>
          <w:sz w:val="28"/>
          <w:szCs w:val="28"/>
        </w:rPr>
        <w:t>Интернет</w:t>
      </w:r>
      <w:r w:rsidR="00D9758D">
        <w:rPr>
          <w:rFonts w:ascii="PT Astra Serif" w:hAnsi="PT Astra Serif" w:cs="PT Astra Serif"/>
          <w:sz w:val="28"/>
          <w:szCs w:val="28"/>
        </w:rPr>
        <w:t>»</w:t>
      </w:r>
      <w:r w:rsidR="001C1F87">
        <w:rPr>
          <w:rFonts w:ascii="PT Astra Serif" w:hAnsi="PT Astra Serif" w:cs="PT Astra Serif"/>
          <w:sz w:val="28"/>
          <w:szCs w:val="28"/>
        </w:rPr>
        <w:t xml:space="preserve"> (в </w:t>
      </w:r>
      <w:r w:rsidR="00D9758D" w:rsidRPr="00D9758D">
        <w:rPr>
          <w:rFonts w:ascii="PT Astra Serif" w:hAnsi="PT Astra Serif" w:cs="PT Astra Serif"/>
          <w:sz w:val="28"/>
          <w:szCs w:val="28"/>
        </w:rPr>
        <w:t>разделе единого портала) при формировании проекта закона (решения) о</w:t>
      </w:r>
      <w:r w:rsidR="001C1F87">
        <w:rPr>
          <w:rFonts w:ascii="PT Astra Serif" w:hAnsi="PT Astra Serif" w:cs="PT Astra Serif"/>
          <w:sz w:val="28"/>
          <w:szCs w:val="28"/>
        </w:rPr>
        <w:t> </w:t>
      </w:r>
      <w:r w:rsidR="00D9758D" w:rsidRPr="00D9758D">
        <w:rPr>
          <w:rFonts w:ascii="PT Astra Serif" w:hAnsi="PT Astra Serif" w:cs="PT Astra Serif"/>
          <w:sz w:val="28"/>
          <w:szCs w:val="28"/>
        </w:rPr>
        <w:t xml:space="preserve">бюджете (проекта закона (решения) о внесении изменений в закон (решение) </w:t>
      </w:r>
      <w:r>
        <w:rPr>
          <w:rFonts w:ascii="PT Astra Serif" w:hAnsi="PT Astra Serif" w:cs="PT Astra Serif"/>
          <w:sz w:val="28"/>
          <w:szCs w:val="28"/>
        </w:rPr>
        <w:t>о бюджете) сведений о субсидиях;</w:t>
      </w:r>
    </w:p>
    <w:p w:rsidR="00EA290A" w:rsidRDefault="00A24226" w:rsidP="009875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в</w:t>
      </w:r>
      <w:r w:rsidR="00EA290A">
        <w:rPr>
          <w:rFonts w:ascii="PT Astra Serif" w:hAnsi="PT Astra Serif"/>
          <w:sz w:val="28"/>
          <w:szCs w:val="28"/>
        </w:rPr>
        <w:t xml:space="preserve"> соответствии с подпунктом «в» пункта 4 </w:t>
      </w:r>
      <w:r w:rsidR="00EA290A" w:rsidRPr="00EA290A">
        <w:rPr>
          <w:rFonts w:ascii="PT Astra Serif" w:hAnsi="PT Astra Serif" w:cs="PT Astra Serif"/>
          <w:sz w:val="28"/>
          <w:szCs w:val="28"/>
        </w:rPr>
        <w:t>требования к</w:t>
      </w:r>
      <w:r w:rsidR="00EA290A">
        <w:rPr>
          <w:rFonts w:ascii="PT Astra Serif" w:hAnsi="PT Astra Serif" w:cs="PT Astra Serif"/>
          <w:sz w:val="28"/>
          <w:szCs w:val="28"/>
        </w:rPr>
        <w:t> </w:t>
      </w:r>
      <w:r w:rsidR="00EA290A" w:rsidRPr="00EA290A">
        <w:rPr>
          <w:rFonts w:ascii="PT Astra Serif" w:hAnsi="PT Astra Serif" w:cs="PT Astra Serif"/>
          <w:sz w:val="28"/>
          <w:szCs w:val="28"/>
        </w:rPr>
        <w:t>участникам отбора</w:t>
      </w:r>
      <w:r w:rsidR="00EA290A">
        <w:rPr>
          <w:rFonts w:ascii="PT Astra Serif" w:hAnsi="PT Astra Serif" w:cs="PT Astra Serif"/>
          <w:sz w:val="28"/>
          <w:szCs w:val="28"/>
        </w:rPr>
        <w:t xml:space="preserve"> могут содержать</w:t>
      </w:r>
      <w:r w:rsidR="00EA290A" w:rsidRPr="00EA290A">
        <w:rPr>
          <w:rFonts w:ascii="PT Astra Serif" w:hAnsi="PT Astra Serif" w:cs="PT Astra Serif"/>
          <w:sz w:val="28"/>
          <w:szCs w:val="28"/>
        </w:rPr>
        <w:t xml:space="preserve"> </w:t>
      </w:r>
      <w:r w:rsidR="00EA290A">
        <w:rPr>
          <w:rFonts w:ascii="PT Astra Serif" w:hAnsi="PT Astra Serif" w:cs="PT Astra Serif"/>
          <w:sz w:val="28"/>
          <w:szCs w:val="28"/>
        </w:rPr>
        <w:t xml:space="preserve">информацию об отсутствии </w:t>
      </w:r>
      <w:r w:rsidR="00EA290A" w:rsidRPr="00EA290A"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A290A" w:rsidRPr="00EA290A">
        <w:rPr>
          <w:rFonts w:ascii="PT Astra Serif" w:hAnsi="PT Astra Serif" w:cs="PT Astra Serif"/>
          <w:sz w:val="28"/>
          <w:szCs w:val="28"/>
        </w:rPr>
        <w:t xml:space="preserve">реестре дисквалифицированных лиц </w:t>
      </w:r>
      <w:r w:rsidR="00EA290A">
        <w:rPr>
          <w:rFonts w:ascii="PT Astra Serif" w:hAnsi="PT Astra Serif" w:cs="PT Astra Serif"/>
          <w:sz w:val="28"/>
          <w:szCs w:val="28"/>
        </w:rPr>
        <w:t>сведения</w:t>
      </w:r>
      <w:r w:rsidR="00EA290A" w:rsidRPr="00EA290A">
        <w:rPr>
          <w:rFonts w:ascii="PT Astra Serif" w:hAnsi="PT Astra Serif" w:cs="PT Astra Serif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A290A" w:rsidRPr="00EA290A">
        <w:rPr>
          <w:rFonts w:ascii="PT Astra Serif" w:hAnsi="PT Astra Serif" w:cs="PT Astra Serif"/>
          <w:sz w:val="28"/>
          <w:szCs w:val="28"/>
        </w:rPr>
        <w:t xml:space="preserve">и о физическом лице </w:t>
      </w:r>
      <w:r w:rsidR="00EA290A">
        <w:rPr>
          <w:rFonts w:ascii="PT Astra Serif" w:hAnsi="PT Astra Serif" w:cs="PT Astra Serif"/>
          <w:sz w:val="28"/>
          <w:szCs w:val="28"/>
        </w:rPr>
        <w:t>–</w:t>
      </w:r>
      <w:r w:rsidR="00EA290A" w:rsidRPr="00EA290A">
        <w:rPr>
          <w:rFonts w:ascii="PT Astra Serif" w:hAnsi="PT Astra Serif" w:cs="PT Astra Serif"/>
          <w:sz w:val="28"/>
          <w:szCs w:val="28"/>
        </w:rPr>
        <w:t xml:space="preserve"> производителе</w:t>
      </w:r>
      <w:r w:rsidR="00EA290A">
        <w:rPr>
          <w:rFonts w:ascii="PT Astra Serif" w:hAnsi="PT Astra Serif" w:cs="PT Astra Serif"/>
          <w:sz w:val="28"/>
          <w:szCs w:val="28"/>
        </w:rPr>
        <w:t xml:space="preserve"> </w:t>
      </w:r>
      <w:r w:rsidR="00EA290A" w:rsidRPr="00EA290A">
        <w:rPr>
          <w:rFonts w:ascii="PT Astra Serif" w:hAnsi="PT Astra Serif" w:cs="PT Astra Serif"/>
          <w:sz w:val="28"/>
          <w:szCs w:val="28"/>
        </w:rPr>
        <w:t>товаров, работ, услуг</w:t>
      </w:r>
      <w:r w:rsidR="00EA290A">
        <w:rPr>
          <w:rFonts w:ascii="PT Astra Serif" w:hAnsi="PT Astra Serif" w:cs="PT Astra Serif"/>
          <w:sz w:val="28"/>
          <w:szCs w:val="28"/>
        </w:rPr>
        <w:t>, являющихся участниками отбора</w:t>
      </w:r>
      <w:r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074E97" w:rsidRDefault="00A24226" w:rsidP="009875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н</w:t>
      </w:r>
      <w:r w:rsidR="009758F5">
        <w:rPr>
          <w:rFonts w:ascii="PT Astra Serif" w:hAnsi="PT Astra Serif"/>
          <w:sz w:val="28"/>
          <w:szCs w:val="28"/>
        </w:rPr>
        <w:t>а основании подпункта «</w:t>
      </w:r>
      <w:r w:rsidR="00074E97">
        <w:rPr>
          <w:rFonts w:ascii="PT Astra Serif" w:hAnsi="PT Astra Serif"/>
          <w:sz w:val="28"/>
          <w:szCs w:val="28"/>
        </w:rPr>
        <w:t>и</w:t>
      </w:r>
      <w:r w:rsidR="009758F5">
        <w:rPr>
          <w:rFonts w:ascii="PT Astra Serif" w:hAnsi="PT Astra Serif"/>
          <w:sz w:val="28"/>
          <w:szCs w:val="28"/>
        </w:rPr>
        <w:t xml:space="preserve">» пункта 5 </w:t>
      </w:r>
      <w:r w:rsidR="009758F5">
        <w:rPr>
          <w:rFonts w:ascii="PT Astra Serif" w:hAnsi="PT Astra Serif" w:cs="PT Astra Serif"/>
          <w:sz w:val="28"/>
          <w:szCs w:val="28"/>
        </w:rPr>
        <w:t>п</w:t>
      </w:r>
      <w:r w:rsidR="00214105" w:rsidRPr="00214105">
        <w:rPr>
          <w:rFonts w:ascii="PT Astra Serif" w:hAnsi="PT Astra Serif" w:cs="PT Astra Serif"/>
          <w:sz w:val="28"/>
          <w:szCs w:val="28"/>
        </w:rPr>
        <w:t>ри определении условий и</w:t>
      </w:r>
      <w:r w:rsidR="009758F5">
        <w:rPr>
          <w:rFonts w:ascii="PT Astra Serif" w:hAnsi="PT Astra Serif" w:cs="PT Astra Serif"/>
          <w:sz w:val="28"/>
          <w:szCs w:val="28"/>
        </w:rPr>
        <w:t> </w:t>
      </w:r>
      <w:r w:rsidR="00214105" w:rsidRPr="00214105">
        <w:rPr>
          <w:rFonts w:ascii="PT Astra Serif" w:hAnsi="PT Astra Serif" w:cs="PT Astra Serif"/>
          <w:sz w:val="28"/>
          <w:szCs w:val="28"/>
        </w:rPr>
        <w:t>порядка предоставления субсидий в правовом акте указыва</w:t>
      </w:r>
      <w:r w:rsidR="00074E97">
        <w:rPr>
          <w:rFonts w:ascii="PT Astra Serif" w:hAnsi="PT Astra Serif" w:cs="PT Astra Serif"/>
          <w:sz w:val="28"/>
          <w:szCs w:val="28"/>
        </w:rPr>
        <w:t>ю</w:t>
      </w:r>
      <w:r w:rsidR="00214105" w:rsidRPr="00214105">
        <w:rPr>
          <w:rFonts w:ascii="PT Astra Serif" w:hAnsi="PT Astra Serif" w:cs="PT Astra Serif"/>
          <w:sz w:val="28"/>
          <w:szCs w:val="28"/>
        </w:rPr>
        <w:t xml:space="preserve">тся </w:t>
      </w:r>
      <w:r w:rsidR="00074E97" w:rsidRPr="00074E97">
        <w:rPr>
          <w:rFonts w:ascii="PT Astra Serif" w:hAnsi="PT Astra Serif" w:cs="PT Astra Serif"/>
          <w:sz w:val="28"/>
          <w:szCs w:val="28"/>
        </w:rPr>
        <w:t>условия и</w:t>
      </w:r>
      <w:r w:rsidR="00074E97">
        <w:rPr>
          <w:rFonts w:ascii="PT Astra Serif" w:hAnsi="PT Astra Serif" w:cs="PT Astra Serif"/>
          <w:sz w:val="28"/>
          <w:szCs w:val="28"/>
        </w:rPr>
        <w:t> </w:t>
      </w:r>
      <w:r w:rsidR="00074E97" w:rsidRPr="00074E97">
        <w:rPr>
          <w:rFonts w:ascii="PT Astra Serif" w:hAnsi="PT Astra Serif" w:cs="PT Astra Serif"/>
          <w:sz w:val="28"/>
          <w:szCs w:val="28"/>
        </w:rPr>
        <w:t>порядок заключения между главным распорядителем как получателем бюджетных средств и получателем субсидии, а также иной организацией (в</w:t>
      </w:r>
      <w:r w:rsidR="00074E97">
        <w:rPr>
          <w:rFonts w:ascii="PT Astra Serif" w:hAnsi="PT Astra Serif" w:cs="PT Astra Serif"/>
          <w:sz w:val="28"/>
          <w:szCs w:val="28"/>
        </w:rPr>
        <w:t> </w:t>
      </w:r>
      <w:r w:rsidR="00074E97" w:rsidRPr="00074E97">
        <w:rPr>
          <w:rFonts w:ascii="PT Astra Serif" w:hAnsi="PT Astra Serif" w:cs="PT Astra Serif"/>
          <w:sz w:val="28"/>
          <w:szCs w:val="28"/>
        </w:rPr>
        <w:t xml:space="preserve">случае, если такое требование предусмотрено правовым актом) соглашения, </w:t>
      </w:r>
      <w:r w:rsidR="00074E97" w:rsidRPr="00074E97">
        <w:rPr>
          <w:rFonts w:ascii="PT Astra Serif" w:hAnsi="PT Astra Serif" w:cs="PT Astra Serif"/>
          <w:sz w:val="28"/>
          <w:szCs w:val="28"/>
        </w:rPr>
        <w:lastRenderedPageBreak/>
        <w:t>дополнительного соглашения к соглашению, в том числе дополнительного соглашения о расторжении соглашения (при необходимости), в соответствии</w:t>
      </w:r>
      <w:proofErr w:type="gramEnd"/>
      <w:r w:rsidR="00074E97" w:rsidRPr="00074E97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074E97" w:rsidRPr="00074E97">
        <w:rPr>
          <w:rFonts w:ascii="PT Astra Serif" w:hAnsi="PT Astra Serif" w:cs="PT Astra Serif"/>
          <w:sz w:val="28"/>
          <w:szCs w:val="28"/>
        </w:rPr>
        <w:t>с</w:t>
      </w:r>
      <w:r w:rsidR="00074E97">
        <w:rPr>
          <w:rFonts w:ascii="PT Astra Serif" w:hAnsi="PT Astra Serif" w:cs="PT Astra Serif"/>
          <w:sz w:val="28"/>
          <w:szCs w:val="28"/>
        </w:rPr>
        <w:t> </w:t>
      </w:r>
      <w:r w:rsidR="00074E97" w:rsidRPr="00074E97">
        <w:rPr>
          <w:rFonts w:ascii="PT Astra Serif" w:hAnsi="PT Astra Serif" w:cs="PT Astra Serif"/>
          <w:sz w:val="28"/>
          <w:szCs w:val="28"/>
        </w:rPr>
        <w:t>типовыми формами, установленными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субсидии, в том числе условие о том, что соглашение в отношении субсидии, предоставляемой из федерального бюджета или из бюджета субъекта Российской Федерации (местного бюджета), если источником финансового обеспечения расходных обязательств субъекта Российской Федерации (муниципального образования) по предоставлению указанных субсидий являются</w:t>
      </w:r>
      <w:proofErr w:type="gramEnd"/>
      <w:r w:rsidR="00074E97" w:rsidRPr="00074E97">
        <w:rPr>
          <w:rFonts w:ascii="PT Astra Serif" w:hAnsi="PT Astra Serif" w:cs="PT Astra Serif"/>
          <w:sz w:val="28"/>
          <w:szCs w:val="28"/>
        </w:rPr>
        <w:t xml:space="preserve"> межбюджетные трансферты, имеющие целевое назначение, из</w:t>
      </w:r>
      <w:r w:rsidR="00074E97">
        <w:rPr>
          <w:rFonts w:ascii="PT Astra Serif" w:hAnsi="PT Astra Serif" w:cs="PT Astra Serif"/>
          <w:sz w:val="28"/>
          <w:szCs w:val="28"/>
        </w:rPr>
        <w:t> </w:t>
      </w:r>
      <w:r w:rsidR="00074E97" w:rsidRPr="00074E97">
        <w:rPr>
          <w:rFonts w:ascii="PT Astra Serif" w:hAnsi="PT Astra Serif" w:cs="PT Astra Serif"/>
          <w:sz w:val="28"/>
          <w:szCs w:val="28"/>
        </w:rPr>
        <w:t>федерального бюджета бюджету субъекта Российской Федерации, с</w:t>
      </w:r>
      <w:r w:rsidR="00074E97">
        <w:rPr>
          <w:rFonts w:ascii="PT Astra Serif" w:hAnsi="PT Astra Serif" w:cs="PT Astra Serif"/>
          <w:sz w:val="28"/>
          <w:szCs w:val="28"/>
        </w:rPr>
        <w:t> </w:t>
      </w:r>
      <w:r w:rsidR="00074E97" w:rsidRPr="00074E97">
        <w:rPr>
          <w:rFonts w:ascii="PT Astra Serif" w:hAnsi="PT Astra Serif" w:cs="PT Astra Serif"/>
          <w:sz w:val="28"/>
          <w:szCs w:val="28"/>
        </w:rPr>
        <w:t>соблюдением требований о защите государственной тайны заключается в</w:t>
      </w:r>
      <w:r w:rsidR="00074E97">
        <w:rPr>
          <w:rFonts w:ascii="PT Astra Serif" w:hAnsi="PT Astra Serif" w:cs="PT Astra Serif"/>
          <w:sz w:val="28"/>
          <w:szCs w:val="28"/>
        </w:rPr>
        <w:t> </w:t>
      </w:r>
      <w:r w:rsidR="00074E97" w:rsidRPr="00074E97">
        <w:rPr>
          <w:rFonts w:ascii="PT Astra Serif" w:hAnsi="PT Astra Serif" w:cs="PT Astra Serif"/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</w:t>
      </w:r>
      <w:r w:rsidR="00074E97">
        <w:rPr>
          <w:rFonts w:ascii="PT Astra Serif" w:hAnsi="PT Astra Serif" w:cs="PT Astra Serif"/>
          <w:sz w:val="28"/>
          <w:szCs w:val="28"/>
        </w:rPr>
        <w:t>«</w:t>
      </w:r>
      <w:r w:rsidR="00074E97" w:rsidRPr="00074E97">
        <w:rPr>
          <w:rFonts w:ascii="PT Astra Serif" w:hAnsi="PT Astra Serif" w:cs="PT Astra Serif"/>
          <w:sz w:val="28"/>
          <w:szCs w:val="28"/>
        </w:rPr>
        <w:t>Электронный бюджет</w:t>
      </w:r>
      <w:r w:rsidR="00074E97">
        <w:rPr>
          <w:rFonts w:ascii="PT Astra Serif" w:hAnsi="PT Astra Serif" w:cs="PT Astra Serif"/>
          <w:sz w:val="28"/>
          <w:szCs w:val="28"/>
        </w:rPr>
        <w:t>»</w:t>
      </w:r>
      <w:r w:rsidR="00074E97" w:rsidRPr="00074E97">
        <w:rPr>
          <w:rFonts w:ascii="PT Astra Serif" w:hAnsi="PT Astra Serif" w:cs="PT Astra Serif"/>
          <w:sz w:val="28"/>
          <w:szCs w:val="28"/>
        </w:rPr>
        <w:t>;</w:t>
      </w:r>
    </w:p>
    <w:p w:rsidR="009875FC" w:rsidRDefault="001C1F87" w:rsidP="009875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816FA">
        <w:rPr>
          <w:rFonts w:ascii="PT Astra Serif" w:hAnsi="PT Astra Serif" w:cs="PT Astra Serif"/>
          <w:sz w:val="28"/>
          <w:szCs w:val="28"/>
        </w:rPr>
        <w:t>- в соответствии с п</w:t>
      </w:r>
      <w:r w:rsidR="009875FC" w:rsidRPr="008816FA">
        <w:rPr>
          <w:rFonts w:ascii="PT Astra Serif" w:hAnsi="PT Astra Serif" w:cs="PT Astra Serif"/>
          <w:sz w:val="28"/>
          <w:szCs w:val="28"/>
        </w:rPr>
        <w:t>одпункт</w:t>
      </w:r>
      <w:r w:rsidRPr="008816FA">
        <w:rPr>
          <w:rFonts w:ascii="PT Astra Serif" w:hAnsi="PT Astra Serif" w:cs="PT Astra Serif"/>
          <w:sz w:val="28"/>
          <w:szCs w:val="28"/>
        </w:rPr>
        <w:t>ом</w:t>
      </w:r>
      <w:r w:rsidR="009875FC" w:rsidRPr="008816FA">
        <w:rPr>
          <w:rFonts w:ascii="PT Astra Serif" w:hAnsi="PT Astra Serif" w:cs="PT Astra Serif"/>
          <w:sz w:val="28"/>
          <w:szCs w:val="28"/>
        </w:rPr>
        <w:t xml:space="preserve"> «б» пункта 7 к мерам ответственности за</w:t>
      </w:r>
      <w:r w:rsidRPr="008816FA">
        <w:rPr>
          <w:rFonts w:ascii="PT Astra Serif" w:hAnsi="PT Astra Serif" w:cs="PT Astra Serif"/>
          <w:sz w:val="28"/>
          <w:szCs w:val="28"/>
        </w:rPr>
        <w:t> </w:t>
      </w:r>
      <w:r w:rsidR="009875FC" w:rsidRPr="008816FA">
        <w:rPr>
          <w:rFonts w:ascii="PT Astra Serif" w:hAnsi="PT Astra Serif" w:cs="PT Astra Serif"/>
          <w:sz w:val="28"/>
          <w:szCs w:val="28"/>
        </w:rPr>
        <w:t>нарушение условий, целей и порядка предоставления субсидий относ</w:t>
      </w:r>
      <w:r w:rsidRPr="008816FA">
        <w:rPr>
          <w:rFonts w:ascii="PT Astra Serif" w:hAnsi="PT Astra Serif" w:cs="PT Astra Serif"/>
          <w:sz w:val="28"/>
          <w:szCs w:val="28"/>
        </w:rPr>
        <w:t>ится</w:t>
      </w:r>
      <w:r w:rsidR="009875FC" w:rsidRPr="008816FA">
        <w:rPr>
          <w:rFonts w:ascii="PT Astra Serif" w:hAnsi="PT Astra Serif" w:cs="PT Astra Serif"/>
          <w:sz w:val="28"/>
          <w:szCs w:val="28"/>
        </w:rPr>
        <w:t xml:space="preserve"> возврат средств субсидий в</w:t>
      </w:r>
      <w:r w:rsidRPr="008816FA">
        <w:rPr>
          <w:rFonts w:ascii="PT Astra Serif" w:hAnsi="PT Astra Serif" w:cs="PT Astra Serif"/>
          <w:sz w:val="28"/>
          <w:szCs w:val="28"/>
        </w:rPr>
        <w:t xml:space="preserve"> </w:t>
      </w:r>
      <w:r w:rsidR="009875FC" w:rsidRPr="008816FA">
        <w:rPr>
          <w:rFonts w:ascii="PT Astra Serif" w:hAnsi="PT Astra Serif" w:cs="PT Astra Serif"/>
          <w:sz w:val="28"/>
          <w:szCs w:val="28"/>
        </w:rPr>
        <w:t xml:space="preserve">бюджет бюджетной системы Российской Федерации, из которого предоставлены субсидии, в случае нарушения получателем субсидии условий, установленных при предоставлении субсидии, </w:t>
      </w:r>
      <w:proofErr w:type="gramStart"/>
      <w:r w:rsidR="009875FC" w:rsidRPr="008816FA">
        <w:rPr>
          <w:rFonts w:ascii="PT Astra Serif" w:hAnsi="PT Astra Serif" w:cs="PT Astra Serif"/>
          <w:sz w:val="28"/>
          <w:szCs w:val="28"/>
        </w:rPr>
        <w:t>выявленного</w:t>
      </w:r>
      <w:proofErr w:type="gramEnd"/>
      <w:r w:rsidR="009875FC" w:rsidRPr="008816FA">
        <w:rPr>
          <w:rFonts w:ascii="PT Astra Serif" w:hAnsi="PT Astra Serif" w:cs="PT Astra Serif"/>
          <w:sz w:val="28"/>
          <w:szCs w:val="28"/>
        </w:rPr>
        <w:t xml:space="preserve"> в том числе по фактам проверок, провед</w:t>
      </w:r>
      <w:r w:rsidRPr="008816FA">
        <w:rPr>
          <w:rFonts w:ascii="PT Astra Serif" w:hAnsi="PT Astra Serif" w:cs="PT Astra Serif"/>
          <w:sz w:val="28"/>
          <w:szCs w:val="28"/>
        </w:rPr>
        <w:t>ё</w:t>
      </w:r>
      <w:r w:rsidR="009875FC" w:rsidRPr="008816FA">
        <w:rPr>
          <w:rFonts w:ascii="PT Astra Serif" w:hAnsi="PT Astra Serif" w:cs="PT Astra Serif"/>
          <w:sz w:val="28"/>
          <w:szCs w:val="28"/>
        </w:rPr>
        <w:t xml:space="preserve">нных главным распорядителем как получателем бюджетных средств и органом государственного (муниципального) финансового контроля, а также в случае </w:t>
      </w:r>
      <w:proofErr w:type="spellStart"/>
      <w:r w:rsidR="009875FC" w:rsidRPr="008816FA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9875FC" w:rsidRPr="008816FA">
        <w:rPr>
          <w:rFonts w:ascii="PT Astra Serif" w:hAnsi="PT Astra Serif" w:cs="PT Astra Serif"/>
          <w:sz w:val="28"/>
          <w:szCs w:val="28"/>
        </w:rPr>
        <w:t xml:space="preserve"> значений результатов и показателей</w:t>
      </w:r>
      <w:r w:rsidRPr="008816FA">
        <w:rPr>
          <w:rFonts w:ascii="PT Astra Serif" w:hAnsi="PT Astra Serif" w:cs="PT Astra Serif"/>
          <w:sz w:val="28"/>
          <w:szCs w:val="28"/>
        </w:rPr>
        <w:t xml:space="preserve"> </w:t>
      </w:r>
      <w:r w:rsidR="009875FC" w:rsidRPr="008816FA">
        <w:rPr>
          <w:rFonts w:ascii="PT Astra Serif" w:hAnsi="PT Astra Serif" w:cs="PT Astra Serif"/>
          <w:sz w:val="28"/>
          <w:szCs w:val="28"/>
        </w:rPr>
        <w:t>(при установлении таких показателей).</w:t>
      </w:r>
    </w:p>
    <w:p w:rsidR="008816FA" w:rsidRDefault="008816FA" w:rsidP="009875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="00625626">
        <w:rPr>
          <w:rFonts w:ascii="PT Astra Serif" w:hAnsi="PT Astra Serif" w:cs="PT Astra Serif"/>
          <w:sz w:val="28"/>
          <w:szCs w:val="28"/>
        </w:rPr>
        <w:t>пунктом</w:t>
      </w:r>
      <w:r>
        <w:rPr>
          <w:rFonts w:ascii="PT Astra Serif" w:hAnsi="PT Astra Serif" w:cs="PT Astra Serif"/>
          <w:sz w:val="28"/>
          <w:szCs w:val="28"/>
        </w:rPr>
        <w:t xml:space="preserve"> 1 </w:t>
      </w:r>
      <w:r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Правительства Российской Федерации </w:t>
      </w:r>
      <w:r w:rsidRPr="00CB3C2F">
        <w:rPr>
          <w:rFonts w:ascii="PT Astra Serif" w:hAnsi="PT Astra Serif"/>
          <w:sz w:val="28"/>
          <w:szCs w:val="28"/>
        </w:rPr>
        <w:t>от 29.12.2020 № 2350</w:t>
      </w:r>
      <w:r>
        <w:rPr>
          <w:rFonts w:ascii="PT Astra Serif" w:hAnsi="PT Astra Serif"/>
          <w:sz w:val="28"/>
          <w:szCs w:val="28"/>
        </w:rPr>
        <w:t xml:space="preserve"> д</w:t>
      </w:r>
      <w:r w:rsidRPr="008816FA">
        <w:rPr>
          <w:rFonts w:ascii="PT Astra Serif" w:hAnsi="PT Astra Serif" w:cs="PT Astra Serif"/>
          <w:sz w:val="28"/>
          <w:szCs w:val="28"/>
        </w:rPr>
        <w:t>ля получения средств из бюджета субъекта Российской Федерации за</w:t>
      </w:r>
      <w:r>
        <w:rPr>
          <w:rFonts w:ascii="PT Astra Serif" w:hAnsi="PT Astra Serif" w:cs="PT Astra Serif"/>
          <w:sz w:val="28"/>
          <w:szCs w:val="28"/>
        </w:rPr>
        <w:t>ё</w:t>
      </w:r>
      <w:r w:rsidRPr="008816FA">
        <w:rPr>
          <w:rFonts w:ascii="PT Astra Serif" w:hAnsi="PT Astra Serif" w:cs="PT Astra Serif"/>
          <w:sz w:val="28"/>
          <w:szCs w:val="28"/>
        </w:rPr>
        <w:t>мщик не должен находиться в процессе ликвидации, реорганизации (за исключением реорганизации в форме присоединения или преобразования при условии сохранения за</w:t>
      </w:r>
      <w:r>
        <w:rPr>
          <w:rFonts w:ascii="PT Astra Serif" w:hAnsi="PT Astra Serif" w:cs="PT Astra Serif"/>
          <w:sz w:val="28"/>
          <w:szCs w:val="28"/>
        </w:rPr>
        <w:t>ё</w:t>
      </w:r>
      <w:r w:rsidRPr="008816FA">
        <w:rPr>
          <w:rFonts w:ascii="PT Astra Serif" w:hAnsi="PT Astra Serif" w:cs="PT Astra Serif"/>
          <w:sz w:val="28"/>
          <w:szCs w:val="28"/>
        </w:rPr>
        <w:t>мщиком статуса сельскохозяйственного товаропроизводителя).</w:t>
      </w:r>
    </w:p>
    <w:p w:rsidR="00074E97" w:rsidRDefault="00A03981" w:rsidP="00074E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постановления Правительства Ульяновской области </w:t>
      </w:r>
      <w:r w:rsidR="00854082" w:rsidRPr="003C200F">
        <w:rPr>
          <w:rFonts w:ascii="PT Astra Serif" w:hAnsi="PT Astra Serif"/>
          <w:sz w:val="28"/>
          <w:szCs w:val="28"/>
        </w:rPr>
        <w:t>от 06.03.2014 № 87-П</w:t>
      </w:r>
      <w:r w:rsidR="0085408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учитывает</w:t>
      </w:r>
      <w:r w:rsidR="00804AAE">
        <w:rPr>
          <w:rFonts w:ascii="PT Astra Serif" w:hAnsi="PT Astra Serif"/>
          <w:sz w:val="28"/>
          <w:szCs w:val="28"/>
        </w:rPr>
        <w:t xml:space="preserve"> данные</w:t>
      </w:r>
      <w:r>
        <w:rPr>
          <w:rFonts w:ascii="PT Astra Serif" w:hAnsi="PT Astra Serif"/>
          <w:sz w:val="28"/>
          <w:szCs w:val="28"/>
        </w:rPr>
        <w:t xml:space="preserve"> положения федеральн</w:t>
      </w:r>
      <w:r w:rsidR="00854082">
        <w:rPr>
          <w:rFonts w:ascii="PT Astra Serif" w:hAnsi="PT Astra Serif"/>
          <w:sz w:val="28"/>
          <w:szCs w:val="28"/>
        </w:rPr>
        <w:t>ых</w:t>
      </w:r>
      <w:r w:rsidR="00804AAE">
        <w:rPr>
          <w:rFonts w:ascii="PT Astra Serif" w:hAnsi="PT Astra Serif"/>
          <w:sz w:val="28"/>
          <w:szCs w:val="28"/>
        </w:rPr>
        <w:t xml:space="preserve"> нормативн</w:t>
      </w:r>
      <w:r w:rsidR="00854082">
        <w:rPr>
          <w:rFonts w:ascii="PT Astra Serif" w:hAnsi="PT Astra Serif"/>
          <w:sz w:val="28"/>
          <w:szCs w:val="28"/>
        </w:rPr>
        <w:t>ых</w:t>
      </w:r>
      <w:r w:rsidR="00804AAE">
        <w:rPr>
          <w:rFonts w:ascii="PT Astra Serif" w:hAnsi="PT Astra Serif"/>
          <w:sz w:val="28"/>
          <w:szCs w:val="28"/>
        </w:rPr>
        <w:t xml:space="preserve"> правов</w:t>
      </w:r>
      <w:r w:rsidR="00854082">
        <w:rPr>
          <w:rFonts w:ascii="PT Astra Serif" w:hAnsi="PT Astra Serif"/>
          <w:sz w:val="28"/>
          <w:szCs w:val="28"/>
        </w:rPr>
        <w:t>ых</w:t>
      </w:r>
      <w:r w:rsidR="00804AAE">
        <w:rPr>
          <w:rFonts w:ascii="PT Astra Serif" w:hAnsi="PT Astra Serif"/>
          <w:sz w:val="28"/>
          <w:szCs w:val="28"/>
        </w:rPr>
        <w:t xml:space="preserve"> акт</w:t>
      </w:r>
      <w:r w:rsidR="00854082">
        <w:rPr>
          <w:rFonts w:ascii="PT Astra Serif" w:hAnsi="PT Astra Serif"/>
          <w:sz w:val="28"/>
          <w:szCs w:val="28"/>
        </w:rPr>
        <w:t>ов</w:t>
      </w:r>
      <w:r w:rsidR="00625626">
        <w:rPr>
          <w:rFonts w:ascii="PT Astra Serif" w:hAnsi="PT Astra Serif"/>
          <w:sz w:val="28"/>
          <w:szCs w:val="28"/>
        </w:rPr>
        <w:t>, в</w:t>
      </w:r>
      <w:r w:rsidR="00646FE8">
        <w:rPr>
          <w:rFonts w:ascii="PT Astra Serif" w:hAnsi="PT Astra Serif"/>
          <w:sz w:val="28"/>
          <w:szCs w:val="28"/>
        </w:rPr>
        <w:t xml:space="preserve"> результате чего образуется правовая</w:t>
      </w:r>
      <w:r w:rsidR="00646FE8" w:rsidRPr="001B5D94">
        <w:rPr>
          <w:rFonts w:ascii="PT Astra Serif" w:hAnsi="PT Astra Serif"/>
          <w:sz w:val="28"/>
          <w:szCs w:val="28"/>
        </w:rPr>
        <w:t xml:space="preserve"> коллизи</w:t>
      </w:r>
      <w:r w:rsidR="00646FE8">
        <w:rPr>
          <w:rFonts w:ascii="PT Astra Serif" w:hAnsi="PT Astra Serif"/>
          <w:sz w:val="28"/>
          <w:szCs w:val="28"/>
        </w:rPr>
        <w:t>я, что ограничивает возможность хозяйствующих субъектов на получение мер государственной поддержки</w:t>
      </w:r>
      <w:r w:rsidR="00074E97">
        <w:rPr>
          <w:sz w:val="28"/>
          <w:szCs w:val="28"/>
        </w:rPr>
        <w:t>, в первую очередь, это связано с заключением соглашений о предоставлении субсидий с получателями субсидий в</w:t>
      </w:r>
      <w:r w:rsidR="00625626">
        <w:rPr>
          <w:sz w:val="28"/>
          <w:szCs w:val="28"/>
        </w:rPr>
        <w:t> </w:t>
      </w:r>
      <w:r w:rsidR="00074E97">
        <w:rPr>
          <w:sz w:val="28"/>
          <w:szCs w:val="28"/>
        </w:rPr>
        <w:t>государственной интегрированной информацион</w:t>
      </w:r>
      <w:r w:rsidR="00074E97">
        <w:rPr>
          <w:sz w:val="28"/>
          <w:szCs w:val="28"/>
        </w:rPr>
        <w:softHyphen/>
        <w:t>ной системе управления общественными финансами «Электронный бюджет» по типовой форме</w:t>
      </w:r>
      <w:proofErr w:type="gramEnd"/>
      <w:r w:rsidR="00074E97">
        <w:rPr>
          <w:sz w:val="28"/>
          <w:szCs w:val="28"/>
        </w:rPr>
        <w:t>, установленной Министерством финансов Российской Федерации.</w:t>
      </w:r>
    </w:p>
    <w:p w:rsidR="00646FE8" w:rsidRPr="00D4714D" w:rsidRDefault="00646FE8" w:rsidP="00646FE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на решение проблемы </w:t>
      </w:r>
      <w:r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при предоставлении мер государственной поддержки </w:t>
      </w:r>
      <w:r w:rsidR="00625626" w:rsidRPr="003C200F">
        <w:rPr>
          <w:rFonts w:ascii="PT Astra Serif" w:hAnsi="PT Astra Serif"/>
          <w:sz w:val="28"/>
          <w:szCs w:val="28"/>
        </w:rPr>
        <w:t>сельскохозяйственным товаропроизводителям, организациям агропромышленного комплекса, организациям и</w:t>
      </w:r>
      <w:r w:rsidR="00625626">
        <w:rPr>
          <w:rFonts w:ascii="PT Astra Serif" w:hAnsi="PT Astra Serif"/>
          <w:sz w:val="28"/>
          <w:szCs w:val="28"/>
        </w:rPr>
        <w:t> </w:t>
      </w:r>
      <w:r w:rsidR="00625626" w:rsidRPr="003C200F">
        <w:rPr>
          <w:rFonts w:ascii="PT Astra Serif" w:hAnsi="PT Astra Serif"/>
          <w:sz w:val="28"/>
          <w:szCs w:val="28"/>
        </w:rPr>
        <w:t xml:space="preserve">индивидуальным предпринимателям, осуществляющим первичную и (или) </w:t>
      </w:r>
      <w:r w:rsidR="00625626" w:rsidRPr="003C200F">
        <w:rPr>
          <w:rFonts w:ascii="PT Astra Serif" w:hAnsi="PT Astra Serif"/>
          <w:sz w:val="28"/>
          <w:szCs w:val="28"/>
        </w:rPr>
        <w:lastRenderedPageBreak/>
        <w:t>последующую (промышленную) переработку сельскохозяйственной продукции</w:t>
      </w:r>
      <w:r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9C4E75" w:rsidRDefault="009C4E75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5C5E56" w:rsidRPr="00D4714D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076CD5">
        <w:rPr>
          <w:rFonts w:ascii="PT Astra Serif" w:hAnsi="PT Astra Serif"/>
          <w:sz w:val="28"/>
        </w:rPr>
        <w:t>основной ц</w:t>
      </w:r>
      <w:r w:rsidR="005C5E56" w:rsidRPr="00D4714D">
        <w:rPr>
          <w:rFonts w:ascii="PT Astra Serif" w:hAnsi="PT Astra Serif"/>
          <w:sz w:val="28"/>
        </w:rPr>
        <w:t>ел</w:t>
      </w:r>
      <w:r w:rsidR="0073623C" w:rsidRPr="00D4714D">
        <w:rPr>
          <w:rFonts w:ascii="PT Astra Serif" w:hAnsi="PT Astra Serif"/>
          <w:sz w:val="28"/>
        </w:rPr>
        <w:t>ь</w:t>
      </w:r>
      <w:r w:rsidR="00076CD5">
        <w:rPr>
          <w:rFonts w:ascii="PT Astra Serif" w:hAnsi="PT Astra Serif"/>
          <w:sz w:val="28"/>
        </w:rPr>
        <w:t>ю</w:t>
      </w:r>
      <w:r w:rsidR="005C5E56" w:rsidRPr="00D4714D">
        <w:rPr>
          <w:rFonts w:ascii="PT Astra Serif" w:hAnsi="PT Astra Serif"/>
          <w:sz w:val="28"/>
        </w:rPr>
        <w:t xml:space="preserve"> рассматриваемого</w:t>
      </w:r>
      <w:r w:rsidR="00076CD5">
        <w:rPr>
          <w:rFonts w:ascii="PT Astra Serif" w:hAnsi="PT Astra Serif"/>
          <w:sz w:val="28"/>
        </w:rPr>
        <w:t xml:space="preserve"> правового</w:t>
      </w:r>
      <w:r w:rsidR="005C5E56" w:rsidRPr="00D4714D">
        <w:rPr>
          <w:rFonts w:ascii="PT Astra Serif" w:hAnsi="PT Astra Serif"/>
          <w:sz w:val="28"/>
        </w:rPr>
        <w:t xml:space="preserve"> регулирования </w:t>
      </w:r>
      <w:r w:rsidR="00076CD5">
        <w:rPr>
          <w:rFonts w:ascii="PT Astra Serif" w:hAnsi="PT Astra Serif"/>
          <w:sz w:val="28"/>
        </w:rPr>
        <w:t>является</w:t>
      </w:r>
      <w:r w:rsidR="005C5E56" w:rsidRPr="00D4714D">
        <w:rPr>
          <w:rFonts w:ascii="PT Astra Serif" w:hAnsi="PT Astra Serif"/>
          <w:sz w:val="28"/>
        </w:rPr>
        <w:t>:</w:t>
      </w: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30"/>
        <w:gridCol w:w="4081"/>
      </w:tblGrid>
      <w:tr w:rsidR="004F14AC" w:rsidRPr="00D4714D" w:rsidTr="008540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B468C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8540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D4714D" w:rsidRDefault="00854082" w:rsidP="00076CD5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 w:rsidRPr="00854082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Приведение постановления Правительства Ульяновской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области от 06.03.2014 № 87-П в </w:t>
            </w:r>
            <w:r w:rsidRPr="00854082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соответствие с федеральным законодательством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29355D" w:rsidRDefault="0029355D" w:rsidP="008540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</w:t>
            </w:r>
            <w:r w:rsidR="0085408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82" w:rsidRPr="00854082" w:rsidRDefault="00854082" w:rsidP="00854082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 w:rsidRPr="00854082">
              <w:rPr>
                <w:rFonts w:ascii="PT Astra Serif" w:hAnsi="PT Astra Serif"/>
              </w:rPr>
              <w:t>Объём остатка ссудной задолженности по субсидируемым кредитам (займам):</w:t>
            </w:r>
          </w:p>
          <w:p w:rsidR="0029355D" w:rsidRPr="003A33AF" w:rsidRDefault="00854082" w:rsidP="00854082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 w:rsidRPr="00854082">
              <w:rPr>
                <w:rFonts w:ascii="PT Astra Serif" w:hAnsi="PT Astra Serif"/>
              </w:rPr>
              <w:t>в 2021 году – 26</w:t>
            </w:r>
            <w:r>
              <w:rPr>
                <w:rFonts w:ascii="PT Astra Serif" w:hAnsi="PT Astra Serif"/>
              </w:rPr>
              <w:t xml:space="preserve"> </w:t>
            </w:r>
            <w:r w:rsidRPr="00854082">
              <w:rPr>
                <w:rFonts w:ascii="PT Astra Serif" w:hAnsi="PT Astra Serif"/>
              </w:rPr>
              <w:t>594,9 млн. рублей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EB04FF" w:rsidRDefault="00EB04FF" w:rsidP="00EB04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092D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</w:t>
      </w:r>
      <w:r>
        <w:rPr>
          <w:rFonts w:ascii="PT Astra Serif" w:hAnsi="PT Astra Serif"/>
          <w:sz w:val="28"/>
          <w:szCs w:val="28"/>
        </w:rPr>
        <w:t>части</w:t>
      </w:r>
      <w:r w:rsidRPr="00A2092D">
        <w:rPr>
          <w:rFonts w:ascii="PT Astra Serif" w:hAnsi="PT Astra Serif"/>
          <w:sz w:val="28"/>
          <w:szCs w:val="28"/>
        </w:rPr>
        <w:t xml:space="preserve"> </w:t>
      </w:r>
      <w:r w:rsidRPr="00BA35C7">
        <w:rPr>
          <w:rFonts w:ascii="PT Astra Serif" w:hAnsi="PT Astra Serif"/>
          <w:sz w:val="28"/>
          <w:szCs w:val="28"/>
        </w:rPr>
        <w:t xml:space="preserve">предоставления </w:t>
      </w:r>
      <w:r>
        <w:rPr>
          <w:rFonts w:ascii="PT Astra Serif" w:hAnsi="PT Astra Serif"/>
          <w:sz w:val="28"/>
          <w:szCs w:val="28"/>
        </w:rPr>
        <w:t xml:space="preserve">мер государственной поддержки </w:t>
      </w:r>
      <w:r w:rsidRPr="001B38E7">
        <w:rPr>
          <w:rFonts w:ascii="PT Astra Serif" w:hAnsi="PT Astra Serif"/>
          <w:sz w:val="28"/>
          <w:szCs w:val="28"/>
        </w:rPr>
        <w:t>сельскохозяйственны</w:t>
      </w:r>
      <w:r>
        <w:rPr>
          <w:rFonts w:ascii="PT Astra Serif" w:hAnsi="PT Astra Serif"/>
          <w:sz w:val="28"/>
          <w:szCs w:val="28"/>
        </w:rPr>
        <w:t>м</w:t>
      </w:r>
      <w:r w:rsidRPr="001B38E7">
        <w:rPr>
          <w:rFonts w:ascii="PT Astra Serif" w:hAnsi="PT Astra Serif"/>
          <w:sz w:val="28"/>
          <w:szCs w:val="28"/>
        </w:rPr>
        <w:t xml:space="preserve"> товаропроизводител</w:t>
      </w:r>
      <w:r>
        <w:rPr>
          <w:rFonts w:ascii="PT Astra Serif" w:hAnsi="PT Astra Serif"/>
          <w:sz w:val="28"/>
          <w:szCs w:val="28"/>
        </w:rPr>
        <w:t>ям</w:t>
      </w:r>
      <w:r w:rsidRPr="001B38E7">
        <w:rPr>
          <w:rFonts w:ascii="PT Astra Serif" w:hAnsi="PT Astra Serif"/>
          <w:sz w:val="28"/>
          <w:szCs w:val="28"/>
        </w:rPr>
        <w:t>, организаци</w:t>
      </w:r>
      <w:r>
        <w:rPr>
          <w:rFonts w:ascii="PT Astra Serif" w:hAnsi="PT Astra Serif"/>
          <w:sz w:val="28"/>
          <w:szCs w:val="28"/>
        </w:rPr>
        <w:t>ям</w:t>
      </w:r>
      <w:r w:rsidRPr="001B38E7">
        <w:rPr>
          <w:rFonts w:ascii="PT Astra Serif" w:hAnsi="PT Astra Serif"/>
          <w:sz w:val="28"/>
          <w:szCs w:val="28"/>
        </w:rPr>
        <w:t xml:space="preserve"> агропромышленного комплекса, организаци</w:t>
      </w:r>
      <w:r>
        <w:rPr>
          <w:rFonts w:ascii="PT Astra Serif" w:hAnsi="PT Astra Serif"/>
          <w:sz w:val="28"/>
          <w:szCs w:val="28"/>
        </w:rPr>
        <w:t>ям</w:t>
      </w:r>
      <w:r w:rsidRPr="001B38E7">
        <w:rPr>
          <w:rFonts w:ascii="PT Astra Serif" w:hAnsi="PT Astra Serif"/>
          <w:sz w:val="28"/>
          <w:szCs w:val="28"/>
        </w:rPr>
        <w:t xml:space="preserve"> и индивидуальны</w:t>
      </w:r>
      <w:r>
        <w:rPr>
          <w:rFonts w:ascii="PT Astra Serif" w:hAnsi="PT Astra Serif"/>
          <w:sz w:val="28"/>
          <w:szCs w:val="28"/>
        </w:rPr>
        <w:t>м</w:t>
      </w:r>
      <w:r w:rsidRPr="001B38E7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ям</w:t>
      </w:r>
      <w:r w:rsidRPr="001B38E7">
        <w:rPr>
          <w:rFonts w:ascii="PT Astra Serif" w:hAnsi="PT Astra Serif"/>
          <w:sz w:val="28"/>
          <w:szCs w:val="28"/>
        </w:rPr>
        <w:t>, осуществляющи</w:t>
      </w:r>
      <w:r>
        <w:rPr>
          <w:rFonts w:ascii="PT Astra Serif" w:hAnsi="PT Astra Serif"/>
          <w:sz w:val="28"/>
          <w:szCs w:val="28"/>
        </w:rPr>
        <w:t>м</w:t>
      </w:r>
      <w:r w:rsidRPr="001B38E7">
        <w:rPr>
          <w:rFonts w:ascii="PT Astra Serif" w:hAnsi="PT Astra Serif"/>
          <w:sz w:val="28"/>
          <w:szCs w:val="28"/>
        </w:rPr>
        <w:t xml:space="preserve"> первичную и (или) последующую (промышленную) переработку сельскохозяйственной продукции, </w:t>
      </w:r>
      <w:r>
        <w:rPr>
          <w:rFonts w:ascii="PT Astra Serif" w:hAnsi="PT Astra Serif"/>
          <w:sz w:val="28"/>
          <w:szCs w:val="28"/>
        </w:rPr>
        <w:t xml:space="preserve">в форме </w:t>
      </w:r>
      <w:r w:rsidRPr="001B38E7">
        <w:rPr>
          <w:rFonts w:ascii="PT Astra Serif" w:hAnsi="PT Astra Serif"/>
          <w:sz w:val="28"/>
          <w:szCs w:val="28"/>
        </w:rPr>
        <w:t xml:space="preserve">субсидий из </w:t>
      </w:r>
      <w:r>
        <w:rPr>
          <w:rFonts w:ascii="PT Astra Serif" w:hAnsi="PT Astra Serif"/>
          <w:sz w:val="28"/>
          <w:szCs w:val="28"/>
        </w:rPr>
        <w:t>регионального</w:t>
      </w:r>
      <w:r w:rsidRPr="001B38E7">
        <w:rPr>
          <w:rFonts w:ascii="PT Astra Serif" w:hAnsi="PT Astra Serif"/>
          <w:sz w:val="28"/>
          <w:szCs w:val="28"/>
        </w:rPr>
        <w:t xml:space="preserve"> бюджета в целях возмещения части их затрат, связанных с уплатой процентов по</w:t>
      </w:r>
      <w:r>
        <w:rPr>
          <w:rFonts w:ascii="PT Astra Serif" w:hAnsi="PT Astra Serif"/>
          <w:sz w:val="28"/>
          <w:szCs w:val="28"/>
        </w:rPr>
        <w:t> </w:t>
      </w:r>
      <w:r w:rsidRPr="001B38E7">
        <w:rPr>
          <w:rFonts w:ascii="PT Astra Serif" w:hAnsi="PT Astra Serif"/>
          <w:sz w:val="28"/>
          <w:szCs w:val="28"/>
        </w:rPr>
        <w:t>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proofErr w:type="gramEnd"/>
      <w:r>
        <w:rPr>
          <w:rFonts w:ascii="PT Astra Serif" w:hAnsi="PT Astra Serif"/>
          <w:sz w:val="28"/>
          <w:szCs w:val="28"/>
        </w:rPr>
        <w:t xml:space="preserve">, установлено, </w:t>
      </w:r>
      <w:r w:rsidRPr="00A2092D">
        <w:rPr>
          <w:rFonts w:ascii="PT Astra Serif" w:hAnsi="PT Astra Serif"/>
          <w:sz w:val="28"/>
          <w:szCs w:val="28"/>
        </w:rPr>
        <w:t>что в ряде субъектов Российской Федерации приняты схожие нормативные правовые акты. Так, например:</w:t>
      </w:r>
    </w:p>
    <w:p w:rsidR="00EB04FF" w:rsidRDefault="00EB04FF" w:rsidP="00EB04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BD6B00">
        <w:rPr>
          <w:rFonts w:ascii="PT Astra Serif" w:hAnsi="PT Astra Serif"/>
          <w:sz w:val="28"/>
          <w:szCs w:val="28"/>
        </w:rPr>
        <w:t>остановление Правительства Белгородской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BD6B00">
        <w:rPr>
          <w:rFonts w:ascii="PT Astra Serif" w:hAnsi="PT Astra Serif"/>
          <w:sz w:val="28"/>
          <w:szCs w:val="28"/>
        </w:rPr>
        <w:t>от 25</w:t>
      </w:r>
      <w:r>
        <w:rPr>
          <w:rFonts w:ascii="PT Astra Serif" w:hAnsi="PT Astra Serif"/>
          <w:sz w:val="28"/>
          <w:szCs w:val="28"/>
        </w:rPr>
        <w:t>.02.</w:t>
      </w:r>
      <w:r w:rsidRPr="00BD6B00">
        <w:rPr>
          <w:rFonts w:ascii="PT Astra Serif" w:hAnsi="PT Astra Serif"/>
          <w:sz w:val="28"/>
          <w:szCs w:val="28"/>
        </w:rPr>
        <w:t xml:space="preserve">2013 </w:t>
      </w:r>
      <w:r>
        <w:rPr>
          <w:rFonts w:ascii="PT Astra Serif" w:hAnsi="PT Astra Serif"/>
          <w:sz w:val="28"/>
          <w:szCs w:val="28"/>
        </w:rPr>
        <w:br/>
        <w:t>№</w:t>
      </w:r>
      <w:r w:rsidRPr="00BD6B00">
        <w:rPr>
          <w:rFonts w:ascii="PT Astra Serif" w:hAnsi="PT Astra Serif"/>
          <w:sz w:val="28"/>
          <w:szCs w:val="28"/>
        </w:rPr>
        <w:t xml:space="preserve"> 71-пп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BD6B00">
        <w:rPr>
          <w:rFonts w:ascii="PT Astra Serif" w:hAnsi="PT Astra Serif"/>
          <w:sz w:val="28"/>
          <w:szCs w:val="28"/>
        </w:rPr>
        <w:t xml:space="preserve">Об утверждении Порядков предоставления субсидий из областного бюджета на условиях </w:t>
      </w:r>
      <w:proofErr w:type="spellStart"/>
      <w:r w:rsidRPr="00BD6B00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BD6B00">
        <w:rPr>
          <w:rFonts w:ascii="PT Astra Serif" w:hAnsi="PT Astra Serif"/>
          <w:sz w:val="28"/>
          <w:szCs w:val="28"/>
        </w:rPr>
        <w:t xml:space="preserve"> расходных обязательств области за</w:t>
      </w:r>
      <w:r>
        <w:rPr>
          <w:rFonts w:ascii="PT Astra Serif" w:hAnsi="PT Astra Serif"/>
          <w:sz w:val="28"/>
          <w:szCs w:val="28"/>
        </w:rPr>
        <w:t> </w:t>
      </w:r>
      <w:r w:rsidRPr="00BD6B00">
        <w:rPr>
          <w:rFonts w:ascii="PT Astra Serif" w:hAnsi="PT Astra Serif"/>
          <w:sz w:val="28"/>
          <w:szCs w:val="28"/>
        </w:rPr>
        <w:t>сч</w:t>
      </w:r>
      <w:r>
        <w:rPr>
          <w:rFonts w:ascii="PT Astra Serif" w:hAnsi="PT Astra Serif"/>
          <w:sz w:val="28"/>
          <w:szCs w:val="28"/>
        </w:rPr>
        <w:t>ё</w:t>
      </w:r>
      <w:r w:rsidRPr="00BD6B00">
        <w:rPr>
          <w:rFonts w:ascii="PT Astra Serif" w:hAnsi="PT Astra Serif"/>
          <w:sz w:val="28"/>
          <w:szCs w:val="28"/>
        </w:rPr>
        <w:t>т средств федерального бюджета на осуществление государственной поддержки сел</w:t>
      </w:r>
      <w:r>
        <w:rPr>
          <w:rFonts w:ascii="PT Astra Serif" w:hAnsi="PT Astra Serif"/>
          <w:sz w:val="28"/>
          <w:szCs w:val="28"/>
        </w:rPr>
        <w:t>ьскохозяйственного производства»;</w:t>
      </w:r>
    </w:p>
    <w:p w:rsidR="00EB04FF" w:rsidRPr="00EB04FF" w:rsidRDefault="00EB04FF" w:rsidP="00EB04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B04FF">
        <w:rPr>
          <w:rFonts w:ascii="PT Astra Serif" w:hAnsi="PT Astra Serif"/>
          <w:sz w:val="28"/>
          <w:szCs w:val="28"/>
        </w:rPr>
        <w:t>постановление Правительства Новгородской области от 04.10.2018 №</w:t>
      </w:r>
      <w:r>
        <w:rPr>
          <w:rFonts w:ascii="PT Astra Serif" w:hAnsi="PT Astra Serif"/>
          <w:sz w:val="28"/>
          <w:szCs w:val="28"/>
        </w:rPr>
        <w:t> </w:t>
      </w:r>
      <w:r w:rsidRPr="00EB04FF">
        <w:rPr>
          <w:rFonts w:ascii="PT Astra Serif" w:hAnsi="PT Astra Serif"/>
          <w:sz w:val="28"/>
          <w:szCs w:val="28"/>
        </w:rPr>
        <w:t>465 «Об утверждении Порядка предоставления в 2018-2024 годах субсидий на возмещение части затрат на уплату процентов по инвестиционным кредитам (займам) в агропромышленном комплексе»;</w:t>
      </w:r>
    </w:p>
    <w:p w:rsidR="00EB04FF" w:rsidRDefault="00EB04FF" w:rsidP="00EB04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B04FF">
        <w:rPr>
          <w:rFonts w:ascii="PT Astra Serif" w:hAnsi="PT Astra Serif"/>
          <w:sz w:val="28"/>
          <w:szCs w:val="28"/>
        </w:rPr>
        <w:t>постановление Правительства Пермского края от 28.12.2017 № 1089-п «Об утверждении Порядка предоставления субсидии на возмещение части процентной ставки по инвестиционным кредитам (займам), по кредитам, включ</w:t>
      </w:r>
      <w:r>
        <w:rPr>
          <w:rFonts w:ascii="PT Astra Serif" w:hAnsi="PT Astra Serif"/>
          <w:sz w:val="28"/>
          <w:szCs w:val="28"/>
        </w:rPr>
        <w:t>е</w:t>
      </w:r>
      <w:r w:rsidRPr="00EB04FF">
        <w:rPr>
          <w:rFonts w:ascii="PT Astra Serif" w:hAnsi="PT Astra Serif"/>
          <w:sz w:val="28"/>
          <w:szCs w:val="28"/>
        </w:rPr>
        <w:t>нным в состав лизингового платежа»;</w:t>
      </w:r>
    </w:p>
    <w:p w:rsidR="00EB04FF" w:rsidRDefault="00EB04FF" w:rsidP="00EB04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BD6B00">
        <w:rPr>
          <w:rFonts w:ascii="PT Astra Serif" w:hAnsi="PT Astra Serif"/>
          <w:sz w:val="28"/>
          <w:szCs w:val="28"/>
        </w:rPr>
        <w:t xml:space="preserve">остановление Правительства Тюменской области от </w:t>
      </w:r>
      <w:r>
        <w:rPr>
          <w:rFonts w:ascii="PT Astra Serif" w:hAnsi="PT Astra Serif"/>
          <w:sz w:val="28"/>
          <w:szCs w:val="28"/>
        </w:rPr>
        <w:t>0</w:t>
      </w:r>
      <w:r w:rsidRPr="00BD6B00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.04.</w:t>
      </w:r>
      <w:r w:rsidRPr="00BD6B00">
        <w:rPr>
          <w:rFonts w:ascii="PT Astra Serif" w:hAnsi="PT Astra Serif"/>
          <w:sz w:val="28"/>
          <w:szCs w:val="28"/>
        </w:rPr>
        <w:t xml:space="preserve">2013 </w:t>
      </w:r>
      <w:r>
        <w:rPr>
          <w:rFonts w:ascii="PT Astra Serif" w:hAnsi="PT Astra Serif"/>
          <w:sz w:val="28"/>
          <w:szCs w:val="28"/>
        </w:rPr>
        <w:br/>
        <w:t>№</w:t>
      </w:r>
      <w:r w:rsidRPr="00BD6B00">
        <w:rPr>
          <w:rFonts w:ascii="PT Astra Serif" w:hAnsi="PT Astra Serif"/>
          <w:sz w:val="28"/>
          <w:szCs w:val="28"/>
        </w:rPr>
        <w:t xml:space="preserve"> 107-п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BD6B00">
        <w:rPr>
          <w:rFonts w:ascii="PT Astra Serif" w:hAnsi="PT Astra Serif"/>
          <w:sz w:val="28"/>
          <w:szCs w:val="28"/>
        </w:rPr>
        <w:t xml:space="preserve">Об утверждении Порядков предоставления субсидий из средств областного и федерального бюджетов на возмещение части затрат на уплату </w:t>
      </w:r>
      <w:r w:rsidRPr="00BD6B00">
        <w:rPr>
          <w:rFonts w:ascii="PT Astra Serif" w:hAnsi="PT Astra Serif"/>
          <w:sz w:val="28"/>
          <w:szCs w:val="28"/>
        </w:rPr>
        <w:lastRenderedPageBreak/>
        <w:t>процентов по кредитам, полученным в российских кредитных организациях, и</w:t>
      </w:r>
      <w:r>
        <w:rPr>
          <w:rFonts w:ascii="PT Astra Serif" w:hAnsi="PT Astra Serif"/>
          <w:sz w:val="28"/>
          <w:szCs w:val="28"/>
        </w:rPr>
        <w:t> </w:t>
      </w:r>
      <w:r w:rsidRPr="00BD6B00">
        <w:rPr>
          <w:rFonts w:ascii="PT Astra Serif" w:hAnsi="PT Astra Serif"/>
          <w:sz w:val="28"/>
          <w:szCs w:val="28"/>
        </w:rPr>
        <w:t>займам, полученным в сельскохозяйственных кредитн</w:t>
      </w:r>
      <w:r>
        <w:rPr>
          <w:rFonts w:ascii="PT Astra Serif" w:hAnsi="PT Astra Serif"/>
          <w:sz w:val="28"/>
          <w:szCs w:val="28"/>
        </w:rPr>
        <w:t>ых потребительских кооперативах»;</w:t>
      </w:r>
    </w:p>
    <w:p w:rsidR="00EB04FF" w:rsidRDefault="00EB04FF" w:rsidP="00F110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п</w:t>
      </w:r>
      <w:r w:rsidRPr="00CC086D">
        <w:rPr>
          <w:rFonts w:ascii="PT Astra Serif" w:hAnsi="PT Astra Serif"/>
          <w:sz w:val="28"/>
          <w:szCs w:val="28"/>
        </w:rPr>
        <w:t xml:space="preserve">остановление Правительства Свердловской области от </w:t>
      </w:r>
      <w:r>
        <w:rPr>
          <w:rFonts w:ascii="PT Astra Serif" w:hAnsi="PT Astra Serif"/>
          <w:sz w:val="28"/>
          <w:szCs w:val="28"/>
        </w:rPr>
        <w:t>0</w:t>
      </w:r>
      <w:r w:rsidRPr="00CC086D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.11.</w:t>
      </w:r>
      <w:r w:rsidRPr="00CC086D">
        <w:rPr>
          <w:rFonts w:ascii="PT Astra Serif" w:hAnsi="PT Astra Serif"/>
          <w:sz w:val="28"/>
          <w:szCs w:val="28"/>
        </w:rPr>
        <w:t xml:space="preserve">2018 </w:t>
      </w:r>
      <w:r>
        <w:rPr>
          <w:rFonts w:ascii="PT Astra Serif" w:hAnsi="PT Astra Serif"/>
          <w:sz w:val="28"/>
          <w:szCs w:val="28"/>
        </w:rPr>
        <w:br/>
        <w:t>№</w:t>
      </w:r>
      <w:r w:rsidRPr="00CC086D">
        <w:rPr>
          <w:rFonts w:ascii="PT Astra Serif" w:hAnsi="PT Astra Serif"/>
          <w:sz w:val="28"/>
          <w:szCs w:val="28"/>
        </w:rPr>
        <w:t xml:space="preserve"> 784-ПП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CC086D">
        <w:rPr>
          <w:rFonts w:ascii="PT Astra Serif" w:hAnsi="PT Astra Serif"/>
          <w:sz w:val="28"/>
          <w:szCs w:val="28"/>
        </w:rPr>
        <w:t>Об утверждении Порядка предоставления субсидий на возмещение части затрат на уплату процентов по инвестиционным кредитам (займам) в</w:t>
      </w:r>
      <w:r>
        <w:rPr>
          <w:rFonts w:ascii="PT Astra Serif" w:hAnsi="PT Astra Serif"/>
          <w:sz w:val="28"/>
          <w:szCs w:val="28"/>
        </w:rPr>
        <w:t> </w:t>
      </w:r>
      <w:r w:rsidRPr="00CC086D">
        <w:rPr>
          <w:rFonts w:ascii="PT Astra Serif" w:hAnsi="PT Astra Serif"/>
          <w:sz w:val="28"/>
          <w:szCs w:val="28"/>
        </w:rPr>
        <w:t xml:space="preserve">агропромышленном комплексе и признании утратившим силу постановления Правительства Свердловской области от 24.01.2013 N 51-ПП </w:t>
      </w:r>
      <w:r>
        <w:rPr>
          <w:rFonts w:ascii="PT Astra Serif" w:hAnsi="PT Astra Serif"/>
          <w:sz w:val="28"/>
          <w:szCs w:val="28"/>
        </w:rPr>
        <w:t>«</w:t>
      </w:r>
      <w:r w:rsidRPr="00CC086D">
        <w:rPr>
          <w:rFonts w:ascii="PT Astra Serif" w:hAnsi="PT Astra Serif"/>
          <w:sz w:val="28"/>
          <w:szCs w:val="28"/>
        </w:rPr>
        <w:t>Об утверждении Порядка предоставления субсидий на возмещение процентной ставки по</w:t>
      </w:r>
      <w:r>
        <w:rPr>
          <w:rFonts w:ascii="PT Astra Serif" w:hAnsi="PT Astra Serif"/>
          <w:sz w:val="28"/>
          <w:szCs w:val="28"/>
        </w:rPr>
        <w:t> </w:t>
      </w:r>
      <w:r w:rsidRPr="00CC086D">
        <w:rPr>
          <w:rFonts w:ascii="PT Astra Serif" w:hAnsi="PT Astra Serif"/>
          <w:sz w:val="28"/>
          <w:szCs w:val="28"/>
        </w:rPr>
        <w:t>инвестиционным кредитам (займа</w:t>
      </w:r>
      <w:r>
        <w:rPr>
          <w:rFonts w:ascii="PT Astra Serif" w:hAnsi="PT Astra Serif"/>
          <w:sz w:val="28"/>
          <w:szCs w:val="28"/>
        </w:rPr>
        <w:t>м</w:t>
      </w:r>
      <w:r w:rsidR="00F110E2">
        <w:rPr>
          <w:rFonts w:ascii="PT Astra Serif" w:hAnsi="PT Astra Serif"/>
          <w:sz w:val="28"/>
          <w:szCs w:val="28"/>
        </w:rPr>
        <w:t>) в агропромышленном комплексе»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EB04FF" w:rsidRDefault="00EB04FF" w:rsidP="00EB04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845CC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>
        <w:rPr>
          <w:rFonts w:ascii="PT Astra Serif" w:hAnsi="PT Astra Serif"/>
          <w:sz w:val="28"/>
          <w:szCs w:val="28"/>
        </w:rPr>
        <w:t> </w:t>
      </w:r>
      <w:r w:rsidRPr="006845CC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правового регулирования.</w:t>
      </w:r>
    </w:p>
    <w:p w:rsidR="007D24C1" w:rsidRDefault="007D24C1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911F8" w:rsidRPr="00FF4604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F4604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 w:rsidRPr="00FF4604">
        <w:rPr>
          <w:rFonts w:ascii="PT Astra Serif" w:hAnsi="PT Astra Serif"/>
          <w:b/>
          <w:sz w:val="28"/>
          <w:szCs w:val="28"/>
        </w:rPr>
        <w:t>прав</w:t>
      </w:r>
      <w:r w:rsidR="00EB4A2F" w:rsidRPr="00FF4604">
        <w:rPr>
          <w:rFonts w:ascii="PT Astra Serif" w:hAnsi="PT Astra Serif"/>
          <w:b/>
          <w:sz w:val="28"/>
          <w:szCs w:val="28"/>
        </w:rPr>
        <w:t>ового</w:t>
      </w:r>
      <w:r w:rsidR="00DE7F64" w:rsidRPr="00FF4604">
        <w:rPr>
          <w:rFonts w:ascii="PT Astra Serif" w:hAnsi="PT Astra Serif"/>
          <w:b/>
          <w:sz w:val="28"/>
          <w:szCs w:val="28"/>
        </w:rPr>
        <w:t xml:space="preserve"> </w:t>
      </w:r>
      <w:r w:rsidRPr="00FF4604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FF4604">
        <w:rPr>
          <w:rFonts w:ascii="PT Astra Serif" w:hAnsi="PT Astra Serif"/>
          <w:b/>
          <w:sz w:val="28"/>
          <w:szCs w:val="28"/>
        </w:rPr>
        <w:t>.</w:t>
      </w:r>
    </w:p>
    <w:p w:rsidR="00622C73" w:rsidRDefault="00622C73" w:rsidP="00622C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7FA">
        <w:rPr>
          <w:rFonts w:ascii="PT Astra Serif" w:hAnsi="PT Astra Serif"/>
          <w:sz w:val="28"/>
          <w:szCs w:val="28"/>
        </w:rPr>
        <w:t>По мнению разработчика акта, приведение нормативных правовых актов в соответствии с законодательством возможно только путём внесения в них соответствующих изменений.</w:t>
      </w:r>
    </w:p>
    <w:p w:rsidR="00074E97" w:rsidRDefault="00622C73" w:rsidP="00622C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7FA">
        <w:rPr>
          <w:rFonts w:ascii="PT Astra Serif" w:hAnsi="PT Astra Serif"/>
          <w:sz w:val="28"/>
          <w:szCs w:val="28"/>
        </w:rPr>
        <w:t>Внесение предлагаемых изменений позволит предоставить заёмщикам в</w:t>
      </w:r>
      <w:r>
        <w:rPr>
          <w:rFonts w:ascii="PT Astra Serif" w:hAnsi="PT Astra Serif"/>
          <w:sz w:val="28"/>
          <w:szCs w:val="28"/>
        </w:rPr>
        <w:t> </w:t>
      </w:r>
      <w:r w:rsidRPr="005E07FA">
        <w:rPr>
          <w:rFonts w:ascii="PT Astra Serif" w:hAnsi="PT Astra Serif"/>
          <w:sz w:val="28"/>
          <w:szCs w:val="28"/>
        </w:rPr>
        <w:t>2021 год</w:t>
      </w:r>
      <w:r>
        <w:rPr>
          <w:rFonts w:ascii="PT Astra Serif" w:hAnsi="PT Astra Serif"/>
          <w:sz w:val="28"/>
          <w:szCs w:val="28"/>
        </w:rPr>
        <w:t>у</w:t>
      </w:r>
      <w:r w:rsidRPr="005E07FA">
        <w:rPr>
          <w:rFonts w:ascii="PT Astra Serif" w:hAnsi="PT Astra Serif"/>
          <w:sz w:val="28"/>
          <w:szCs w:val="28"/>
        </w:rPr>
        <w:t xml:space="preserve"> субсидии в целях возмещения части их затрат, связанных с уплатой процентов по кредитам в агропромышленном комплексе.</w:t>
      </w:r>
      <w:r w:rsidR="00074E97">
        <w:rPr>
          <w:rFonts w:ascii="PT Astra Serif" w:hAnsi="PT Astra Serif"/>
          <w:sz w:val="28"/>
          <w:szCs w:val="28"/>
        </w:rPr>
        <w:t xml:space="preserve"> </w:t>
      </w:r>
    </w:p>
    <w:p w:rsidR="00622C73" w:rsidRPr="00622C73" w:rsidRDefault="00622C73" w:rsidP="00622C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акта, ф</w:t>
      </w:r>
      <w:r w:rsidRPr="00622C73">
        <w:rPr>
          <w:rFonts w:ascii="PT Astra Serif" w:hAnsi="PT Astra Serif"/>
          <w:sz w:val="28"/>
          <w:szCs w:val="28"/>
        </w:rPr>
        <w:t>инансирование предлагаемого проекта будет осуществляться за счёт бюджетных ассигнований областного бюджета Ульяновской области, предусмотренных подпрограммой «Развитие сельского хозяйства» государственной программы Ульяновской области «Развитие агропромышленного комплекса, сельских территорий и</w:t>
      </w:r>
      <w:r>
        <w:rPr>
          <w:rFonts w:ascii="PT Astra Serif" w:hAnsi="PT Astra Serif"/>
          <w:sz w:val="28"/>
          <w:szCs w:val="28"/>
        </w:rPr>
        <w:t> </w:t>
      </w:r>
      <w:r w:rsidRPr="00622C73">
        <w:rPr>
          <w:rFonts w:ascii="PT Astra Serif" w:hAnsi="PT Astra Serif"/>
          <w:sz w:val="28"/>
          <w:szCs w:val="28"/>
        </w:rPr>
        <w:t>регулирование рынков сельскохозяйственной продукции, сырья и</w:t>
      </w:r>
      <w:r>
        <w:rPr>
          <w:rFonts w:ascii="PT Astra Serif" w:hAnsi="PT Astra Serif"/>
          <w:sz w:val="28"/>
          <w:szCs w:val="28"/>
        </w:rPr>
        <w:t> </w:t>
      </w:r>
      <w:r w:rsidRPr="00622C73">
        <w:rPr>
          <w:rFonts w:ascii="PT Astra Serif" w:hAnsi="PT Astra Serif"/>
          <w:sz w:val="28"/>
          <w:szCs w:val="28"/>
        </w:rPr>
        <w:t>продовольствия в Ульяновской области», утверждённой постановлением Правительства Ульяновской области от 14.11.2019 № 26/578-П, на реализацию мероприятия «Предоставление сельскохозяйственным товаропроизводителям (за исключением граждан</w:t>
      </w:r>
      <w:proofErr w:type="gramEnd"/>
      <w:r w:rsidRPr="00622C73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622C73">
        <w:rPr>
          <w:rFonts w:ascii="PT Astra Serif" w:hAnsi="PT Astra Serif"/>
          <w:sz w:val="28"/>
          <w:szCs w:val="28"/>
        </w:rPr>
        <w:t>ведущих личное подсобное хозяйство), организациям агропромышленного комплекса, организациям и</w:t>
      </w:r>
      <w:r>
        <w:rPr>
          <w:rFonts w:ascii="PT Astra Serif" w:hAnsi="PT Astra Serif"/>
          <w:sz w:val="28"/>
          <w:szCs w:val="28"/>
        </w:rPr>
        <w:t> </w:t>
      </w:r>
      <w:r w:rsidRPr="00622C73">
        <w:rPr>
          <w:rFonts w:ascii="PT Astra Serif" w:hAnsi="PT Astra Serif"/>
          <w:sz w:val="28"/>
          <w:szCs w:val="28"/>
        </w:rPr>
        <w:t>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инвестиционным кредитам, полученным в российских кредитных организациях, и займам, полученным в</w:t>
      </w:r>
      <w:r>
        <w:rPr>
          <w:rFonts w:ascii="PT Astra Serif" w:hAnsi="PT Astra Serif"/>
          <w:sz w:val="28"/>
          <w:szCs w:val="28"/>
        </w:rPr>
        <w:t> </w:t>
      </w:r>
      <w:r w:rsidRPr="00622C73">
        <w:rPr>
          <w:rFonts w:ascii="PT Astra Serif" w:hAnsi="PT Astra Serif"/>
          <w:sz w:val="28"/>
          <w:szCs w:val="28"/>
        </w:rPr>
        <w:t>сельскохозяйственных кредитных потребительских кооперативах» в 2021 году в объёме 975,6 тыс. рублей, из</w:t>
      </w:r>
      <w:r>
        <w:rPr>
          <w:rFonts w:ascii="PT Astra Serif" w:hAnsi="PT Astra Serif"/>
          <w:sz w:val="28"/>
          <w:szCs w:val="28"/>
        </w:rPr>
        <w:t> </w:t>
      </w:r>
      <w:r w:rsidRPr="00622C73">
        <w:rPr>
          <w:rFonts w:ascii="PT Astra Serif" w:hAnsi="PT Astra Serif"/>
          <w:sz w:val="28"/>
          <w:szCs w:val="28"/>
        </w:rPr>
        <w:t>которых:</w:t>
      </w:r>
      <w:proofErr w:type="gramEnd"/>
    </w:p>
    <w:p w:rsidR="00622C73" w:rsidRPr="00622C73" w:rsidRDefault="00622C73" w:rsidP="00622C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22C73">
        <w:rPr>
          <w:rFonts w:ascii="PT Astra Serif" w:hAnsi="PT Astra Serif"/>
          <w:sz w:val="28"/>
          <w:szCs w:val="28"/>
        </w:rPr>
        <w:t>175,6 тыс. рублей – бюджетные ассигнования областного бюджета Ульяновской области;</w:t>
      </w:r>
    </w:p>
    <w:p w:rsidR="00622C73" w:rsidRPr="00622C73" w:rsidRDefault="00622C73" w:rsidP="00622C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22C73">
        <w:rPr>
          <w:rFonts w:ascii="PT Astra Serif" w:hAnsi="PT Astra Serif"/>
          <w:sz w:val="28"/>
          <w:szCs w:val="28"/>
        </w:rPr>
        <w:t>800,0 тыс. рублей – бюджетные ассигнования федерального бюджета.</w:t>
      </w:r>
    </w:p>
    <w:p w:rsidR="00622C73" w:rsidRPr="00622C73" w:rsidRDefault="00622C73" w:rsidP="00622C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22C73">
        <w:rPr>
          <w:rFonts w:ascii="PT Astra Serif" w:hAnsi="PT Astra Serif"/>
          <w:sz w:val="28"/>
          <w:szCs w:val="28"/>
        </w:rPr>
        <w:t>В настоящее время в государственную программу вносятся уточнения в</w:t>
      </w:r>
      <w:r>
        <w:rPr>
          <w:rFonts w:ascii="PT Astra Serif" w:hAnsi="PT Astra Serif"/>
          <w:sz w:val="28"/>
          <w:szCs w:val="28"/>
        </w:rPr>
        <w:t> </w:t>
      </w:r>
      <w:r w:rsidRPr="00622C73">
        <w:rPr>
          <w:rFonts w:ascii="PT Astra Serif" w:hAnsi="PT Astra Serif"/>
          <w:sz w:val="28"/>
          <w:szCs w:val="28"/>
        </w:rPr>
        <w:t>части лимитов бюджетных обязательств на предоставление субсидий.</w:t>
      </w:r>
    </w:p>
    <w:p w:rsidR="00622C73" w:rsidRDefault="00622C73" w:rsidP="00622C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22C73">
        <w:rPr>
          <w:rFonts w:ascii="PT Astra Serif" w:hAnsi="PT Astra Serif"/>
          <w:sz w:val="28"/>
          <w:szCs w:val="28"/>
        </w:rPr>
        <w:lastRenderedPageBreak/>
        <w:t>Дополнительных расходов областного бюджета Ульяновской области на</w:t>
      </w:r>
      <w:r>
        <w:rPr>
          <w:rFonts w:ascii="PT Astra Serif" w:hAnsi="PT Astra Serif"/>
          <w:sz w:val="28"/>
          <w:szCs w:val="28"/>
        </w:rPr>
        <w:t> </w:t>
      </w:r>
      <w:r w:rsidRPr="00622C73">
        <w:rPr>
          <w:rFonts w:ascii="PT Astra Serif" w:hAnsi="PT Astra Serif"/>
          <w:sz w:val="28"/>
          <w:szCs w:val="28"/>
        </w:rPr>
        <w:t>реализацию проекта</w:t>
      </w:r>
      <w:r>
        <w:rPr>
          <w:rFonts w:ascii="PT Astra Serif" w:hAnsi="PT Astra Serif"/>
          <w:sz w:val="28"/>
          <w:szCs w:val="28"/>
        </w:rPr>
        <w:t xml:space="preserve"> акта </w:t>
      </w:r>
      <w:r w:rsidRPr="00622C73">
        <w:rPr>
          <w:rFonts w:ascii="PT Astra Serif" w:hAnsi="PT Astra Serif"/>
          <w:sz w:val="28"/>
          <w:szCs w:val="28"/>
        </w:rPr>
        <w:t>не потребуется, финансирование будет осуществляться в пределах вышеуказанных лимитов бюджетных обязательств на предоставление субсидий, доведённых до Министерства агропромышленного комплекса и развития сельских территорий Ульяновской области как получателя средств областного бюджета Ульяновской области.</w:t>
      </w:r>
    </w:p>
    <w:p w:rsidR="00622C73" w:rsidRPr="00461A87" w:rsidRDefault="00622C73" w:rsidP="00622C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</w:t>
      </w:r>
      <w:r w:rsidRPr="00025820">
        <w:t xml:space="preserve"> </w:t>
      </w:r>
      <w:proofErr w:type="gramStart"/>
      <w:r w:rsidRPr="00461A8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привести действующую редакцию </w:t>
      </w:r>
      <w:r w:rsidRPr="008D418D">
        <w:rPr>
          <w:rFonts w:ascii="PT Astra Serif" w:hAnsi="PT Astra Serif"/>
          <w:sz w:val="28"/>
          <w:szCs w:val="28"/>
        </w:rPr>
        <w:t>постановления Правительства Ульяновской области от 06.03.2014 № 8</w:t>
      </w:r>
      <w:r>
        <w:rPr>
          <w:rFonts w:ascii="PT Astra Serif" w:hAnsi="PT Astra Serif"/>
          <w:sz w:val="28"/>
          <w:szCs w:val="28"/>
        </w:rPr>
        <w:t>7</w:t>
      </w:r>
      <w:r w:rsidRPr="008D418D">
        <w:rPr>
          <w:rFonts w:ascii="PT Astra Serif" w:hAnsi="PT Astra Serif"/>
          <w:sz w:val="28"/>
          <w:szCs w:val="28"/>
        </w:rPr>
        <w:t>-П</w:t>
      </w:r>
      <w:r w:rsidRPr="00461A87">
        <w:rPr>
          <w:rFonts w:ascii="PT Astra Serif" w:hAnsi="PT Astra Serif"/>
          <w:sz w:val="28"/>
          <w:szCs w:val="28"/>
        </w:rPr>
        <w:t xml:space="preserve"> в соответствие с </w:t>
      </w:r>
      <w:r>
        <w:rPr>
          <w:rFonts w:ascii="PT Astra Serif" w:hAnsi="PT Astra Serif"/>
          <w:sz w:val="28"/>
          <w:szCs w:val="28"/>
        </w:rPr>
        <w:t>нормами федеральных нормативных правовых актов</w:t>
      </w:r>
      <w:r w:rsidRPr="00461A87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сохранит ситуацию правовой неопределённости в части предоставления мер государственной поддержки сельскохозяйственны</w:t>
      </w:r>
      <w:r w:rsidR="0040514A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40514A">
        <w:rPr>
          <w:rFonts w:ascii="PT Astra Serif" w:hAnsi="PT Astra Serif"/>
          <w:sz w:val="28"/>
          <w:szCs w:val="28"/>
        </w:rPr>
        <w:t>ям</w:t>
      </w:r>
      <w:r>
        <w:rPr>
          <w:rFonts w:ascii="PT Astra Serif" w:hAnsi="PT Astra Serif"/>
          <w:sz w:val="28"/>
          <w:szCs w:val="28"/>
        </w:rPr>
        <w:t xml:space="preserve"> Ульяновской области, что ограничит их возможность на</w:t>
      </w:r>
      <w:r w:rsidR="00B45B1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получение данного вида мер государственной поддержки.</w:t>
      </w:r>
      <w:proofErr w:type="gramEnd"/>
    </w:p>
    <w:p w:rsidR="00622C73" w:rsidRDefault="00622C73" w:rsidP="00622C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1A87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060379" w:rsidRDefault="00060379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</w:t>
      </w:r>
      <w:r w:rsidR="00622C73">
        <w:rPr>
          <w:rFonts w:ascii="PT Astra Serif" w:hAnsi="PT Astra Serif"/>
          <w:sz w:val="28"/>
          <w:szCs w:val="28"/>
        </w:rPr>
        <w:t>с</w:t>
      </w:r>
      <w:r w:rsidR="00622C73" w:rsidRPr="00622C73">
        <w:rPr>
          <w:rFonts w:ascii="PT Astra Serif" w:hAnsi="PT Astra Serif"/>
          <w:sz w:val="28"/>
          <w:szCs w:val="28"/>
        </w:rPr>
        <w:t>ельскохозяйственные товаропроизводители (за исключением граждан, ведущих личное подсобное хозяйство), организации агропромышленного комплекса, организации и</w:t>
      </w:r>
      <w:r w:rsidR="00622C73">
        <w:rPr>
          <w:rFonts w:ascii="PT Astra Serif" w:hAnsi="PT Astra Serif"/>
          <w:sz w:val="28"/>
          <w:szCs w:val="28"/>
        </w:rPr>
        <w:t> </w:t>
      </w:r>
      <w:r w:rsidR="00622C73" w:rsidRPr="00622C73">
        <w:rPr>
          <w:rFonts w:ascii="PT Astra Serif" w:hAnsi="PT Astra Serif"/>
          <w:sz w:val="28"/>
          <w:szCs w:val="28"/>
        </w:rPr>
        <w:t>индивидуальные предприниматели, осуществляющие первичную и (или) последующую (промышленную) переработку сельскохозяйственной продукции, получившие инвестиционные кредиты (займы)</w:t>
      </w:r>
      <w:r w:rsidR="000B4C91">
        <w:rPr>
          <w:rFonts w:ascii="PT Astra Serif" w:hAnsi="PT Astra Serif"/>
          <w:sz w:val="28"/>
          <w:szCs w:val="28"/>
        </w:rPr>
        <w:t>.</w:t>
      </w:r>
    </w:p>
    <w:p w:rsidR="00EA3D9B" w:rsidRDefault="00EA3D9B" w:rsidP="00EA3D9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>
        <w:rPr>
          <w:rFonts w:ascii="PT Astra Serif" w:hAnsi="PT Astra Serif"/>
          <w:sz w:val="28"/>
          <w:szCs w:val="28"/>
        </w:rPr>
        <w:t>разработчиком акта представлена в таблице ниже.</w:t>
      </w:r>
    </w:p>
    <w:p w:rsidR="00EA3D9B" w:rsidRDefault="00EA3D9B" w:rsidP="00EA3D9B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701"/>
        <w:gridCol w:w="2976"/>
      </w:tblGrid>
      <w:tr w:rsidR="00EA3D9B" w:rsidRPr="0069468C" w:rsidTr="00622C7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D570D6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D570D6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EA3D9B" w:rsidP="00060379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</w:t>
            </w:r>
            <w:r w:rsidR="00060379">
              <w:rPr>
                <w:rFonts w:ascii="PT Astra Serif" w:hAnsi="PT Astra Serif"/>
                <w:b/>
              </w:rPr>
              <w:t> </w:t>
            </w:r>
            <w:r w:rsidRPr="0069468C">
              <w:rPr>
                <w:rFonts w:ascii="PT Astra Serif" w:hAnsi="PT Astra Serif"/>
                <w:b/>
              </w:rPr>
              <w:t>среднесрочном периоде</w:t>
            </w:r>
          </w:p>
        </w:tc>
      </w:tr>
      <w:tr w:rsidR="00EA3D9B" w:rsidRPr="0069468C" w:rsidTr="00622C7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9B" w:rsidRPr="0069468C" w:rsidRDefault="00622C73" w:rsidP="000B4C91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proofErr w:type="gramStart"/>
            <w:r w:rsidRPr="00622C73">
              <w:rPr>
                <w:rFonts w:ascii="PT Astra Serif" w:hAnsi="PT Astra Serif"/>
              </w:rPr>
              <w:t>Сельскохозяйственные товаропроизводители (за исключением граждан, ведущих личное подсобное хозяйство), организации агропромышленного комплекса,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получившие инвестиционные кредиты (займы)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9B" w:rsidRPr="0069468C" w:rsidRDefault="00622C73" w:rsidP="0006037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9B" w:rsidRPr="0069468C" w:rsidRDefault="00622C73" w:rsidP="0006037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</w:tbl>
    <w:p w:rsidR="00060379" w:rsidRDefault="00060379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57BD9" w:rsidRDefault="00757BD9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622C73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7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2C39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  <w:r w:rsidR="000B4C9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</w:p>
    <w:p w:rsidR="00172C39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  <w:r w:rsidR="00172C3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и </w:t>
      </w:r>
      <w:proofErr w:type="gramStart"/>
      <w:r>
        <w:rPr>
          <w:rFonts w:ascii="PT Astra Serif" w:hAnsi="PT Astra Serif" w:cs="PT Astra Serif"/>
          <w:color w:val="000000" w:themeColor="text1"/>
          <w:sz w:val="28"/>
          <w:szCs w:val="28"/>
        </w:rPr>
        <w:t>регуляторной</w:t>
      </w:r>
      <w:proofErr w:type="gramEnd"/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</w:p>
    <w:p w:rsidR="00172C39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  <w:r w:rsidR="00172C3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="00172C39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</w:p>
    <w:p w:rsidR="00487B18" w:rsidRDefault="00487B18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Default="00595D13" w:rsidP="004F44D2">
      <w:pPr>
        <w:jc w:val="both"/>
        <w:rPr>
          <w:rFonts w:ascii="PT Astra Serif" w:hAnsi="PT Astra Serif"/>
          <w:sz w:val="20"/>
          <w:szCs w:val="20"/>
        </w:rPr>
      </w:pPr>
    </w:p>
    <w:p w:rsidR="00306E49" w:rsidRDefault="00306E4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172C39" w:rsidP="004F44D2">
      <w:pPr>
        <w:jc w:val="both"/>
        <w:rPr>
          <w:rFonts w:ascii="PT Astra Serif" w:hAnsi="PT Astra Serif"/>
          <w:sz w:val="20"/>
          <w:szCs w:val="20"/>
        </w:rPr>
      </w:pPr>
    </w:p>
    <w:p w:rsidR="00375313" w:rsidRDefault="00375313" w:rsidP="004F44D2">
      <w:pPr>
        <w:jc w:val="both"/>
        <w:rPr>
          <w:rFonts w:ascii="PT Astra Serif" w:hAnsi="PT Astra Serif"/>
          <w:sz w:val="20"/>
          <w:szCs w:val="20"/>
        </w:rPr>
      </w:pPr>
    </w:p>
    <w:p w:rsidR="00375313" w:rsidRDefault="00375313" w:rsidP="004F44D2">
      <w:pPr>
        <w:jc w:val="both"/>
        <w:rPr>
          <w:rFonts w:ascii="PT Astra Serif" w:hAnsi="PT Astra Serif"/>
          <w:sz w:val="20"/>
          <w:szCs w:val="20"/>
        </w:rPr>
      </w:pPr>
    </w:p>
    <w:p w:rsidR="00375313" w:rsidRDefault="00375313" w:rsidP="004F44D2">
      <w:pPr>
        <w:jc w:val="both"/>
        <w:rPr>
          <w:rFonts w:ascii="PT Astra Serif" w:hAnsi="PT Astra Serif"/>
          <w:sz w:val="20"/>
          <w:szCs w:val="20"/>
        </w:rPr>
      </w:pPr>
    </w:p>
    <w:p w:rsidR="00375313" w:rsidRDefault="00375313" w:rsidP="004F44D2">
      <w:pPr>
        <w:jc w:val="both"/>
        <w:rPr>
          <w:rFonts w:ascii="PT Astra Serif" w:hAnsi="PT Astra Serif"/>
          <w:sz w:val="20"/>
          <w:szCs w:val="20"/>
        </w:rPr>
      </w:pPr>
    </w:p>
    <w:p w:rsidR="00172C39" w:rsidRDefault="00B45B17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504639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</w:t>
      </w:r>
      <w:r w:rsidR="00504639">
        <w:rPr>
          <w:rFonts w:ascii="PT Astra Serif" w:hAnsi="PT Astra Serif"/>
          <w:sz w:val="20"/>
          <w:szCs w:val="20"/>
        </w:rPr>
        <w:t>52</w:t>
      </w:r>
    </w:p>
    <w:sectPr w:rsidR="005216D2" w:rsidRPr="00D4714D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A5" w:rsidRDefault="00377BA5">
      <w:r>
        <w:separator/>
      </w:r>
    </w:p>
  </w:endnote>
  <w:endnote w:type="continuationSeparator" w:id="0">
    <w:p w:rsidR="00377BA5" w:rsidRDefault="0037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A5" w:rsidRDefault="00377BA5">
      <w:r>
        <w:separator/>
      </w:r>
    </w:p>
  </w:footnote>
  <w:footnote w:type="continuationSeparator" w:id="0">
    <w:p w:rsidR="00377BA5" w:rsidRDefault="00377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E0F">
      <w:rPr>
        <w:rStyle w:val="a7"/>
        <w:noProof/>
      </w:rPr>
      <w:t>3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379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4E97"/>
    <w:rsid w:val="000760D5"/>
    <w:rsid w:val="00076C9F"/>
    <w:rsid w:val="00076CD5"/>
    <w:rsid w:val="00077072"/>
    <w:rsid w:val="000775DF"/>
    <w:rsid w:val="00077A16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968A8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C91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C42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2C39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97D18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1F87"/>
    <w:rsid w:val="001C2EDD"/>
    <w:rsid w:val="001C412C"/>
    <w:rsid w:val="001C42D5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105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4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2E4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C78E6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5141"/>
    <w:rsid w:val="003052FB"/>
    <w:rsid w:val="00305487"/>
    <w:rsid w:val="003058ED"/>
    <w:rsid w:val="0030641C"/>
    <w:rsid w:val="00306B75"/>
    <w:rsid w:val="00306E49"/>
    <w:rsid w:val="0030715B"/>
    <w:rsid w:val="00307E82"/>
    <w:rsid w:val="0031005A"/>
    <w:rsid w:val="00310199"/>
    <w:rsid w:val="00311587"/>
    <w:rsid w:val="003115FF"/>
    <w:rsid w:val="0031210F"/>
    <w:rsid w:val="00313121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4603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1744"/>
    <w:rsid w:val="00362616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ED"/>
    <w:rsid w:val="00375313"/>
    <w:rsid w:val="00376285"/>
    <w:rsid w:val="00377173"/>
    <w:rsid w:val="00377BA5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00F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533C"/>
    <w:rsid w:val="003F7449"/>
    <w:rsid w:val="003F75F8"/>
    <w:rsid w:val="003F798A"/>
    <w:rsid w:val="003F7AE9"/>
    <w:rsid w:val="00400658"/>
    <w:rsid w:val="0040116F"/>
    <w:rsid w:val="00401A21"/>
    <w:rsid w:val="00402175"/>
    <w:rsid w:val="00404224"/>
    <w:rsid w:val="00404BC5"/>
    <w:rsid w:val="00404D3D"/>
    <w:rsid w:val="0040514A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48F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6FE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5648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4E6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4639"/>
    <w:rsid w:val="005061BD"/>
    <w:rsid w:val="00506958"/>
    <w:rsid w:val="00507815"/>
    <w:rsid w:val="005109D7"/>
    <w:rsid w:val="00510CDB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6EEB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9EF"/>
    <w:rsid w:val="00617D32"/>
    <w:rsid w:val="00620016"/>
    <w:rsid w:val="006210FD"/>
    <w:rsid w:val="0062248C"/>
    <w:rsid w:val="006225A3"/>
    <w:rsid w:val="00622C73"/>
    <w:rsid w:val="00624D44"/>
    <w:rsid w:val="00625626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334"/>
    <w:rsid w:val="006434AC"/>
    <w:rsid w:val="00643E80"/>
    <w:rsid w:val="00643F1E"/>
    <w:rsid w:val="00643FCD"/>
    <w:rsid w:val="00644600"/>
    <w:rsid w:val="0064606F"/>
    <w:rsid w:val="006460EC"/>
    <w:rsid w:val="0064645C"/>
    <w:rsid w:val="00646FE8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5E63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370D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87959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1CF4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1DDC"/>
    <w:rsid w:val="006C29F9"/>
    <w:rsid w:val="006C3595"/>
    <w:rsid w:val="006C4513"/>
    <w:rsid w:val="006C4A6E"/>
    <w:rsid w:val="006C4E94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0E0F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87C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44E"/>
    <w:rsid w:val="00727D1E"/>
    <w:rsid w:val="00731298"/>
    <w:rsid w:val="0073282A"/>
    <w:rsid w:val="0073419C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57BD9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06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1217"/>
    <w:rsid w:val="007D24C1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AA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1715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1E3D"/>
    <w:rsid w:val="0085286D"/>
    <w:rsid w:val="008535C5"/>
    <w:rsid w:val="00854082"/>
    <w:rsid w:val="00854492"/>
    <w:rsid w:val="0085532A"/>
    <w:rsid w:val="00856E78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6FA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8B3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8F5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875FC"/>
    <w:rsid w:val="0099127A"/>
    <w:rsid w:val="009913A2"/>
    <w:rsid w:val="0099187F"/>
    <w:rsid w:val="00992189"/>
    <w:rsid w:val="0099233D"/>
    <w:rsid w:val="00992812"/>
    <w:rsid w:val="00995682"/>
    <w:rsid w:val="0099655F"/>
    <w:rsid w:val="00997069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6C5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4E75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2E2A"/>
    <w:rsid w:val="00A03981"/>
    <w:rsid w:val="00A039DA"/>
    <w:rsid w:val="00A05987"/>
    <w:rsid w:val="00A05D86"/>
    <w:rsid w:val="00A10B97"/>
    <w:rsid w:val="00A11416"/>
    <w:rsid w:val="00A12560"/>
    <w:rsid w:val="00A12884"/>
    <w:rsid w:val="00A12B5B"/>
    <w:rsid w:val="00A13029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4226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177A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1F7F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B17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7ED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31D7"/>
    <w:rsid w:val="00CB3C2F"/>
    <w:rsid w:val="00CB475C"/>
    <w:rsid w:val="00CB5A8D"/>
    <w:rsid w:val="00CB64BC"/>
    <w:rsid w:val="00CC2D00"/>
    <w:rsid w:val="00CC33F4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3FD1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2BE8"/>
    <w:rsid w:val="00D955B1"/>
    <w:rsid w:val="00D957C0"/>
    <w:rsid w:val="00D9652B"/>
    <w:rsid w:val="00D97141"/>
    <w:rsid w:val="00D97377"/>
    <w:rsid w:val="00D9758D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0AAD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3BFD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90A"/>
    <w:rsid w:val="00EA2BC0"/>
    <w:rsid w:val="00EA317F"/>
    <w:rsid w:val="00EA3D9B"/>
    <w:rsid w:val="00EA64D6"/>
    <w:rsid w:val="00EA77F5"/>
    <w:rsid w:val="00EA78BD"/>
    <w:rsid w:val="00EB04FF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658"/>
    <w:rsid w:val="00F06A37"/>
    <w:rsid w:val="00F07787"/>
    <w:rsid w:val="00F0794E"/>
    <w:rsid w:val="00F101B3"/>
    <w:rsid w:val="00F106DB"/>
    <w:rsid w:val="00F110E2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6A0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4604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3644-CF08-4365-B79F-34583A5E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2107</Words>
  <Characters>17127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19196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29</cp:revision>
  <cp:lastPrinted>2021-03-10T07:29:00Z</cp:lastPrinted>
  <dcterms:created xsi:type="dcterms:W3CDTF">2021-03-09T11:49:00Z</dcterms:created>
  <dcterms:modified xsi:type="dcterms:W3CDTF">2021-03-10T07:35:00Z</dcterms:modified>
</cp:coreProperties>
</file>