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9E" w:rsidRPr="00E75285" w:rsidRDefault="0086469E" w:rsidP="0086469E">
      <w:pPr>
        <w:suppressAutoHyphens/>
        <w:jc w:val="right"/>
        <w:rPr>
          <w:vanish w:val="0"/>
        </w:rPr>
      </w:pPr>
    </w:p>
    <w:p w:rsidR="001D00F8" w:rsidRPr="00E75285" w:rsidRDefault="001D00F8" w:rsidP="00AA73C2">
      <w:pPr>
        <w:rPr>
          <w:b/>
          <w:vanish w:val="0"/>
          <w:sz w:val="26"/>
          <w:szCs w:val="26"/>
        </w:rPr>
      </w:pPr>
    </w:p>
    <w:p w:rsidR="00CD7FC9" w:rsidRPr="00E75285" w:rsidRDefault="00CD7FC9" w:rsidP="00AA73C2">
      <w:pPr>
        <w:rPr>
          <w:b/>
          <w:vanish w:val="0"/>
          <w:sz w:val="26"/>
          <w:szCs w:val="26"/>
        </w:rPr>
      </w:pPr>
    </w:p>
    <w:p w:rsidR="00CD7FC9" w:rsidRPr="00E75285" w:rsidRDefault="00CD7FC9" w:rsidP="00AA73C2">
      <w:pPr>
        <w:rPr>
          <w:b/>
          <w:vanish w:val="0"/>
          <w:sz w:val="26"/>
          <w:szCs w:val="26"/>
        </w:rPr>
      </w:pPr>
    </w:p>
    <w:p w:rsidR="00CD7FC9" w:rsidRPr="00E75285" w:rsidRDefault="00CD7FC9" w:rsidP="00AA73C2">
      <w:pPr>
        <w:rPr>
          <w:b/>
          <w:vanish w:val="0"/>
        </w:rPr>
      </w:pPr>
    </w:p>
    <w:p w:rsidR="0072247F" w:rsidRDefault="0072247F" w:rsidP="0086469E">
      <w:pPr>
        <w:rPr>
          <w:b/>
          <w:vanish w:val="0"/>
        </w:rPr>
      </w:pPr>
    </w:p>
    <w:p w:rsidR="003F48B5" w:rsidRDefault="003F48B5" w:rsidP="0086469E">
      <w:pPr>
        <w:rPr>
          <w:b/>
          <w:vanish w:val="0"/>
        </w:rPr>
      </w:pPr>
    </w:p>
    <w:p w:rsidR="003F48B5" w:rsidRDefault="003F48B5" w:rsidP="0086469E">
      <w:pPr>
        <w:rPr>
          <w:b/>
          <w:vanish w:val="0"/>
        </w:rPr>
      </w:pPr>
    </w:p>
    <w:p w:rsidR="003F48B5" w:rsidRDefault="003F48B5" w:rsidP="0086469E">
      <w:pPr>
        <w:rPr>
          <w:b/>
          <w:vanish w:val="0"/>
        </w:rPr>
      </w:pPr>
    </w:p>
    <w:p w:rsidR="003F48B5" w:rsidRPr="00E75285" w:rsidRDefault="003F48B5" w:rsidP="0086469E">
      <w:pPr>
        <w:rPr>
          <w:b/>
          <w:vanish w:val="0"/>
        </w:rPr>
      </w:pPr>
    </w:p>
    <w:p w:rsidR="00CD7FC9" w:rsidRPr="009A6557" w:rsidRDefault="00CD7FC9" w:rsidP="003F48B5">
      <w:pPr>
        <w:jc w:val="center"/>
        <w:rPr>
          <w:b/>
          <w:vanish w:val="0"/>
        </w:rPr>
      </w:pPr>
      <w:r w:rsidRPr="009A6557">
        <w:rPr>
          <w:b/>
          <w:vanish w:val="0"/>
        </w:rPr>
        <w:t xml:space="preserve">Об утверждении </w:t>
      </w:r>
      <w:r w:rsidR="008B7208" w:rsidRPr="009A6557">
        <w:rPr>
          <w:b/>
          <w:vanish w:val="0"/>
        </w:rPr>
        <w:t>п</w:t>
      </w:r>
      <w:r w:rsidRPr="009A6557">
        <w:rPr>
          <w:b/>
          <w:vanish w:val="0"/>
        </w:rPr>
        <w:t>лана</w:t>
      </w:r>
    </w:p>
    <w:p w:rsidR="00CD7FC9" w:rsidRPr="009A6557" w:rsidRDefault="00C6512E" w:rsidP="0021516C">
      <w:pPr>
        <w:jc w:val="center"/>
        <w:rPr>
          <w:b/>
          <w:vanish w:val="0"/>
        </w:rPr>
      </w:pPr>
      <w:r w:rsidRPr="009A6557">
        <w:rPr>
          <w:b/>
          <w:vanish w:val="0"/>
        </w:rPr>
        <w:t>мероприятий («дорожн</w:t>
      </w:r>
      <w:r w:rsidR="008B7208" w:rsidRPr="009A6557">
        <w:rPr>
          <w:b/>
          <w:vanish w:val="0"/>
        </w:rPr>
        <w:t>ой</w:t>
      </w:r>
      <w:r w:rsidRPr="009A6557">
        <w:rPr>
          <w:b/>
          <w:vanish w:val="0"/>
        </w:rPr>
        <w:t xml:space="preserve"> карт</w:t>
      </w:r>
      <w:r w:rsidR="008B7208" w:rsidRPr="009A6557">
        <w:rPr>
          <w:b/>
          <w:vanish w:val="0"/>
        </w:rPr>
        <w:t>ы</w:t>
      </w:r>
      <w:r w:rsidRPr="009A6557">
        <w:rPr>
          <w:b/>
          <w:vanish w:val="0"/>
        </w:rPr>
        <w:t>») «</w:t>
      </w:r>
      <w:r w:rsidR="00CD7FC9" w:rsidRPr="009A6557">
        <w:rPr>
          <w:b/>
          <w:vanish w:val="0"/>
        </w:rPr>
        <w:t xml:space="preserve">Изменения в </w:t>
      </w:r>
      <w:r w:rsidR="00C36D32" w:rsidRPr="009A6557">
        <w:rPr>
          <w:b/>
          <w:vanish w:val="0"/>
        </w:rPr>
        <w:t>отраслях</w:t>
      </w:r>
    </w:p>
    <w:p w:rsidR="00CD7FC9" w:rsidRPr="009A6557" w:rsidRDefault="00C36D32" w:rsidP="003F48B5">
      <w:pPr>
        <w:jc w:val="center"/>
        <w:rPr>
          <w:b/>
          <w:vanish w:val="0"/>
        </w:rPr>
      </w:pPr>
      <w:r w:rsidRPr="009A6557">
        <w:rPr>
          <w:b/>
          <w:vanish w:val="0"/>
        </w:rPr>
        <w:t>социальной сферы</w:t>
      </w:r>
      <w:r w:rsidR="00E219C8" w:rsidRPr="009A6557">
        <w:rPr>
          <w:b/>
          <w:vanish w:val="0"/>
        </w:rPr>
        <w:t>,</w:t>
      </w:r>
      <w:r w:rsidR="00CD7FC9" w:rsidRPr="009A6557">
        <w:rPr>
          <w:b/>
          <w:vanish w:val="0"/>
        </w:rPr>
        <w:t xml:space="preserve"> направленные на повышение эффективности</w:t>
      </w:r>
      <w:r w:rsidR="00E219C8" w:rsidRPr="009A6557">
        <w:rPr>
          <w:b/>
          <w:vanish w:val="0"/>
        </w:rPr>
        <w:t xml:space="preserve"> </w:t>
      </w:r>
      <w:r w:rsidR="002D539E" w:rsidRPr="009A6557">
        <w:rPr>
          <w:b/>
          <w:vanish w:val="0"/>
        </w:rPr>
        <w:t>сферы культуры в Ульяновской области»</w:t>
      </w:r>
    </w:p>
    <w:p w:rsidR="00CD7FC9" w:rsidRPr="00E75285" w:rsidRDefault="00CD7FC9" w:rsidP="003F48B5">
      <w:pPr>
        <w:rPr>
          <w:b/>
          <w:vanish w:val="0"/>
        </w:rPr>
      </w:pPr>
    </w:p>
    <w:p w:rsidR="00CD7FC9" w:rsidRPr="00E75285" w:rsidRDefault="00CD7FC9" w:rsidP="00AA73C2">
      <w:pPr>
        <w:rPr>
          <w:b/>
          <w:vanish w:val="0"/>
        </w:rPr>
      </w:pPr>
    </w:p>
    <w:p w:rsidR="001D00F8" w:rsidRPr="00E75285" w:rsidRDefault="003F48B5" w:rsidP="00174458">
      <w:pPr>
        <w:suppressAutoHyphens/>
        <w:ind w:firstLine="709"/>
        <w:jc w:val="both"/>
        <w:rPr>
          <w:b/>
          <w:vanish w:val="0"/>
        </w:rPr>
      </w:pPr>
      <w:r>
        <w:rPr>
          <w:bCs w:val="0"/>
          <w:vanish w:val="0"/>
        </w:rPr>
        <w:t>1. </w:t>
      </w:r>
      <w:r w:rsidR="007F3047" w:rsidRPr="00E75285">
        <w:rPr>
          <w:bCs w:val="0"/>
          <w:vanish w:val="0"/>
        </w:rPr>
        <w:t>Утвердить прилагаемый п</w:t>
      </w:r>
      <w:r w:rsidR="001D00F8" w:rsidRPr="00E75285">
        <w:rPr>
          <w:bCs w:val="0"/>
          <w:vanish w:val="0"/>
        </w:rPr>
        <w:t xml:space="preserve">лан мероприятий </w:t>
      </w:r>
      <w:r w:rsidR="00384DBF" w:rsidRPr="00E75285">
        <w:rPr>
          <w:bCs w:val="0"/>
          <w:vanish w:val="0"/>
        </w:rPr>
        <w:t>(</w:t>
      </w:r>
      <w:r w:rsidR="00A357DD" w:rsidRPr="00E75285">
        <w:rPr>
          <w:bCs w:val="0"/>
          <w:vanish w:val="0"/>
        </w:rPr>
        <w:t>«</w:t>
      </w:r>
      <w:r w:rsidR="00384DBF" w:rsidRPr="00E75285">
        <w:rPr>
          <w:bCs w:val="0"/>
          <w:vanish w:val="0"/>
        </w:rPr>
        <w:t>дорожную карту</w:t>
      </w:r>
      <w:r w:rsidR="00A357DD" w:rsidRPr="00E75285">
        <w:rPr>
          <w:bCs w:val="0"/>
          <w:vanish w:val="0"/>
        </w:rPr>
        <w:t>»</w:t>
      </w:r>
      <w:r w:rsidR="00384DBF" w:rsidRPr="00E75285">
        <w:rPr>
          <w:bCs w:val="0"/>
          <w:vanish w:val="0"/>
        </w:rPr>
        <w:t xml:space="preserve">) </w:t>
      </w:r>
      <w:r w:rsidR="00C36D32" w:rsidRPr="00E75285">
        <w:rPr>
          <w:vanish w:val="0"/>
        </w:rPr>
        <w:t>«Изменения в отраслях социальной сферы, направленные на повышен</w:t>
      </w:r>
      <w:r w:rsidR="002D539E" w:rsidRPr="00E75285">
        <w:rPr>
          <w:vanish w:val="0"/>
        </w:rPr>
        <w:t>ие эффекти</w:t>
      </w:r>
      <w:r w:rsidR="002D539E" w:rsidRPr="00E75285">
        <w:rPr>
          <w:vanish w:val="0"/>
        </w:rPr>
        <w:t>в</w:t>
      </w:r>
      <w:r w:rsidR="002D539E" w:rsidRPr="00E75285">
        <w:rPr>
          <w:vanish w:val="0"/>
        </w:rPr>
        <w:t>ности сферы культуры</w:t>
      </w:r>
      <w:r w:rsidR="00C36D32" w:rsidRPr="00E75285">
        <w:rPr>
          <w:vanish w:val="0"/>
        </w:rPr>
        <w:t xml:space="preserve"> в Ульяновской области»</w:t>
      </w:r>
      <w:r w:rsidR="008B7208" w:rsidRPr="00E75285">
        <w:rPr>
          <w:bCs w:val="0"/>
          <w:vanish w:val="0"/>
        </w:rPr>
        <w:t>.</w:t>
      </w:r>
    </w:p>
    <w:p w:rsidR="001D00F8" w:rsidRPr="00E75285" w:rsidRDefault="00DE39CD" w:rsidP="00174458">
      <w:pPr>
        <w:suppressAutoHyphens/>
        <w:ind w:firstLine="709"/>
        <w:jc w:val="both"/>
        <w:rPr>
          <w:bCs w:val="0"/>
          <w:vanish w:val="0"/>
        </w:rPr>
      </w:pPr>
      <w:r w:rsidRPr="00E75285">
        <w:rPr>
          <w:bCs w:val="0"/>
          <w:vanish w:val="0"/>
        </w:rPr>
        <w:t>2</w:t>
      </w:r>
      <w:r w:rsidR="001D00F8" w:rsidRPr="00E75285">
        <w:rPr>
          <w:bCs w:val="0"/>
          <w:vanish w:val="0"/>
        </w:rPr>
        <w:t xml:space="preserve">. </w:t>
      </w:r>
      <w:r w:rsidR="00CD7FC9" w:rsidRPr="00E75285">
        <w:rPr>
          <w:bCs w:val="0"/>
          <w:vanish w:val="0"/>
        </w:rPr>
        <w:t xml:space="preserve">Министерству искусства и культурной политики Ульяновской области </w:t>
      </w:r>
      <w:r w:rsidR="001D00F8" w:rsidRPr="00E75285">
        <w:rPr>
          <w:bCs w:val="0"/>
          <w:vanish w:val="0"/>
        </w:rPr>
        <w:t xml:space="preserve">при подготовке проекта </w:t>
      </w:r>
      <w:r w:rsidR="00235383" w:rsidRPr="00E75285">
        <w:rPr>
          <w:bCs w:val="0"/>
          <w:vanish w:val="0"/>
        </w:rPr>
        <w:t>областного</w:t>
      </w:r>
      <w:r w:rsidR="001D00F8" w:rsidRPr="00E75285">
        <w:rPr>
          <w:bCs w:val="0"/>
          <w:vanish w:val="0"/>
        </w:rPr>
        <w:t xml:space="preserve"> бюджета</w:t>
      </w:r>
      <w:r w:rsidR="008B7208" w:rsidRPr="00E75285">
        <w:rPr>
          <w:bCs w:val="0"/>
          <w:vanish w:val="0"/>
        </w:rPr>
        <w:t xml:space="preserve"> Ульяновской области </w:t>
      </w:r>
      <w:r w:rsidR="003F48B5">
        <w:rPr>
          <w:bCs w:val="0"/>
          <w:vanish w:val="0"/>
        </w:rPr>
        <w:br/>
      </w:r>
      <w:r w:rsidR="001D00F8" w:rsidRPr="00E75285">
        <w:rPr>
          <w:bCs w:val="0"/>
          <w:vanish w:val="0"/>
        </w:rPr>
        <w:t>на очередной финансовый год и плановый период учитывать мероприятия, предусмотренные планом</w:t>
      </w:r>
      <w:r w:rsidR="008B7208" w:rsidRPr="00E75285">
        <w:rPr>
          <w:bCs w:val="0"/>
          <w:vanish w:val="0"/>
        </w:rPr>
        <w:t xml:space="preserve"> мероприятий («дорожной картой») </w:t>
      </w:r>
      <w:r w:rsidR="008B7208" w:rsidRPr="00E75285">
        <w:rPr>
          <w:vanish w:val="0"/>
        </w:rPr>
        <w:t xml:space="preserve">«Изменения </w:t>
      </w:r>
      <w:r w:rsidR="003F48B5">
        <w:rPr>
          <w:vanish w:val="0"/>
        </w:rPr>
        <w:br/>
      </w:r>
      <w:r w:rsidR="008B7208" w:rsidRPr="00E75285">
        <w:rPr>
          <w:vanish w:val="0"/>
        </w:rPr>
        <w:t>в отраслях социальной сферы, направленные на повышение эффективности сферы культуры в Ульяновской области»</w:t>
      </w:r>
      <w:r w:rsidR="001D00F8" w:rsidRPr="00E75285">
        <w:rPr>
          <w:bCs w:val="0"/>
          <w:vanish w:val="0"/>
        </w:rPr>
        <w:t>.</w:t>
      </w:r>
    </w:p>
    <w:p w:rsidR="00A12D82" w:rsidRPr="00795FE7" w:rsidRDefault="00DE39CD" w:rsidP="00174458">
      <w:pPr>
        <w:suppressAutoHyphens/>
        <w:ind w:firstLine="709"/>
        <w:jc w:val="both"/>
        <w:rPr>
          <w:bCs w:val="0"/>
          <w:vanish w:val="0"/>
        </w:rPr>
      </w:pPr>
      <w:r w:rsidRPr="00E75285">
        <w:rPr>
          <w:bCs w:val="0"/>
          <w:vanish w:val="0"/>
        </w:rPr>
        <w:t>3</w:t>
      </w:r>
      <w:r w:rsidR="00A357DD" w:rsidRPr="00E75285">
        <w:rPr>
          <w:bCs w:val="0"/>
          <w:vanish w:val="0"/>
        </w:rPr>
        <w:t xml:space="preserve">. </w:t>
      </w:r>
      <w:r w:rsidR="00CA4869" w:rsidRPr="00E75285">
        <w:rPr>
          <w:bCs w:val="0"/>
          <w:vanish w:val="0"/>
        </w:rPr>
        <w:t xml:space="preserve">Признать утратившим силу распоряжение Правительства Ульяновской области от </w:t>
      </w:r>
      <w:r w:rsidR="00C94568">
        <w:rPr>
          <w:bCs w:val="0"/>
          <w:vanish w:val="0"/>
        </w:rPr>
        <w:t>07.04.2014</w:t>
      </w:r>
      <w:r w:rsidR="00CA4869" w:rsidRPr="00E75285">
        <w:rPr>
          <w:bCs w:val="0"/>
          <w:vanish w:val="0"/>
        </w:rPr>
        <w:t xml:space="preserve"> №</w:t>
      </w:r>
      <w:r w:rsidR="009A6557">
        <w:rPr>
          <w:bCs w:val="0"/>
          <w:vanish w:val="0"/>
        </w:rPr>
        <w:t xml:space="preserve"> </w:t>
      </w:r>
      <w:r w:rsidR="00C94568">
        <w:rPr>
          <w:bCs w:val="0"/>
          <w:vanish w:val="0"/>
        </w:rPr>
        <w:t>22</w:t>
      </w:r>
      <w:r w:rsidR="00CA4869" w:rsidRPr="00E75285">
        <w:rPr>
          <w:bCs w:val="0"/>
          <w:vanish w:val="0"/>
        </w:rPr>
        <w:t>4-пр «</w:t>
      </w:r>
      <w:r w:rsidR="00CA4869" w:rsidRPr="00E75285">
        <w:rPr>
          <w:vanish w:val="0"/>
        </w:rPr>
        <w:t>Об утверждении плана мероприятий («дорожной карты») «Изменения в отраслях социальной сферы, направленные на п</w:t>
      </w:r>
      <w:r w:rsidR="00CA4869" w:rsidRPr="00E75285">
        <w:rPr>
          <w:vanish w:val="0"/>
        </w:rPr>
        <w:t>о</w:t>
      </w:r>
      <w:r w:rsidR="00CA4869" w:rsidRPr="00E75285">
        <w:rPr>
          <w:vanish w:val="0"/>
        </w:rPr>
        <w:t xml:space="preserve">вышение эффективности сферы </w:t>
      </w:r>
      <w:r w:rsidR="002F5BA2">
        <w:rPr>
          <w:vanish w:val="0"/>
        </w:rPr>
        <w:t>к</w:t>
      </w:r>
      <w:r w:rsidR="00C94568">
        <w:rPr>
          <w:vanish w:val="0"/>
        </w:rPr>
        <w:t>ультуры в Ульяновской области».</w:t>
      </w:r>
    </w:p>
    <w:p w:rsidR="00C94568" w:rsidRDefault="00C94568" w:rsidP="00174458">
      <w:pPr>
        <w:suppressAutoHyphens/>
        <w:ind w:firstLine="708"/>
        <w:jc w:val="both"/>
        <w:rPr>
          <w:vanish w:val="0"/>
        </w:rPr>
      </w:pPr>
    </w:p>
    <w:p w:rsidR="00A357DD" w:rsidRPr="00E75285" w:rsidRDefault="00A357DD" w:rsidP="00C94568">
      <w:pPr>
        <w:jc w:val="both"/>
        <w:rPr>
          <w:bCs w:val="0"/>
          <w:vanish w:val="0"/>
        </w:rPr>
      </w:pPr>
    </w:p>
    <w:p w:rsidR="001F4076" w:rsidRPr="00E75285" w:rsidRDefault="001F4076" w:rsidP="00795FE7">
      <w:pPr>
        <w:rPr>
          <w:bCs w:val="0"/>
          <w:vanish w:val="0"/>
        </w:rPr>
      </w:pPr>
    </w:p>
    <w:p w:rsidR="00A357DD" w:rsidRPr="00E75285" w:rsidRDefault="00A357DD" w:rsidP="00AA73C2">
      <w:pPr>
        <w:rPr>
          <w:bCs w:val="0"/>
          <w:vanish w:val="0"/>
        </w:rPr>
      </w:pPr>
      <w:r w:rsidRPr="00E75285">
        <w:rPr>
          <w:bCs w:val="0"/>
          <w:vanish w:val="0"/>
        </w:rPr>
        <w:t>Губернатор</w:t>
      </w:r>
      <w:r w:rsidR="007F3047" w:rsidRPr="00E75285">
        <w:rPr>
          <w:bCs w:val="0"/>
          <w:vanish w:val="0"/>
        </w:rPr>
        <w:t xml:space="preserve"> </w:t>
      </w:r>
      <w:r w:rsidR="008B7208" w:rsidRPr="00E75285">
        <w:rPr>
          <w:bCs w:val="0"/>
          <w:vanish w:val="0"/>
        </w:rPr>
        <w:t>–</w:t>
      </w:r>
      <w:r w:rsidR="007F3047" w:rsidRPr="00E75285">
        <w:rPr>
          <w:bCs w:val="0"/>
          <w:vanish w:val="0"/>
        </w:rPr>
        <w:t xml:space="preserve"> </w:t>
      </w:r>
      <w:r w:rsidRPr="00E75285">
        <w:rPr>
          <w:bCs w:val="0"/>
          <w:vanish w:val="0"/>
        </w:rPr>
        <w:t>Председатель</w:t>
      </w:r>
    </w:p>
    <w:p w:rsidR="001D00F8" w:rsidRPr="00E75285" w:rsidRDefault="00A357DD" w:rsidP="00AA73C2">
      <w:pPr>
        <w:rPr>
          <w:bCs w:val="0"/>
          <w:vanish w:val="0"/>
        </w:rPr>
      </w:pPr>
      <w:r w:rsidRPr="00E75285">
        <w:rPr>
          <w:bCs w:val="0"/>
          <w:vanish w:val="0"/>
        </w:rPr>
        <w:t xml:space="preserve">Правительства области                                                                           </w:t>
      </w:r>
      <w:r w:rsidR="00CD7FC9" w:rsidRPr="00E75285">
        <w:rPr>
          <w:bCs w:val="0"/>
          <w:vanish w:val="0"/>
        </w:rPr>
        <w:t>С.И.Морозов</w:t>
      </w:r>
    </w:p>
    <w:p w:rsidR="00086C95" w:rsidRDefault="00086C95" w:rsidP="00AA73C2">
      <w:pPr>
        <w:ind w:left="5695"/>
        <w:jc w:val="center"/>
        <w:rPr>
          <w:bCs w:val="0"/>
          <w:vanish w:val="0"/>
        </w:rPr>
        <w:sectPr w:rsidR="00086C95" w:rsidSect="00174458">
          <w:headerReference w:type="even" r:id="rId8"/>
          <w:headerReference w:type="default" r:id="rId9"/>
          <w:footerReference w:type="first" r:id="rId10"/>
          <w:pgSz w:w="11906" w:h="16838" w:code="9"/>
          <w:pgMar w:top="1134" w:right="567" w:bottom="1134" w:left="1701" w:header="709" w:footer="709" w:gutter="0"/>
          <w:cols w:space="708"/>
          <w:titlePg/>
          <w:docGrid w:linePitch="381"/>
        </w:sectPr>
      </w:pPr>
    </w:p>
    <w:p w:rsidR="003F48B5" w:rsidRPr="00C837F9" w:rsidRDefault="003F48B5" w:rsidP="003F48B5">
      <w:pPr>
        <w:spacing w:line="360" w:lineRule="auto"/>
        <w:ind w:left="5812"/>
        <w:jc w:val="center"/>
        <w:rPr>
          <w:bCs w:val="0"/>
          <w:vanish w:val="0"/>
        </w:rPr>
      </w:pPr>
      <w:r w:rsidRPr="00C837F9">
        <w:rPr>
          <w:bCs w:val="0"/>
          <w:vanish w:val="0"/>
        </w:rPr>
        <w:lastRenderedPageBreak/>
        <w:t>УТВЕРЖДЁН</w:t>
      </w:r>
    </w:p>
    <w:p w:rsidR="003F48B5" w:rsidRPr="00C837F9" w:rsidRDefault="003F48B5" w:rsidP="003F48B5">
      <w:pPr>
        <w:ind w:left="5812"/>
        <w:jc w:val="center"/>
        <w:rPr>
          <w:bCs w:val="0"/>
          <w:vanish w:val="0"/>
        </w:rPr>
      </w:pPr>
      <w:r w:rsidRPr="00C837F9">
        <w:rPr>
          <w:bCs w:val="0"/>
          <w:vanish w:val="0"/>
        </w:rPr>
        <w:t>распоряжением Правительства</w:t>
      </w:r>
    </w:p>
    <w:p w:rsidR="003F48B5" w:rsidRPr="00C837F9" w:rsidRDefault="003F48B5" w:rsidP="003F48B5">
      <w:pPr>
        <w:ind w:left="5812"/>
        <w:jc w:val="center"/>
        <w:rPr>
          <w:bCs w:val="0"/>
          <w:vanish w:val="0"/>
        </w:rPr>
      </w:pPr>
      <w:r w:rsidRPr="00C837F9">
        <w:rPr>
          <w:bCs w:val="0"/>
          <w:vanish w:val="0"/>
        </w:rPr>
        <w:t>Ульяновской области</w:t>
      </w:r>
    </w:p>
    <w:p w:rsidR="00086C95" w:rsidRPr="003F48B5" w:rsidRDefault="00086C95" w:rsidP="00086C95">
      <w:pPr>
        <w:jc w:val="both"/>
        <w:rPr>
          <w:bCs w:val="0"/>
          <w:vanish w:val="0"/>
        </w:rPr>
      </w:pPr>
    </w:p>
    <w:p w:rsidR="00086C95" w:rsidRPr="003F48B5" w:rsidRDefault="00086C95" w:rsidP="00086C95">
      <w:pPr>
        <w:jc w:val="center"/>
        <w:rPr>
          <w:b/>
          <w:vanish w:val="0"/>
        </w:rPr>
      </w:pPr>
    </w:p>
    <w:p w:rsidR="003F48B5" w:rsidRPr="003F48B5" w:rsidRDefault="003F48B5" w:rsidP="00086C95">
      <w:pPr>
        <w:jc w:val="center"/>
        <w:rPr>
          <w:b/>
          <w:vanish w:val="0"/>
        </w:rPr>
      </w:pPr>
    </w:p>
    <w:p w:rsidR="00086C95" w:rsidRPr="00C837F9" w:rsidRDefault="00086C95" w:rsidP="003F48B5">
      <w:pPr>
        <w:jc w:val="center"/>
        <w:rPr>
          <w:b/>
          <w:vanish w:val="0"/>
        </w:rPr>
      </w:pPr>
      <w:r w:rsidRPr="00C837F9">
        <w:rPr>
          <w:b/>
          <w:vanish w:val="0"/>
        </w:rPr>
        <w:t>ПЛАН</w:t>
      </w:r>
    </w:p>
    <w:p w:rsidR="00086C95" w:rsidRPr="00C837F9" w:rsidRDefault="00086C95" w:rsidP="003F48B5">
      <w:pPr>
        <w:jc w:val="center"/>
        <w:rPr>
          <w:b/>
          <w:vanish w:val="0"/>
        </w:rPr>
      </w:pPr>
      <w:r w:rsidRPr="00C837F9">
        <w:rPr>
          <w:b/>
          <w:vanish w:val="0"/>
        </w:rPr>
        <w:t>мероприятий («дорожная карта») «Изменения в отраслях</w:t>
      </w:r>
    </w:p>
    <w:p w:rsidR="00086C95" w:rsidRDefault="00086C95" w:rsidP="003F48B5">
      <w:pPr>
        <w:jc w:val="center"/>
        <w:rPr>
          <w:b/>
          <w:vanish w:val="0"/>
        </w:rPr>
      </w:pPr>
      <w:r w:rsidRPr="00C837F9">
        <w:rPr>
          <w:b/>
          <w:vanish w:val="0"/>
        </w:rPr>
        <w:t xml:space="preserve">социальной сферы, направленные на повышение эффективности </w:t>
      </w:r>
    </w:p>
    <w:p w:rsidR="00086C95" w:rsidRPr="00C837F9" w:rsidRDefault="00086C95" w:rsidP="003F48B5">
      <w:pPr>
        <w:jc w:val="center"/>
        <w:rPr>
          <w:b/>
          <w:vanish w:val="0"/>
        </w:rPr>
      </w:pPr>
      <w:r w:rsidRPr="00C837F9">
        <w:rPr>
          <w:b/>
          <w:vanish w:val="0"/>
        </w:rPr>
        <w:t>сферы культуры в Ульяновской области»</w:t>
      </w:r>
    </w:p>
    <w:p w:rsidR="00086C95" w:rsidRPr="00C837F9" w:rsidRDefault="00086C95" w:rsidP="003F48B5">
      <w:pPr>
        <w:rPr>
          <w:bCs w:val="0"/>
          <w:vanish w:val="0"/>
          <w:sz w:val="24"/>
          <w:szCs w:val="24"/>
        </w:rPr>
      </w:pPr>
    </w:p>
    <w:p w:rsidR="00086C95" w:rsidRPr="00C837F9" w:rsidRDefault="00086C95" w:rsidP="00086C95">
      <w:pPr>
        <w:jc w:val="center"/>
        <w:rPr>
          <w:bCs w:val="0"/>
          <w:vanish w:val="0"/>
        </w:rPr>
      </w:pPr>
      <w:r w:rsidRPr="00C837F9">
        <w:rPr>
          <w:bCs w:val="0"/>
          <w:vanish w:val="0"/>
        </w:rPr>
        <w:t>1. Цели разработки «дорожной карты»</w:t>
      </w:r>
    </w:p>
    <w:p w:rsidR="00086C95" w:rsidRPr="00C837F9" w:rsidRDefault="00086C95" w:rsidP="00086C95">
      <w:pPr>
        <w:rPr>
          <w:bCs w:val="0"/>
          <w:vanish w:val="0"/>
        </w:rPr>
      </w:pPr>
    </w:p>
    <w:p w:rsidR="00086C95" w:rsidRPr="00C837F9" w:rsidRDefault="00086C95" w:rsidP="004E6BBE">
      <w:pPr>
        <w:suppressAutoHyphens/>
        <w:ind w:firstLine="709"/>
        <w:jc w:val="both"/>
        <w:rPr>
          <w:b/>
          <w:vanish w:val="0"/>
          <w:sz w:val="26"/>
          <w:szCs w:val="26"/>
        </w:rPr>
      </w:pPr>
      <w:r w:rsidRPr="00C837F9">
        <w:rPr>
          <w:vanish w:val="0"/>
        </w:rPr>
        <w:t>План</w:t>
      </w:r>
      <w:r w:rsidRPr="00C837F9">
        <w:rPr>
          <w:b/>
          <w:vanish w:val="0"/>
          <w:sz w:val="26"/>
          <w:szCs w:val="26"/>
        </w:rPr>
        <w:t xml:space="preserve"> </w:t>
      </w:r>
      <w:r w:rsidRPr="00C837F9">
        <w:rPr>
          <w:vanish w:val="0"/>
        </w:rPr>
        <w:t>мероприятий («дорожная карта») «Изменения в отраслях</w:t>
      </w:r>
      <w:r w:rsidRPr="00C837F9">
        <w:rPr>
          <w:b/>
          <w:vanish w:val="0"/>
          <w:sz w:val="26"/>
          <w:szCs w:val="26"/>
        </w:rPr>
        <w:t xml:space="preserve"> </w:t>
      </w:r>
      <w:r w:rsidRPr="00C837F9">
        <w:rPr>
          <w:vanish w:val="0"/>
        </w:rPr>
        <w:t xml:space="preserve">социальной сферы, направленные на повышение эффективности сферы культуры в Ульяновской области» (далее – «дорожная карта») разработан </w:t>
      </w:r>
      <w:r w:rsidR="003F48B5">
        <w:rPr>
          <w:vanish w:val="0"/>
        </w:rPr>
        <w:br/>
      </w:r>
      <w:r w:rsidRPr="00C837F9">
        <w:rPr>
          <w:vanish w:val="0"/>
        </w:rPr>
        <w:t>в целях реализ</w:t>
      </w:r>
      <w:r w:rsidRPr="00C837F9">
        <w:rPr>
          <w:vanish w:val="0"/>
        </w:rPr>
        <w:t>а</w:t>
      </w:r>
      <w:r w:rsidRPr="00C837F9">
        <w:rPr>
          <w:vanish w:val="0"/>
        </w:rPr>
        <w:t xml:space="preserve">ции распоряжения Правительства Российской Федерации </w:t>
      </w:r>
      <w:r w:rsidR="003F48B5">
        <w:rPr>
          <w:vanish w:val="0"/>
        </w:rPr>
        <w:br/>
      </w:r>
      <w:r w:rsidRPr="00C837F9">
        <w:rPr>
          <w:vanish w:val="0"/>
        </w:rPr>
        <w:t>от 28.12.2012 № 2606-р «Об утверждении плана мероприятий («дорожной карты») «Изменения в о</w:t>
      </w:r>
      <w:r w:rsidRPr="00C837F9">
        <w:rPr>
          <w:vanish w:val="0"/>
        </w:rPr>
        <w:t>т</w:t>
      </w:r>
      <w:r w:rsidRPr="00C837F9">
        <w:rPr>
          <w:vanish w:val="0"/>
        </w:rPr>
        <w:t>раслях</w:t>
      </w:r>
      <w:r w:rsidRPr="00C837F9">
        <w:rPr>
          <w:b/>
          <w:vanish w:val="0"/>
          <w:sz w:val="26"/>
          <w:szCs w:val="26"/>
        </w:rPr>
        <w:t xml:space="preserve"> </w:t>
      </w:r>
      <w:r w:rsidRPr="00C837F9">
        <w:rPr>
          <w:vanish w:val="0"/>
        </w:rPr>
        <w:t xml:space="preserve">социальной сферы, направленные </w:t>
      </w:r>
      <w:r w:rsidR="003F48B5">
        <w:rPr>
          <w:vanish w:val="0"/>
        </w:rPr>
        <w:br/>
      </w:r>
      <w:r w:rsidRPr="00C837F9">
        <w:rPr>
          <w:vanish w:val="0"/>
        </w:rPr>
        <w:t>на повышение эффективности сферы культуры».</w:t>
      </w:r>
    </w:p>
    <w:p w:rsidR="00086C95" w:rsidRPr="00C837F9" w:rsidRDefault="00086C95" w:rsidP="00086C95">
      <w:pPr>
        <w:rPr>
          <w:bCs w:val="0"/>
          <w:vanish w:val="0"/>
        </w:rPr>
      </w:pPr>
    </w:p>
    <w:p w:rsidR="00086C95" w:rsidRPr="00C837F9" w:rsidRDefault="00086C95" w:rsidP="00086C95">
      <w:pPr>
        <w:jc w:val="center"/>
        <w:rPr>
          <w:bCs w:val="0"/>
          <w:vanish w:val="0"/>
        </w:rPr>
      </w:pPr>
      <w:r w:rsidRPr="00C837F9">
        <w:rPr>
          <w:bCs w:val="0"/>
          <w:vanish w:val="0"/>
        </w:rPr>
        <w:t>2. Целевые показатели (индикаторы) развития сферы</w:t>
      </w:r>
    </w:p>
    <w:p w:rsidR="00086C95" w:rsidRPr="00C837F9" w:rsidRDefault="00086C95" w:rsidP="00086C95">
      <w:pPr>
        <w:jc w:val="center"/>
        <w:rPr>
          <w:bCs w:val="0"/>
          <w:vanish w:val="0"/>
        </w:rPr>
      </w:pPr>
      <w:r w:rsidRPr="00C837F9">
        <w:rPr>
          <w:bCs w:val="0"/>
          <w:vanish w:val="0"/>
        </w:rPr>
        <w:t xml:space="preserve">культуры </w:t>
      </w:r>
      <w:r w:rsidR="005A0A31">
        <w:rPr>
          <w:bCs w:val="0"/>
          <w:vanish w:val="0"/>
        </w:rPr>
        <w:t xml:space="preserve">в </w:t>
      </w:r>
      <w:r w:rsidRPr="00C837F9">
        <w:rPr>
          <w:bCs w:val="0"/>
          <w:vanish w:val="0"/>
        </w:rPr>
        <w:t>Ульяновской области</w:t>
      </w:r>
    </w:p>
    <w:p w:rsidR="00086C95" w:rsidRPr="00C837F9" w:rsidRDefault="00086C95" w:rsidP="00086C95">
      <w:pPr>
        <w:rPr>
          <w:bCs w:val="0"/>
          <w:vanish w:val="0"/>
        </w:rPr>
      </w:pPr>
    </w:p>
    <w:p w:rsidR="00086C95" w:rsidRPr="00C837F9" w:rsidRDefault="00086C95" w:rsidP="00086C95">
      <w:pPr>
        <w:ind w:firstLine="539"/>
        <w:jc w:val="both"/>
        <w:rPr>
          <w:bCs w:val="0"/>
          <w:vanish w:val="0"/>
        </w:rPr>
      </w:pPr>
      <w:r w:rsidRPr="00C837F9">
        <w:rPr>
          <w:bCs w:val="0"/>
          <w:vanish w:val="0"/>
        </w:rPr>
        <w:t>С ростом эффективности и качества оказываемых услуг будут достигнуты следующие целевые показатели (индикаторы):</w:t>
      </w:r>
    </w:p>
    <w:p w:rsidR="00086C95" w:rsidRPr="00C837F9" w:rsidRDefault="00086C95" w:rsidP="00086C95">
      <w:pPr>
        <w:ind w:firstLine="539"/>
        <w:jc w:val="both"/>
        <w:rPr>
          <w:bCs w:val="0"/>
          <w:vanish w:val="0"/>
        </w:rPr>
      </w:pPr>
    </w:p>
    <w:tbl>
      <w:tblPr>
        <w:tblW w:w="9511" w:type="dxa"/>
        <w:jc w:val="center"/>
        <w:tblInd w:w="-385"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15"/>
        <w:gridCol w:w="976"/>
        <w:gridCol w:w="976"/>
        <w:gridCol w:w="954"/>
        <w:gridCol w:w="999"/>
        <w:gridCol w:w="951"/>
      </w:tblGrid>
      <w:tr w:rsidR="00086C95" w:rsidRPr="00C837F9" w:rsidTr="0011244B">
        <w:trPr>
          <w:jc w:val="center"/>
          <w:hidden w:val="0"/>
        </w:trPr>
        <w:tc>
          <w:tcPr>
            <w:tcW w:w="540" w:type="dxa"/>
          </w:tcPr>
          <w:p w:rsidR="00086C95" w:rsidRPr="00C837F9" w:rsidRDefault="00086C95" w:rsidP="00174458">
            <w:pPr>
              <w:jc w:val="both"/>
              <w:rPr>
                <w:bCs w:val="0"/>
                <w:vanish w:val="0"/>
                <w:sz w:val="24"/>
                <w:szCs w:val="24"/>
              </w:rPr>
            </w:pPr>
            <w:r w:rsidRPr="00C837F9">
              <w:rPr>
                <w:bCs w:val="0"/>
                <w:vanish w:val="0"/>
                <w:sz w:val="24"/>
                <w:szCs w:val="24"/>
              </w:rPr>
              <w:t xml:space="preserve">№ </w:t>
            </w:r>
            <w:proofErr w:type="gramStart"/>
            <w:r w:rsidRPr="00C837F9">
              <w:rPr>
                <w:bCs w:val="0"/>
                <w:vanish w:val="0"/>
                <w:sz w:val="24"/>
                <w:szCs w:val="24"/>
              </w:rPr>
              <w:t>п</w:t>
            </w:r>
            <w:proofErr w:type="gramEnd"/>
            <w:r w:rsidRPr="00C837F9">
              <w:rPr>
                <w:bCs w:val="0"/>
                <w:vanish w:val="0"/>
                <w:sz w:val="24"/>
                <w:szCs w:val="24"/>
              </w:rPr>
              <w:t>/п</w:t>
            </w:r>
          </w:p>
        </w:tc>
        <w:tc>
          <w:tcPr>
            <w:tcW w:w="4115" w:type="dxa"/>
          </w:tcPr>
          <w:p w:rsidR="00086C95" w:rsidRPr="00C837F9" w:rsidRDefault="00086C95" w:rsidP="00174458">
            <w:pPr>
              <w:jc w:val="center"/>
              <w:rPr>
                <w:bCs w:val="0"/>
                <w:vanish w:val="0"/>
                <w:sz w:val="24"/>
                <w:szCs w:val="24"/>
              </w:rPr>
            </w:pPr>
            <w:r w:rsidRPr="00C837F9">
              <w:rPr>
                <w:bCs w:val="0"/>
                <w:vanish w:val="0"/>
                <w:sz w:val="24"/>
                <w:szCs w:val="24"/>
              </w:rPr>
              <w:t>Наименование показателя                (индикатора)</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2014 год</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2015 год</w:t>
            </w:r>
          </w:p>
        </w:tc>
        <w:tc>
          <w:tcPr>
            <w:tcW w:w="954" w:type="dxa"/>
          </w:tcPr>
          <w:p w:rsidR="00086C95" w:rsidRPr="00C837F9" w:rsidRDefault="00086C95" w:rsidP="00174458">
            <w:pPr>
              <w:jc w:val="center"/>
              <w:rPr>
                <w:bCs w:val="0"/>
                <w:vanish w:val="0"/>
                <w:sz w:val="24"/>
                <w:szCs w:val="24"/>
              </w:rPr>
            </w:pPr>
            <w:r w:rsidRPr="00C837F9">
              <w:rPr>
                <w:bCs w:val="0"/>
                <w:vanish w:val="0"/>
                <w:sz w:val="24"/>
                <w:szCs w:val="24"/>
              </w:rPr>
              <w:t>2016 год</w:t>
            </w:r>
          </w:p>
        </w:tc>
        <w:tc>
          <w:tcPr>
            <w:tcW w:w="999" w:type="dxa"/>
          </w:tcPr>
          <w:p w:rsidR="00086C95" w:rsidRPr="00C837F9" w:rsidRDefault="00086C95" w:rsidP="00174458">
            <w:pPr>
              <w:jc w:val="center"/>
              <w:rPr>
                <w:bCs w:val="0"/>
                <w:vanish w:val="0"/>
                <w:sz w:val="24"/>
                <w:szCs w:val="24"/>
              </w:rPr>
            </w:pPr>
            <w:r w:rsidRPr="00C837F9">
              <w:rPr>
                <w:bCs w:val="0"/>
                <w:vanish w:val="0"/>
                <w:sz w:val="24"/>
                <w:szCs w:val="24"/>
              </w:rPr>
              <w:t>2017 год</w:t>
            </w:r>
          </w:p>
        </w:tc>
        <w:tc>
          <w:tcPr>
            <w:tcW w:w="951" w:type="dxa"/>
          </w:tcPr>
          <w:p w:rsidR="00086C95" w:rsidRPr="00C837F9" w:rsidRDefault="00086C95" w:rsidP="00174458">
            <w:pPr>
              <w:jc w:val="center"/>
              <w:rPr>
                <w:bCs w:val="0"/>
                <w:vanish w:val="0"/>
                <w:sz w:val="24"/>
                <w:szCs w:val="24"/>
              </w:rPr>
            </w:pPr>
            <w:r w:rsidRPr="00C837F9">
              <w:rPr>
                <w:bCs w:val="0"/>
                <w:vanish w:val="0"/>
                <w:sz w:val="24"/>
                <w:szCs w:val="24"/>
              </w:rPr>
              <w:t>2018 год</w:t>
            </w:r>
          </w:p>
        </w:tc>
      </w:tr>
    </w:tbl>
    <w:p w:rsidR="0011244B" w:rsidRPr="0011244B" w:rsidRDefault="0011244B" w:rsidP="0011244B">
      <w:pPr>
        <w:spacing w:line="14" w:lineRule="auto"/>
        <w:rPr>
          <w:sz w:val="2"/>
          <w:szCs w:val="2"/>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15"/>
        <w:gridCol w:w="976"/>
        <w:gridCol w:w="976"/>
        <w:gridCol w:w="954"/>
        <w:gridCol w:w="999"/>
        <w:gridCol w:w="951"/>
      </w:tblGrid>
      <w:tr w:rsidR="00086C95" w:rsidRPr="00C837F9" w:rsidTr="0011244B">
        <w:trPr>
          <w:tblHeader/>
          <w:jc w:val="center"/>
          <w:hidden w:val="0"/>
        </w:trPr>
        <w:tc>
          <w:tcPr>
            <w:tcW w:w="540" w:type="dxa"/>
          </w:tcPr>
          <w:p w:rsidR="00086C95" w:rsidRPr="00C837F9" w:rsidRDefault="00086C95" w:rsidP="00174458">
            <w:pPr>
              <w:jc w:val="center"/>
              <w:rPr>
                <w:bCs w:val="0"/>
                <w:vanish w:val="0"/>
                <w:sz w:val="24"/>
                <w:szCs w:val="24"/>
              </w:rPr>
            </w:pPr>
            <w:r w:rsidRPr="00C837F9">
              <w:rPr>
                <w:bCs w:val="0"/>
                <w:vanish w:val="0"/>
                <w:sz w:val="24"/>
                <w:szCs w:val="24"/>
              </w:rPr>
              <w:t>1</w:t>
            </w:r>
          </w:p>
        </w:tc>
        <w:tc>
          <w:tcPr>
            <w:tcW w:w="4115" w:type="dxa"/>
          </w:tcPr>
          <w:p w:rsidR="00086C95" w:rsidRPr="00C837F9" w:rsidRDefault="00086C95" w:rsidP="00174458">
            <w:pPr>
              <w:jc w:val="center"/>
              <w:rPr>
                <w:bCs w:val="0"/>
                <w:vanish w:val="0"/>
                <w:sz w:val="24"/>
                <w:szCs w:val="24"/>
              </w:rPr>
            </w:pPr>
            <w:r w:rsidRPr="00C837F9">
              <w:rPr>
                <w:bCs w:val="0"/>
                <w:vanish w:val="0"/>
                <w:sz w:val="24"/>
                <w:szCs w:val="24"/>
              </w:rPr>
              <w:t>2</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3</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4</w:t>
            </w:r>
          </w:p>
        </w:tc>
        <w:tc>
          <w:tcPr>
            <w:tcW w:w="954" w:type="dxa"/>
          </w:tcPr>
          <w:p w:rsidR="00086C95" w:rsidRPr="00C837F9" w:rsidRDefault="00086C95" w:rsidP="00174458">
            <w:pPr>
              <w:jc w:val="center"/>
              <w:rPr>
                <w:bCs w:val="0"/>
                <w:vanish w:val="0"/>
                <w:sz w:val="24"/>
                <w:szCs w:val="24"/>
              </w:rPr>
            </w:pPr>
            <w:r w:rsidRPr="00C837F9">
              <w:rPr>
                <w:bCs w:val="0"/>
                <w:vanish w:val="0"/>
                <w:sz w:val="24"/>
                <w:szCs w:val="24"/>
              </w:rPr>
              <w:t>5</w:t>
            </w:r>
          </w:p>
        </w:tc>
        <w:tc>
          <w:tcPr>
            <w:tcW w:w="999" w:type="dxa"/>
          </w:tcPr>
          <w:p w:rsidR="00086C95" w:rsidRPr="00C837F9" w:rsidRDefault="00086C95" w:rsidP="00174458">
            <w:pPr>
              <w:jc w:val="center"/>
              <w:rPr>
                <w:bCs w:val="0"/>
                <w:vanish w:val="0"/>
                <w:sz w:val="24"/>
                <w:szCs w:val="24"/>
              </w:rPr>
            </w:pPr>
            <w:r w:rsidRPr="00C837F9">
              <w:rPr>
                <w:bCs w:val="0"/>
                <w:vanish w:val="0"/>
                <w:sz w:val="24"/>
                <w:szCs w:val="24"/>
              </w:rPr>
              <w:t>6</w:t>
            </w:r>
          </w:p>
        </w:tc>
        <w:tc>
          <w:tcPr>
            <w:tcW w:w="951" w:type="dxa"/>
          </w:tcPr>
          <w:p w:rsidR="00086C95" w:rsidRPr="00C837F9" w:rsidRDefault="00086C95" w:rsidP="00174458">
            <w:pPr>
              <w:jc w:val="center"/>
              <w:rPr>
                <w:bCs w:val="0"/>
                <w:vanish w:val="0"/>
                <w:sz w:val="24"/>
                <w:szCs w:val="24"/>
              </w:rPr>
            </w:pPr>
            <w:r w:rsidRPr="00C837F9">
              <w:rPr>
                <w:bCs w:val="0"/>
                <w:vanish w:val="0"/>
                <w:sz w:val="24"/>
                <w:szCs w:val="24"/>
              </w:rPr>
              <w:t>7</w:t>
            </w:r>
          </w:p>
        </w:tc>
      </w:tr>
      <w:tr w:rsidR="00086C95" w:rsidRPr="00C837F9" w:rsidTr="0011244B">
        <w:trPr>
          <w:jc w:val="center"/>
          <w:hidden w:val="0"/>
        </w:trPr>
        <w:tc>
          <w:tcPr>
            <w:tcW w:w="540" w:type="dxa"/>
          </w:tcPr>
          <w:p w:rsidR="00086C95" w:rsidRPr="00C837F9" w:rsidRDefault="00086C95" w:rsidP="00174458">
            <w:pPr>
              <w:jc w:val="center"/>
              <w:rPr>
                <w:bCs w:val="0"/>
                <w:vanish w:val="0"/>
                <w:sz w:val="24"/>
                <w:szCs w:val="24"/>
              </w:rPr>
            </w:pPr>
            <w:r w:rsidRPr="00C837F9">
              <w:rPr>
                <w:bCs w:val="0"/>
                <w:vanish w:val="0"/>
                <w:sz w:val="24"/>
                <w:szCs w:val="24"/>
              </w:rPr>
              <w:t>1.</w:t>
            </w:r>
          </w:p>
        </w:tc>
        <w:tc>
          <w:tcPr>
            <w:tcW w:w="4115" w:type="dxa"/>
          </w:tcPr>
          <w:p w:rsidR="00086C95" w:rsidRPr="00C837F9" w:rsidRDefault="00086C95" w:rsidP="00C01703">
            <w:pPr>
              <w:jc w:val="both"/>
              <w:rPr>
                <w:bCs w:val="0"/>
                <w:vanish w:val="0"/>
                <w:sz w:val="24"/>
                <w:szCs w:val="24"/>
              </w:rPr>
            </w:pPr>
            <w:r w:rsidRPr="00C837F9">
              <w:rPr>
                <w:bCs w:val="0"/>
                <w:vanish w:val="0"/>
                <w:sz w:val="24"/>
                <w:szCs w:val="24"/>
              </w:rPr>
              <w:t>Увеличение количества посещений театрально-концертных мероприятий (по сравнению с предыдущим годом) (процентов)</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0,5</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0,5</w:t>
            </w:r>
          </w:p>
        </w:tc>
        <w:tc>
          <w:tcPr>
            <w:tcW w:w="954" w:type="dxa"/>
          </w:tcPr>
          <w:p w:rsidR="00086C95" w:rsidRPr="00C837F9" w:rsidRDefault="00086C95" w:rsidP="00174458">
            <w:pPr>
              <w:jc w:val="center"/>
              <w:rPr>
                <w:bCs w:val="0"/>
                <w:vanish w:val="0"/>
                <w:sz w:val="24"/>
                <w:szCs w:val="24"/>
              </w:rPr>
            </w:pPr>
            <w:r w:rsidRPr="00C837F9">
              <w:rPr>
                <w:bCs w:val="0"/>
                <w:vanish w:val="0"/>
                <w:sz w:val="24"/>
                <w:szCs w:val="24"/>
              </w:rPr>
              <w:t>0,5</w:t>
            </w:r>
          </w:p>
        </w:tc>
        <w:tc>
          <w:tcPr>
            <w:tcW w:w="999" w:type="dxa"/>
          </w:tcPr>
          <w:p w:rsidR="00086C95" w:rsidRPr="00C837F9" w:rsidRDefault="00086C95" w:rsidP="00174458">
            <w:pPr>
              <w:jc w:val="center"/>
              <w:rPr>
                <w:bCs w:val="0"/>
                <w:vanish w:val="0"/>
                <w:sz w:val="24"/>
                <w:szCs w:val="24"/>
              </w:rPr>
            </w:pPr>
            <w:r w:rsidRPr="00C837F9">
              <w:rPr>
                <w:bCs w:val="0"/>
                <w:vanish w:val="0"/>
                <w:sz w:val="24"/>
                <w:szCs w:val="24"/>
              </w:rPr>
              <w:t>0,5</w:t>
            </w:r>
          </w:p>
        </w:tc>
        <w:tc>
          <w:tcPr>
            <w:tcW w:w="951" w:type="dxa"/>
          </w:tcPr>
          <w:p w:rsidR="00086C95" w:rsidRPr="00C837F9" w:rsidRDefault="00086C95" w:rsidP="00174458">
            <w:pPr>
              <w:jc w:val="center"/>
              <w:rPr>
                <w:bCs w:val="0"/>
                <w:vanish w:val="0"/>
                <w:sz w:val="24"/>
                <w:szCs w:val="24"/>
              </w:rPr>
            </w:pPr>
            <w:r w:rsidRPr="00C837F9">
              <w:rPr>
                <w:bCs w:val="0"/>
                <w:vanish w:val="0"/>
                <w:sz w:val="24"/>
                <w:szCs w:val="24"/>
              </w:rPr>
              <w:t>0,5</w:t>
            </w:r>
          </w:p>
        </w:tc>
      </w:tr>
      <w:tr w:rsidR="00086C95" w:rsidRPr="00C837F9" w:rsidTr="0011244B">
        <w:trPr>
          <w:jc w:val="center"/>
          <w:hidden w:val="0"/>
        </w:trPr>
        <w:tc>
          <w:tcPr>
            <w:tcW w:w="540" w:type="dxa"/>
          </w:tcPr>
          <w:p w:rsidR="00086C95" w:rsidRPr="00C837F9" w:rsidRDefault="00086C95" w:rsidP="00174458">
            <w:pPr>
              <w:jc w:val="center"/>
              <w:rPr>
                <w:bCs w:val="0"/>
                <w:vanish w:val="0"/>
                <w:sz w:val="24"/>
                <w:szCs w:val="24"/>
              </w:rPr>
            </w:pPr>
            <w:r w:rsidRPr="00C837F9">
              <w:rPr>
                <w:bCs w:val="0"/>
                <w:vanish w:val="0"/>
                <w:sz w:val="24"/>
                <w:szCs w:val="24"/>
              </w:rPr>
              <w:t>2.</w:t>
            </w:r>
          </w:p>
        </w:tc>
        <w:tc>
          <w:tcPr>
            <w:tcW w:w="4115" w:type="dxa"/>
          </w:tcPr>
          <w:p w:rsidR="00086C95" w:rsidRPr="00C837F9" w:rsidRDefault="00086C95" w:rsidP="00C44AA7">
            <w:pPr>
              <w:jc w:val="both"/>
              <w:rPr>
                <w:bCs w:val="0"/>
                <w:vanish w:val="0"/>
                <w:sz w:val="24"/>
                <w:szCs w:val="24"/>
              </w:rPr>
            </w:pPr>
            <w:r w:rsidRPr="00C837F9">
              <w:rPr>
                <w:bCs w:val="0"/>
                <w:vanish w:val="0"/>
                <w:sz w:val="24"/>
                <w:szCs w:val="24"/>
              </w:rPr>
              <w:t xml:space="preserve">Увеличение количества </w:t>
            </w:r>
            <w:proofErr w:type="spellStart"/>
            <w:proofErr w:type="gramStart"/>
            <w:r w:rsidRPr="00C837F9">
              <w:rPr>
                <w:bCs w:val="0"/>
                <w:vanish w:val="0"/>
                <w:sz w:val="24"/>
                <w:szCs w:val="24"/>
              </w:rPr>
              <w:t>библиогра-фических</w:t>
            </w:r>
            <w:proofErr w:type="spellEnd"/>
            <w:proofErr w:type="gramEnd"/>
            <w:r w:rsidRPr="00C837F9">
              <w:rPr>
                <w:bCs w:val="0"/>
                <w:vanish w:val="0"/>
                <w:sz w:val="24"/>
                <w:szCs w:val="24"/>
              </w:rPr>
              <w:t xml:space="preserve"> записей в электронных к</w:t>
            </w:r>
            <w:r w:rsidRPr="00C837F9">
              <w:rPr>
                <w:bCs w:val="0"/>
                <w:vanish w:val="0"/>
                <w:sz w:val="24"/>
                <w:szCs w:val="24"/>
              </w:rPr>
              <w:t>а</w:t>
            </w:r>
            <w:r w:rsidRPr="00C837F9">
              <w:rPr>
                <w:bCs w:val="0"/>
                <w:vanish w:val="0"/>
                <w:sz w:val="24"/>
                <w:szCs w:val="24"/>
              </w:rPr>
              <w:t>талогах библиотек Ульяновской о</w:t>
            </w:r>
            <w:r w:rsidRPr="00C837F9">
              <w:rPr>
                <w:bCs w:val="0"/>
                <w:vanish w:val="0"/>
                <w:sz w:val="24"/>
                <w:szCs w:val="24"/>
              </w:rPr>
              <w:t>б</w:t>
            </w:r>
            <w:r w:rsidRPr="00C837F9">
              <w:rPr>
                <w:bCs w:val="0"/>
                <w:vanish w:val="0"/>
                <w:sz w:val="24"/>
                <w:szCs w:val="24"/>
              </w:rPr>
              <w:t xml:space="preserve">ласти, в том числе включённых </w:t>
            </w:r>
            <w:r w:rsidR="00B96379">
              <w:rPr>
                <w:bCs w:val="0"/>
                <w:vanish w:val="0"/>
                <w:sz w:val="24"/>
                <w:szCs w:val="24"/>
              </w:rPr>
              <w:br/>
            </w:r>
            <w:r w:rsidRPr="00C837F9">
              <w:rPr>
                <w:bCs w:val="0"/>
                <w:vanish w:val="0"/>
                <w:sz w:val="24"/>
                <w:szCs w:val="24"/>
              </w:rPr>
              <w:t>в Сводный электронный каталог би</w:t>
            </w:r>
            <w:r w:rsidRPr="00C837F9">
              <w:rPr>
                <w:bCs w:val="0"/>
                <w:vanish w:val="0"/>
                <w:sz w:val="24"/>
                <w:szCs w:val="24"/>
              </w:rPr>
              <w:t>б</w:t>
            </w:r>
            <w:r w:rsidRPr="00C837F9">
              <w:rPr>
                <w:bCs w:val="0"/>
                <w:vanish w:val="0"/>
                <w:sz w:val="24"/>
                <w:szCs w:val="24"/>
              </w:rPr>
              <w:t xml:space="preserve">лиотек России (по сравнению </w:t>
            </w:r>
            <w:r w:rsidR="00B96379">
              <w:rPr>
                <w:bCs w:val="0"/>
                <w:vanish w:val="0"/>
                <w:sz w:val="24"/>
                <w:szCs w:val="24"/>
              </w:rPr>
              <w:br/>
            </w:r>
            <w:r w:rsidRPr="00C837F9">
              <w:rPr>
                <w:bCs w:val="0"/>
                <w:vanish w:val="0"/>
                <w:sz w:val="24"/>
                <w:szCs w:val="24"/>
              </w:rPr>
              <w:t>с предыдущим г</w:t>
            </w:r>
            <w:r w:rsidRPr="00C837F9">
              <w:rPr>
                <w:bCs w:val="0"/>
                <w:vanish w:val="0"/>
                <w:sz w:val="24"/>
                <w:szCs w:val="24"/>
              </w:rPr>
              <w:t>о</w:t>
            </w:r>
            <w:r w:rsidRPr="00C837F9">
              <w:rPr>
                <w:bCs w:val="0"/>
                <w:vanish w:val="0"/>
                <w:sz w:val="24"/>
                <w:szCs w:val="24"/>
              </w:rPr>
              <w:t>дом) (процентов)</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4,0</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4,1</w:t>
            </w:r>
          </w:p>
        </w:tc>
        <w:tc>
          <w:tcPr>
            <w:tcW w:w="954" w:type="dxa"/>
          </w:tcPr>
          <w:p w:rsidR="00086C95" w:rsidRPr="00C837F9" w:rsidRDefault="00086C95" w:rsidP="00174458">
            <w:pPr>
              <w:jc w:val="center"/>
              <w:rPr>
                <w:bCs w:val="0"/>
                <w:vanish w:val="0"/>
                <w:sz w:val="24"/>
                <w:szCs w:val="24"/>
              </w:rPr>
            </w:pPr>
            <w:r w:rsidRPr="00C837F9">
              <w:rPr>
                <w:bCs w:val="0"/>
                <w:vanish w:val="0"/>
                <w:sz w:val="24"/>
                <w:szCs w:val="24"/>
              </w:rPr>
              <w:t>4,2</w:t>
            </w:r>
          </w:p>
        </w:tc>
        <w:tc>
          <w:tcPr>
            <w:tcW w:w="999" w:type="dxa"/>
          </w:tcPr>
          <w:p w:rsidR="00086C95" w:rsidRPr="00C837F9" w:rsidRDefault="00086C95" w:rsidP="00174458">
            <w:pPr>
              <w:jc w:val="center"/>
              <w:rPr>
                <w:bCs w:val="0"/>
                <w:vanish w:val="0"/>
                <w:sz w:val="24"/>
                <w:szCs w:val="24"/>
              </w:rPr>
            </w:pPr>
            <w:r w:rsidRPr="00C837F9">
              <w:rPr>
                <w:bCs w:val="0"/>
                <w:vanish w:val="0"/>
                <w:sz w:val="24"/>
                <w:szCs w:val="24"/>
              </w:rPr>
              <w:t>4,3</w:t>
            </w:r>
          </w:p>
        </w:tc>
        <w:tc>
          <w:tcPr>
            <w:tcW w:w="951" w:type="dxa"/>
          </w:tcPr>
          <w:p w:rsidR="00086C95" w:rsidRPr="00C837F9" w:rsidRDefault="00086C95" w:rsidP="00174458">
            <w:pPr>
              <w:jc w:val="center"/>
              <w:rPr>
                <w:bCs w:val="0"/>
                <w:vanish w:val="0"/>
                <w:sz w:val="24"/>
                <w:szCs w:val="24"/>
              </w:rPr>
            </w:pPr>
            <w:r w:rsidRPr="00C837F9">
              <w:rPr>
                <w:bCs w:val="0"/>
                <w:vanish w:val="0"/>
                <w:sz w:val="24"/>
                <w:szCs w:val="24"/>
              </w:rPr>
              <w:t>4,4</w:t>
            </w:r>
          </w:p>
        </w:tc>
      </w:tr>
      <w:tr w:rsidR="0011244B" w:rsidRPr="00C837F9" w:rsidTr="0011244B">
        <w:trPr>
          <w:trHeight w:val="70"/>
          <w:jc w:val="center"/>
          <w:hidden w:val="0"/>
        </w:trPr>
        <w:tc>
          <w:tcPr>
            <w:tcW w:w="540" w:type="dxa"/>
          </w:tcPr>
          <w:p w:rsidR="0011244B" w:rsidRPr="00C837F9" w:rsidRDefault="0011244B" w:rsidP="00174458">
            <w:pPr>
              <w:jc w:val="center"/>
              <w:rPr>
                <w:bCs w:val="0"/>
                <w:vanish w:val="0"/>
                <w:sz w:val="24"/>
                <w:szCs w:val="24"/>
              </w:rPr>
            </w:pPr>
            <w:r w:rsidRPr="00C837F9">
              <w:rPr>
                <w:bCs w:val="0"/>
                <w:vanish w:val="0"/>
                <w:sz w:val="24"/>
                <w:szCs w:val="24"/>
              </w:rPr>
              <w:t>3.</w:t>
            </w:r>
          </w:p>
        </w:tc>
        <w:tc>
          <w:tcPr>
            <w:tcW w:w="4115" w:type="dxa"/>
          </w:tcPr>
          <w:p w:rsidR="0011244B" w:rsidRPr="00C837F9" w:rsidRDefault="0011244B" w:rsidP="00174458">
            <w:pPr>
              <w:jc w:val="both"/>
              <w:rPr>
                <w:bCs w:val="0"/>
                <w:vanish w:val="0"/>
                <w:sz w:val="24"/>
                <w:szCs w:val="24"/>
              </w:rPr>
            </w:pPr>
            <w:r w:rsidRPr="00C837F9">
              <w:rPr>
                <w:bCs w:val="0"/>
                <w:vanish w:val="0"/>
                <w:sz w:val="24"/>
                <w:szCs w:val="24"/>
              </w:rPr>
              <w:t>Увеличение доли количества</w:t>
            </w:r>
            <w:r w:rsidR="00C01703">
              <w:rPr>
                <w:bCs w:val="0"/>
                <w:vanish w:val="0"/>
                <w:sz w:val="24"/>
                <w:szCs w:val="24"/>
              </w:rPr>
              <w:t xml:space="preserve"> </w:t>
            </w:r>
            <w:r w:rsidRPr="00C837F9">
              <w:rPr>
                <w:bCs w:val="0"/>
                <w:vanish w:val="0"/>
                <w:sz w:val="24"/>
                <w:szCs w:val="24"/>
              </w:rPr>
              <w:t>объе</w:t>
            </w:r>
            <w:r w:rsidRPr="00C837F9">
              <w:rPr>
                <w:bCs w:val="0"/>
                <w:vanish w:val="0"/>
                <w:sz w:val="24"/>
                <w:szCs w:val="24"/>
              </w:rPr>
              <w:t>к</w:t>
            </w:r>
            <w:r w:rsidRPr="00C837F9">
              <w:rPr>
                <w:bCs w:val="0"/>
                <w:vanish w:val="0"/>
                <w:sz w:val="24"/>
                <w:szCs w:val="24"/>
              </w:rPr>
              <w:t>тов культурного наследия, информ</w:t>
            </w:r>
            <w:r w:rsidRPr="00C837F9">
              <w:rPr>
                <w:bCs w:val="0"/>
                <w:vanish w:val="0"/>
                <w:sz w:val="24"/>
                <w:szCs w:val="24"/>
              </w:rPr>
              <w:t>а</w:t>
            </w:r>
            <w:r w:rsidRPr="00C837F9">
              <w:rPr>
                <w:bCs w:val="0"/>
                <w:vanish w:val="0"/>
                <w:sz w:val="24"/>
                <w:szCs w:val="24"/>
              </w:rPr>
              <w:t>ция о которых внесена в электро</w:t>
            </w:r>
            <w:r w:rsidRPr="00C837F9">
              <w:rPr>
                <w:bCs w:val="0"/>
                <w:vanish w:val="0"/>
                <w:sz w:val="24"/>
                <w:szCs w:val="24"/>
              </w:rPr>
              <w:t>н</w:t>
            </w:r>
            <w:r w:rsidRPr="00C837F9">
              <w:rPr>
                <w:bCs w:val="0"/>
                <w:vanish w:val="0"/>
                <w:sz w:val="24"/>
                <w:szCs w:val="24"/>
              </w:rPr>
              <w:t xml:space="preserve">ную базу </w:t>
            </w:r>
            <w:r>
              <w:rPr>
                <w:bCs w:val="0"/>
                <w:vanish w:val="0"/>
                <w:sz w:val="24"/>
                <w:szCs w:val="24"/>
              </w:rPr>
              <w:t>государственного</w:t>
            </w:r>
            <w:r w:rsidR="00174458">
              <w:rPr>
                <w:bCs w:val="0"/>
                <w:vanish w:val="0"/>
                <w:sz w:val="24"/>
                <w:szCs w:val="24"/>
              </w:rPr>
              <w:t xml:space="preserve"> </w:t>
            </w:r>
            <w:r w:rsidRPr="00C837F9">
              <w:rPr>
                <w:bCs w:val="0"/>
                <w:vanish w:val="0"/>
                <w:sz w:val="24"/>
                <w:szCs w:val="24"/>
              </w:rPr>
              <w:t>реестра объектов</w:t>
            </w:r>
            <w:r>
              <w:rPr>
                <w:bCs w:val="0"/>
                <w:vanish w:val="0"/>
                <w:sz w:val="24"/>
                <w:szCs w:val="24"/>
              </w:rPr>
              <w:t xml:space="preserve"> культурного наследия </w:t>
            </w:r>
            <w:r w:rsidRPr="00C837F9">
              <w:rPr>
                <w:bCs w:val="0"/>
                <w:vanish w:val="0"/>
                <w:sz w:val="24"/>
                <w:szCs w:val="24"/>
              </w:rPr>
              <w:t>(п</w:t>
            </w:r>
            <w:r w:rsidRPr="00C837F9">
              <w:rPr>
                <w:bCs w:val="0"/>
                <w:vanish w:val="0"/>
                <w:sz w:val="24"/>
                <w:szCs w:val="24"/>
              </w:rPr>
              <w:t>а</w:t>
            </w:r>
            <w:r w:rsidRPr="00C837F9">
              <w:rPr>
                <w:bCs w:val="0"/>
                <w:vanish w:val="0"/>
                <w:sz w:val="24"/>
                <w:szCs w:val="24"/>
              </w:rPr>
              <w:t>мятников истории и культуры) нар</w:t>
            </w:r>
            <w:r w:rsidRPr="00C837F9">
              <w:rPr>
                <w:bCs w:val="0"/>
                <w:vanish w:val="0"/>
                <w:sz w:val="24"/>
                <w:szCs w:val="24"/>
              </w:rPr>
              <w:t>о</w:t>
            </w:r>
            <w:r w:rsidRPr="00C837F9">
              <w:rPr>
                <w:bCs w:val="0"/>
                <w:vanish w:val="0"/>
                <w:sz w:val="24"/>
                <w:szCs w:val="24"/>
              </w:rPr>
              <w:lastRenderedPageBreak/>
              <w:t>дов Российской Федерации, в общем количестве объектов культурного наследия, расположенных на терр</w:t>
            </w:r>
            <w:r w:rsidRPr="00C837F9">
              <w:rPr>
                <w:bCs w:val="0"/>
                <w:vanish w:val="0"/>
                <w:sz w:val="24"/>
                <w:szCs w:val="24"/>
              </w:rPr>
              <w:t>и</w:t>
            </w:r>
            <w:r w:rsidRPr="00C837F9">
              <w:rPr>
                <w:bCs w:val="0"/>
                <w:vanish w:val="0"/>
                <w:sz w:val="24"/>
                <w:szCs w:val="24"/>
              </w:rPr>
              <w:t>тории Ульяновской области (проце</w:t>
            </w:r>
            <w:r w:rsidRPr="00C837F9">
              <w:rPr>
                <w:bCs w:val="0"/>
                <w:vanish w:val="0"/>
                <w:sz w:val="24"/>
                <w:szCs w:val="24"/>
              </w:rPr>
              <w:t>н</w:t>
            </w:r>
            <w:r w:rsidRPr="00C837F9">
              <w:rPr>
                <w:bCs w:val="0"/>
                <w:vanish w:val="0"/>
                <w:sz w:val="24"/>
                <w:szCs w:val="24"/>
              </w:rPr>
              <w:t>тов)</w:t>
            </w:r>
          </w:p>
        </w:tc>
        <w:tc>
          <w:tcPr>
            <w:tcW w:w="976" w:type="dxa"/>
          </w:tcPr>
          <w:p w:rsidR="0011244B" w:rsidRPr="00C837F9" w:rsidRDefault="0011244B" w:rsidP="00174458">
            <w:pPr>
              <w:jc w:val="center"/>
              <w:rPr>
                <w:bCs w:val="0"/>
                <w:vanish w:val="0"/>
                <w:sz w:val="24"/>
                <w:szCs w:val="24"/>
              </w:rPr>
            </w:pPr>
            <w:r w:rsidRPr="00C837F9">
              <w:rPr>
                <w:bCs w:val="0"/>
                <w:vanish w:val="0"/>
                <w:sz w:val="24"/>
                <w:szCs w:val="24"/>
              </w:rPr>
              <w:lastRenderedPageBreak/>
              <w:t>30,0</w:t>
            </w:r>
          </w:p>
        </w:tc>
        <w:tc>
          <w:tcPr>
            <w:tcW w:w="976" w:type="dxa"/>
          </w:tcPr>
          <w:p w:rsidR="0011244B" w:rsidRPr="00C837F9" w:rsidRDefault="0011244B" w:rsidP="00174458">
            <w:pPr>
              <w:jc w:val="center"/>
              <w:rPr>
                <w:bCs w:val="0"/>
                <w:vanish w:val="0"/>
                <w:sz w:val="24"/>
                <w:szCs w:val="24"/>
              </w:rPr>
            </w:pPr>
            <w:r w:rsidRPr="00C837F9">
              <w:rPr>
                <w:bCs w:val="0"/>
                <w:vanish w:val="0"/>
                <w:sz w:val="24"/>
                <w:szCs w:val="24"/>
              </w:rPr>
              <w:t>35,0</w:t>
            </w:r>
          </w:p>
        </w:tc>
        <w:tc>
          <w:tcPr>
            <w:tcW w:w="954" w:type="dxa"/>
          </w:tcPr>
          <w:p w:rsidR="0011244B" w:rsidRPr="00C837F9" w:rsidRDefault="0011244B" w:rsidP="00174458">
            <w:pPr>
              <w:jc w:val="center"/>
              <w:rPr>
                <w:bCs w:val="0"/>
                <w:vanish w:val="0"/>
                <w:sz w:val="24"/>
                <w:szCs w:val="24"/>
              </w:rPr>
            </w:pPr>
            <w:r w:rsidRPr="00C837F9">
              <w:rPr>
                <w:bCs w:val="0"/>
                <w:vanish w:val="0"/>
                <w:sz w:val="24"/>
                <w:szCs w:val="24"/>
              </w:rPr>
              <w:t>40,0</w:t>
            </w:r>
          </w:p>
        </w:tc>
        <w:tc>
          <w:tcPr>
            <w:tcW w:w="999" w:type="dxa"/>
          </w:tcPr>
          <w:p w:rsidR="0011244B" w:rsidRPr="00C837F9" w:rsidRDefault="0011244B" w:rsidP="00174458">
            <w:pPr>
              <w:jc w:val="center"/>
              <w:rPr>
                <w:bCs w:val="0"/>
                <w:vanish w:val="0"/>
                <w:sz w:val="24"/>
                <w:szCs w:val="24"/>
              </w:rPr>
            </w:pPr>
            <w:r w:rsidRPr="00C837F9">
              <w:rPr>
                <w:bCs w:val="0"/>
                <w:vanish w:val="0"/>
                <w:sz w:val="24"/>
                <w:szCs w:val="24"/>
              </w:rPr>
              <w:t>45,0</w:t>
            </w:r>
          </w:p>
        </w:tc>
        <w:tc>
          <w:tcPr>
            <w:tcW w:w="951" w:type="dxa"/>
          </w:tcPr>
          <w:p w:rsidR="0011244B" w:rsidRPr="00C837F9" w:rsidRDefault="0011244B" w:rsidP="00174458">
            <w:pPr>
              <w:jc w:val="center"/>
              <w:rPr>
                <w:bCs w:val="0"/>
                <w:vanish w:val="0"/>
                <w:sz w:val="24"/>
                <w:szCs w:val="24"/>
              </w:rPr>
            </w:pPr>
            <w:r w:rsidRPr="00C837F9">
              <w:rPr>
                <w:bCs w:val="0"/>
                <w:vanish w:val="0"/>
                <w:sz w:val="24"/>
                <w:szCs w:val="24"/>
              </w:rPr>
              <w:t>50,0</w:t>
            </w:r>
          </w:p>
        </w:tc>
      </w:tr>
      <w:tr w:rsidR="00086C95" w:rsidRPr="00C837F9" w:rsidTr="0011244B">
        <w:trPr>
          <w:jc w:val="center"/>
          <w:hidden w:val="0"/>
        </w:trPr>
        <w:tc>
          <w:tcPr>
            <w:tcW w:w="540" w:type="dxa"/>
          </w:tcPr>
          <w:p w:rsidR="00086C95" w:rsidRPr="00C837F9" w:rsidRDefault="00086C95" w:rsidP="00C44AA7">
            <w:pPr>
              <w:spacing w:line="235" w:lineRule="auto"/>
              <w:jc w:val="center"/>
              <w:rPr>
                <w:bCs w:val="0"/>
                <w:vanish w:val="0"/>
                <w:sz w:val="24"/>
                <w:szCs w:val="24"/>
              </w:rPr>
            </w:pPr>
            <w:r w:rsidRPr="00C837F9">
              <w:rPr>
                <w:bCs w:val="0"/>
                <w:vanish w:val="0"/>
                <w:sz w:val="24"/>
                <w:szCs w:val="24"/>
              </w:rPr>
              <w:lastRenderedPageBreak/>
              <w:t>4.</w:t>
            </w:r>
          </w:p>
        </w:tc>
        <w:tc>
          <w:tcPr>
            <w:tcW w:w="4115" w:type="dxa"/>
          </w:tcPr>
          <w:p w:rsidR="00086C95" w:rsidRPr="00C837F9" w:rsidRDefault="00086C95" w:rsidP="00C44AA7">
            <w:pPr>
              <w:spacing w:line="235" w:lineRule="auto"/>
              <w:jc w:val="both"/>
              <w:rPr>
                <w:bCs w:val="0"/>
                <w:vanish w:val="0"/>
                <w:sz w:val="24"/>
                <w:szCs w:val="24"/>
              </w:rPr>
            </w:pPr>
            <w:r w:rsidRPr="00C837F9">
              <w:rPr>
                <w:bCs w:val="0"/>
                <w:vanish w:val="0"/>
                <w:sz w:val="24"/>
                <w:szCs w:val="24"/>
              </w:rPr>
              <w:t>Увеличение доли количества пре</w:t>
            </w:r>
            <w:r w:rsidRPr="00C837F9">
              <w:rPr>
                <w:bCs w:val="0"/>
                <w:vanish w:val="0"/>
                <w:sz w:val="24"/>
                <w:szCs w:val="24"/>
              </w:rPr>
              <w:t>д</w:t>
            </w:r>
            <w:r w:rsidRPr="00C837F9">
              <w:rPr>
                <w:bCs w:val="0"/>
                <w:vanish w:val="0"/>
                <w:sz w:val="24"/>
                <w:szCs w:val="24"/>
              </w:rPr>
              <w:t>ставленных (во всех формах) зрит</w:t>
            </w:r>
            <w:r w:rsidRPr="00C837F9">
              <w:rPr>
                <w:bCs w:val="0"/>
                <w:vanish w:val="0"/>
                <w:sz w:val="24"/>
                <w:szCs w:val="24"/>
              </w:rPr>
              <w:t>е</w:t>
            </w:r>
            <w:r w:rsidRPr="00C837F9">
              <w:rPr>
                <w:bCs w:val="0"/>
                <w:vanish w:val="0"/>
                <w:sz w:val="24"/>
                <w:szCs w:val="24"/>
              </w:rPr>
              <w:t>лю музейных предметов в общем к</w:t>
            </w:r>
            <w:r w:rsidRPr="00C837F9">
              <w:rPr>
                <w:bCs w:val="0"/>
                <w:vanish w:val="0"/>
                <w:sz w:val="24"/>
                <w:szCs w:val="24"/>
              </w:rPr>
              <w:t>о</w:t>
            </w:r>
            <w:r w:rsidRPr="00C837F9">
              <w:rPr>
                <w:bCs w:val="0"/>
                <w:vanish w:val="0"/>
                <w:sz w:val="24"/>
                <w:szCs w:val="24"/>
              </w:rPr>
              <w:t>личестве музейных предметов осно</w:t>
            </w:r>
            <w:r w:rsidRPr="00C837F9">
              <w:rPr>
                <w:bCs w:val="0"/>
                <w:vanish w:val="0"/>
                <w:sz w:val="24"/>
                <w:szCs w:val="24"/>
              </w:rPr>
              <w:t>в</w:t>
            </w:r>
            <w:r w:rsidRPr="00C837F9">
              <w:rPr>
                <w:bCs w:val="0"/>
                <w:vanish w:val="0"/>
                <w:sz w:val="24"/>
                <w:szCs w:val="24"/>
              </w:rPr>
              <w:t>ного фонда (процентов)</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18,0</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20,0</w:t>
            </w:r>
          </w:p>
        </w:tc>
        <w:tc>
          <w:tcPr>
            <w:tcW w:w="954" w:type="dxa"/>
          </w:tcPr>
          <w:p w:rsidR="00086C95" w:rsidRPr="00C837F9" w:rsidRDefault="00086C95" w:rsidP="00174458">
            <w:pPr>
              <w:jc w:val="center"/>
              <w:rPr>
                <w:bCs w:val="0"/>
                <w:vanish w:val="0"/>
                <w:sz w:val="24"/>
                <w:szCs w:val="24"/>
              </w:rPr>
            </w:pPr>
            <w:r w:rsidRPr="00C837F9">
              <w:rPr>
                <w:bCs w:val="0"/>
                <w:vanish w:val="0"/>
                <w:sz w:val="24"/>
                <w:szCs w:val="24"/>
              </w:rPr>
              <w:t>21,0</w:t>
            </w:r>
          </w:p>
        </w:tc>
        <w:tc>
          <w:tcPr>
            <w:tcW w:w="999" w:type="dxa"/>
          </w:tcPr>
          <w:p w:rsidR="00086C95" w:rsidRPr="00C837F9" w:rsidRDefault="00086C95" w:rsidP="00174458">
            <w:pPr>
              <w:jc w:val="center"/>
              <w:rPr>
                <w:bCs w:val="0"/>
                <w:vanish w:val="0"/>
                <w:sz w:val="24"/>
                <w:szCs w:val="24"/>
              </w:rPr>
            </w:pPr>
            <w:r w:rsidRPr="00C837F9">
              <w:rPr>
                <w:bCs w:val="0"/>
                <w:vanish w:val="0"/>
                <w:sz w:val="24"/>
                <w:szCs w:val="24"/>
              </w:rPr>
              <w:t>23,0</w:t>
            </w:r>
          </w:p>
        </w:tc>
        <w:tc>
          <w:tcPr>
            <w:tcW w:w="951" w:type="dxa"/>
          </w:tcPr>
          <w:p w:rsidR="00086C95" w:rsidRPr="00C837F9" w:rsidRDefault="00086C95" w:rsidP="00174458">
            <w:pPr>
              <w:jc w:val="center"/>
              <w:rPr>
                <w:bCs w:val="0"/>
                <w:vanish w:val="0"/>
                <w:sz w:val="24"/>
                <w:szCs w:val="24"/>
              </w:rPr>
            </w:pPr>
            <w:r w:rsidRPr="00C837F9">
              <w:rPr>
                <w:bCs w:val="0"/>
                <w:vanish w:val="0"/>
                <w:sz w:val="24"/>
                <w:szCs w:val="24"/>
              </w:rPr>
              <w:t>25,0</w:t>
            </w:r>
          </w:p>
        </w:tc>
      </w:tr>
      <w:tr w:rsidR="00086C95" w:rsidRPr="00C837F9" w:rsidTr="0011244B">
        <w:trPr>
          <w:jc w:val="center"/>
          <w:hidden w:val="0"/>
        </w:trPr>
        <w:tc>
          <w:tcPr>
            <w:tcW w:w="540" w:type="dxa"/>
          </w:tcPr>
          <w:p w:rsidR="00086C95" w:rsidRPr="00C837F9" w:rsidRDefault="00086C95" w:rsidP="00C44AA7">
            <w:pPr>
              <w:spacing w:line="235" w:lineRule="auto"/>
              <w:jc w:val="center"/>
              <w:rPr>
                <w:bCs w:val="0"/>
                <w:vanish w:val="0"/>
                <w:sz w:val="24"/>
                <w:szCs w:val="24"/>
              </w:rPr>
            </w:pPr>
            <w:r w:rsidRPr="00C837F9">
              <w:rPr>
                <w:bCs w:val="0"/>
                <w:vanish w:val="0"/>
                <w:sz w:val="24"/>
                <w:szCs w:val="24"/>
              </w:rPr>
              <w:t>5.</w:t>
            </w:r>
          </w:p>
        </w:tc>
        <w:tc>
          <w:tcPr>
            <w:tcW w:w="4115" w:type="dxa"/>
          </w:tcPr>
          <w:p w:rsidR="00086C95" w:rsidRPr="00C837F9" w:rsidRDefault="00086C95" w:rsidP="00C44AA7">
            <w:pPr>
              <w:spacing w:line="235" w:lineRule="auto"/>
              <w:jc w:val="both"/>
              <w:rPr>
                <w:bCs w:val="0"/>
                <w:vanish w:val="0"/>
                <w:sz w:val="24"/>
                <w:szCs w:val="24"/>
              </w:rPr>
            </w:pPr>
            <w:r w:rsidRPr="00C837F9">
              <w:rPr>
                <w:bCs w:val="0"/>
                <w:vanish w:val="0"/>
                <w:sz w:val="24"/>
                <w:szCs w:val="24"/>
              </w:rPr>
              <w:t>Увеличение посещаемости музеев (посещений на 1 жителя Ульяновской области в год)</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0,5</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0,5</w:t>
            </w:r>
          </w:p>
        </w:tc>
        <w:tc>
          <w:tcPr>
            <w:tcW w:w="954" w:type="dxa"/>
          </w:tcPr>
          <w:p w:rsidR="00086C95" w:rsidRPr="00C837F9" w:rsidRDefault="00086C95" w:rsidP="00174458">
            <w:pPr>
              <w:jc w:val="center"/>
              <w:rPr>
                <w:bCs w:val="0"/>
                <w:vanish w:val="0"/>
                <w:sz w:val="24"/>
                <w:szCs w:val="24"/>
              </w:rPr>
            </w:pPr>
            <w:r w:rsidRPr="00C837F9">
              <w:rPr>
                <w:bCs w:val="0"/>
                <w:vanish w:val="0"/>
                <w:sz w:val="24"/>
                <w:szCs w:val="24"/>
              </w:rPr>
              <w:t>0,5</w:t>
            </w:r>
          </w:p>
        </w:tc>
        <w:tc>
          <w:tcPr>
            <w:tcW w:w="999" w:type="dxa"/>
          </w:tcPr>
          <w:p w:rsidR="00086C95" w:rsidRPr="00C837F9" w:rsidRDefault="00086C95" w:rsidP="00174458">
            <w:pPr>
              <w:jc w:val="center"/>
              <w:rPr>
                <w:bCs w:val="0"/>
                <w:vanish w:val="0"/>
                <w:sz w:val="24"/>
                <w:szCs w:val="24"/>
              </w:rPr>
            </w:pPr>
            <w:r w:rsidRPr="00C837F9">
              <w:rPr>
                <w:bCs w:val="0"/>
                <w:vanish w:val="0"/>
                <w:sz w:val="24"/>
                <w:szCs w:val="24"/>
              </w:rPr>
              <w:t>0,5</w:t>
            </w:r>
          </w:p>
        </w:tc>
        <w:tc>
          <w:tcPr>
            <w:tcW w:w="951" w:type="dxa"/>
          </w:tcPr>
          <w:p w:rsidR="00086C95" w:rsidRPr="00C837F9" w:rsidRDefault="00086C95" w:rsidP="00174458">
            <w:pPr>
              <w:jc w:val="center"/>
              <w:rPr>
                <w:bCs w:val="0"/>
                <w:vanish w:val="0"/>
                <w:sz w:val="24"/>
                <w:szCs w:val="24"/>
              </w:rPr>
            </w:pPr>
            <w:r w:rsidRPr="00C837F9">
              <w:rPr>
                <w:bCs w:val="0"/>
                <w:vanish w:val="0"/>
                <w:sz w:val="24"/>
                <w:szCs w:val="24"/>
              </w:rPr>
              <w:t>0,5</w:t>
            </w:r>
          </w:p>
        </w:tc>
      </w:tr>
      <w:tr w:rsidR="00086C95" w:rsidRPr="00C837F9" w:rsidTr="0011244B">
        <w:trPr>
          <w:jc w:val="center"/>
          <w:hidden w:val="0"/>
        </w:trPr>
        <w:tc>
          <w:tcPr>
            <w:tcW w:w="540" w:type="dxa"/>
          </w:tcPr>
          <w:p w:rsidR="00086C95" w:rsidRPr="00C837F9" w:rsidRDefault="00086C95" w:rsidP="00C44AA7">
            <w:pPr>
              <w:spacing w:line="235" w:lineRule="auto"/>
              <w:jc w:val="center"/>
              <w:rPr>
                <w:bCs w:val="0"/>
                <w:vanish w:val="0"/>
                <w:sz w:val="24"/>
                <w:szCs w:val="24"/>
              </w:rPr>
            </w:pPr>
            <w:r w:rsidRPr="00C837F9">
              <w:rPr>
                <w:bCs w:val="0"/>
                <w:vanish w:val="0"/>
                <w:sz w:val="24"/>
                <w:szCs w:val="24"/>
              </w:rPr>
              <w:t>6.</w:t>
            </w:r>
          </w:p>
        </w:tc>
        <w:tc>
          <w:tcPr>
            <w:tcW w:w="4115" w:type="dxa"/>
          </w:tcPr>
          <w:p w:rsidR="00086C95" w:rsidRPr="00C837F9" w:rsidRDefault="00086C95" w:rsidP="00C44AA7">
            <w:pPr>
              <w:spacing w:line="235" w:lineRule="auto"/>
              <w:jc w:val="both"/>
              <w:rPr>
                <w:bCs w:val="0"/>
                <w:vanish w:val="0"/>
                <w:sz w:val="24"/>
                <w:szCs w:val="24"/>
              </w:rPr>
            </w:pPr>
            <w:r w:rsidRPr="00C837F9">
              <w:rPr>
                <w:bCs w:val="0"/>
                <w:vanish w:val="0"/>
                <w:sz w:val="24"/>
                <w:szCs w:val="24"/>
              </w:rPr>
              <w:t>Увеличение численности участников культурно-досуговых мероприятий (по сравнению с предыдущим годом) (процентов)</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1,0</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1,0</w:t>
            </w:r>
          </w:p>
        </w:tc>
        <w:tc>
          <w:tcPr>
            <w:tcW w:w="954" w:type="dxa"/>
          </w:tcPr>
          <w:p w:rsidR="00086C95" w:rsidRPr="00C837F9" w:rsidRDefault="00086C95" w:rsidP="00174458">
            <w:pPr>
              <w:jc w:val="center"/>
              <w:rPr>
                <w:bCs w:val="0"/>
                <w:vanish w:val="0"/>
                <w:sz w:val="24"/>
                <w:szCs w:val="24"/>
              </w:rPr>
            </w:pPr>
            <w:r w:rsidRPr="00C837F9">
              <w:rPr>
                <w:bCs w:val="0"/>
                <w:vanish w:val="0"/>
                <w:sz w:val="24"/>
                <w:szCs w:val="24"/>
              </w:rPr>
              <w:t>1,0</w:t>
            </w:r>
          </w:p>
        </w:tc>
        <w:tc>
          <w:tcPr>
            <w:tcW w:w="999" w:type="dxa"/>
          </w:tcPr>
          <w:p w:rsidR="00086C95" w:rsidRPr="00C837F9" w:rsidRDefault="00086C95" w:rsidP="00174458">
            <w:pPr>
              <w:jc w:val="center"/>
              <w:rPr>
                <w:bCs w:val="0"/>
                <w:vanish w:val="0"/>
                <w:sz w:val="24"/>
                <w:szCs w:val="24"/>
              </w:rPr>
            </w:pPr>
            <w:r w:rsidRPr="00C837F9">
              <w:rPr>
                <w:bCs w:val="0"/>
                <w:vanish w:val="0"/>
                <w:sz w:val="24"/>
                <w:szCs w:val="24"/>
              </w:rPr>
              <w:t>1,0</w:t>
            </w:r>
          </w:p>
        </w:tc>
        <w:tc>
          <w:tcPr>
            <w:tcW w:w="951" w:type="dxa"/>
          </w:tcPr>
          <w:p w:rsidR="00086C95" w:rsidRPr="00C837F9" w:rsidRDefault="00086C95" w:rsidP="00174458">
            <w:pPr>
              <w:jc w:val="center"/>
              <w:rPr>
                <w:bCs w:val="0"/>
                <w:vanish w:val="0"/>
                <w:sz w:val="24"/>
                <w:szCs w:val="24"/>
              </w:rPr>
            </w:pPr>
            <w:r w:rsidRPr="00C837F9">
              <w:rPr>
                <w:bCs w:val="0"/>
                <w:vanish w:val="0"/>
                <w:sz w:val="24"/>
                <w:szCs w:val="24"/>
              </w:rPr>
              <w:t>1,0</w:t>
            </w:r>
          </w:p>
        </w:tc>
      </w:tr>
      <w:tr w:rsidR="00086C95" w:rsidRPr="00C837F9" w:rsidTr="0011244B">
        <w:trPr>
          <w:jc w:val="center"/>
          <w:hidden w:val="0"/>
        </w:trPr>
        <w:tc>
          <w:tcPr>
            <w:tcW w:w="540" w:type="dxa"/>
          </w:tcPr>
          <w:p w:rsidR="00086C95" w:rsidRPr="00C837F9" w:rsidRDefault="00086C95" w:rsidP="00C44AA7">
            <w:pPr>
              <w:spacing w:line="235" w:lineRule="auto"/>
              <w:jc w:val="center"/>
              <w:rPr>
                <w:bCs w:val="0"/>
                <w:vanish w:val="0"/>
                <w:sz w:val="24"/>
                <w:szCs w:val="24"/>
              </w:rPr>
            </w:pPr>
            <w:r w:rsidRPr="00C837F9">
              <w:rPr>
                <w:bCs w:val="0"/>
                <w:vanish w:val="0"/>
                <w:sz w:val="24"/>
                <w:szCs w:val="24"/>
              </w:rPr>
              <w:t>7.</w:t>
            </w:r>
          </w:p>
        </w:tc>
        <w:tc>
          <w:tcPr>
            <w:tcW w:w="4115" w:type="dxa"/>
          </w:tcPr>
          <w:p w:rsidR="00086C95" w:rsidRPr="00C837F9" w:rsidRDefault="00086C95" w:rsidP="0021516C">
            <w:pPr>
              <w:spacing w:line="235" w:lineRule="auto"/>
              <w:jc w:val="both"/>
              <w:rPr>
                <w:bCs w:val="0"/>
                <w:vanish w:val="0"/>
                <w:sz w:val="24"/>
                <w:szCs w:val="24"/>
              </w:rPr>
            </w:pPr>
            <w:r w:rsidRPr="00C837F9">
              <w:rPr>
                <w:bCs w:val="0"/>
                <w:vanish w:val="0"/>
                <w:sz w:val="24"/>
                <w:szCs w:val="24"/>
              </w:rPr>
              <w:t xml:space="preserve">Повышение уровня </w:t>
            </w:r>
            <w:proofErr w:type="gramStart"/>
            <w:r w:rsidRPr="00C837F9">
              <w:rPr>
                <w:bCs w:val="0"/>
                <w:vanish w:val="0"/>
                <w:sz w:val="24"/>
                <w:szCs w:val="24"/>
              </w:rPr>
              <w:t>удовлетворён</w:t>
            </w:r>
            <w:r w:rsidR="0021516C">
              <w:rPr>
                <w:bCs w:val="0"/>
                <w:vanish w:val="0"/>
                <w:sz w:val="24"/>
                <w:szCs w:val="24"/>
              </w:rPr>
              <w:t>-</w:t>
            </w:r>
            <w:proofErr w:type="spellStart"/>
            <w:r w:rsidRPr="00C837F9">
              <w:rPr>
                <w:bCs w:val="0"/>
                <w:vanish w:val="0"/>
                <w:sz w:val="24"/>
                <w:szCs w:val="24"/>
              </w:rPr>
              <w:t>ности</w:t>
            </w:r>
            <w:proofErr w:type="spellEnd"/>
            <w:proofErr w:type="gramEnd"/>
            <w:r w:rsidRPr="00C837F9">
              <w:rPr>
                <w:bCs w:val="0"/>
                <w:vanish w:val="0"/>
                <w:sz w:val="24"/>
                <w:szCs w:val="24"/>
              </w:rPr>
              <w:t xml:space="preserve"> граждан Ульяновской обл</w:t>
            </w:r>
            <w:r w:rsidRPr="00C837F9">
              <w:rPr>
                <w:bCs w:val="0"/>
                <w:vanish w:val="0"/>
                <w:sz w:val="24"/>
                <w:szCs w:val="24"/>
              </w:rPr>
              <w:t>а</w:t>
            </w:r>
            <w:r w:rsidRPr="00C837F9">
              <w:rPr>
                <w:bCs w:val="0"/>
                <w:vanish w:val="0"/>
                <w:sz w:val="24"/>
                <w:szCs w:val="24"/>
              </w:rPr>
              <w:t>сти качеством предоставления госуда</w:t>
            </w:r>
            <w:r w:rsidRPr="00C837F9">
              <w:rPr>
                <w:bCs w:val="0"/>
                <w:vanish w:val="0"/>
                <w:sz w:val="24"/>
                <w:szCs w:val="24"/>
              </w:rPr>
              <w:t>р</w:t>
            </w:r>
            <w:r w:rsidRPr="00C837F9">
              <w:rPr>
                <w:bCs w:val="0"/>
                <w:vanish w:val="0"/>
                <w:sz w:val="24"/>
                <w:szCs w:val="24"/>
              </w:rPr>
              <w:t>ственных и муниципальных услуг в сфере культуры (процентов)</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74,0</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78,0</w:t>
            </w:r>
          </w:p>
        </w:tc>
        <w:tc>
          <w:tcPr>
            <w:tcW w:w="954" w:type="dxa"/>
          </w:tcPr>
          <w:p w:rsidR="00086C95" w:rsidRPr="00C837F9" w:rsidRDefault="00086C95" w:rsidP="00174458">
            <w:pPr>
              <w:jc w:val="center"/>
              <w:rPr>
                <w:bCs w:val="0"/>
                <w:vanish w:val="0"/>
                <w:sz w:val="24"/>
                <w:szCs w:val="24"/>
              </w:rPr>
            </w:pPr>
            <w:r w:rsidRPr="00C837F9">
              <w:rPr>
                <w:bCs w:val="0"/>
                <w:vanish w:val="0"/>
                <w:sz w:val="24"/>
                <w:szCs w:val="24"/>
              </w:rPr>
              <w:t>83,0</w:t>
            </w:r>
          </w:p>
        </w:tc>
        <w:tc>
          <w:tcPr>
            <w:tcW w:w="999" w:type="dxa"/>
          </w:tcPr>
          <w:p w:rsidR="00086C95" w:rsidRPr="00C837F9" w:rsidRDefault="00086C95" w:rsidP="00174458">
            <w:pPr>
              <w:jc w:val="center"/>
              <w:rPr>
                <w:bCs w:val="0"/>
                <w:vanish w:val="0"/>
                <w:sz w:val="24"/>
                <w:szCs w:val="24"/>
              </w:rPr>
            </w:pPr>
            <w:r w:rsidRPr="00C837F9">
              <w:rPr>
                <w:bCs w:val="0"/>
                <w:vanish w:val="0"/>
                <w:sz w:val="24"/>
                <w:szCs w:val="24"/>
              </w:rPr>
              <w:t>88,0</w:t>
            </w:r>
          </w:p>
        </w:tc>
        <w:tc>
          <w:tcPr>
            <w:tcW w:w="951" w:type="dxa"/>
          </w:tcPr>
          <w:p w:rsidR="00086C95" w:rsidRPr="00C837F9" w:rsidRDefault="00086C95" w:rsidP="00174458">
            <w:pPr>
              <w:jc w:val="center"/>
              <w:rPr>
                <w:bCs w:val="0"/>
                <w:vanish w:val="0"/>
                <w:sz w:val="24"/>
                <w:szCs w:val="24"/>
              </w:rPr>
            </w:pPr>
            <w:r w:rsidRPr="00C837F9">
              <w:rPr>
                <w:bCs w:val="0"/>
                <w:vanish w:val="0"/>
                <w:sz w:val="24"/>
                <w:szCs w:val="24"/>
              </w:rPr>
              <w:t>90,0</w:t>
            </w:r>
          </w:p>
        </w:tc>
      </w:tr>
      <w:tr w:rsidR="00086C95" w:rsidRPr="00C837F9" w:rsidTr="0011244B">
        <w:trPr>
          <w:jc w:val="center"/>
          <w:hidden w:val="0"/>
        </w:trPr>
        <w:tc>
          <w:tcPr>
            <w:tcW w:w="540" w:type="dxa"/>
          </w:tcPr>
          <w:p w:rsidR="00086C95" w:rsidRPr="00C837F9" w:rsidRDefault="00086C95" w:rsidP="00C44AA7">
            <w:pPr>
              <w:spacing w:line="235" w:lineRule="auto"/>
              <w:jc w:val="center"/>
              <w:rPr>
                <w:bCs w:val="0"/>
                <w:vanish w:val="0"/>
                <w:sz w:val="24"/>
                <w:szCs w:val="24"/>
              </w:rPr>
            </w:pPr>
            <w:r w:rsidRPr="00C837F9">
              <w:rPr>
                <w:bCs w:val="0"/>
                <w:vanish w:val="0"/>
                <w:sz w:val="24"/>
                <w:szCs w:val="24"/>
              </w:rPr>
              <w:t>8.</w:t>
            </w:r>
          </w:p>
        </w:tc>
        <w:tc>
          <w:tcPr>
            <w:tcW w:w="4115" w:type="dxa"/>
          </w:tcPr>
          <w:p w:rsidR="00086C95" w:rsidRPr="00C837F9" w:rsidRDefault="00086C95" w:rsidP="00C44AA7">
            <w:pPr>
              <w:spacing w:line="235" w:lineRule="auto"/>
              <w:jc w:val="both"/>
              <w:rPr>
                <w:bCs w:val="0"/>
                <w:vanish w:val="0"/>
                <w:sz w:val="24"/>
                <w:szCs w:val="24"/>
              </w:rPr>
            </w:pPr>
            <w:r w:rsidRPr="00C837F9">
              <w:rPr>
                <w:bCs w:val="0"/>
                <w:vanish w:val="0"/>
                <w:sz w:val="24"/>
                <w:szCs w:val="24"/>
              </w:rPr>
              <w:t>Увеличение доли количества объе</w:t>
            </w:r>
            <w:r w:rsidRPr="00C837F9">
              <w:rPr>
                <w:bCs w:val="0"/>
                <w:vanish w:val="0"/>
                <w:sz w:val="24"/>
                <w:szCs w:val="24"/>
              </w:rPr>
              <w:t>к</w:t>
            </w:r>
            <w:r w:rsidRPr="00C837F9">
              <w:rPr>
                <w:bCs w:val="0"/>
                <w:vanish w:val="0"/>
                <w:sz w:val="24"/>
                <w:szCs w:val="24"/>
              </w:rPr>
              <w:t>тов культурного наследия, наход</w:t>
            </w:r>
            <w:r w:rsidRPr="00C837F9">
              <w:rPr>
                <w:bCs w:val="0"/>
                <w:vanish w:val="0"/>
                <w:sz w:val="24"/>
                <w:szCs w:val="24"/>
              </w:rPr>
              <w:t>я</w:t>
            </w:r>
            <w:r w:rsidRPr="00C837F9">
              <w:rPr>
                <w:bCs w:val="0"/>
                <w:vanish w:val="0"/>
                <w:sz w:val="24"/>
                <w:szCs w:val="24"/>
              </w:rPr>
              <w:t>щихся в удовлетворительном состо</w:t>
            </w:r>
            <w:r w:rsidRPr="00C837F9">
              <w:rPr>
                <w:bCs w:val="0"/>
                <w:vanish w:val="0"/>
                <w:sz w:val="24"/>
                <w:szCs w:val="24"/>
              </w:rPr>
              <w:t>я</w:t>
            </w:r>
            <w:r w:rsidRPr="00C837F9">
              <w:rPr>
                <w:bCs w:val="0"/>
                <w:vanish w:val="0"/>
                <w:sz w:val="24"/>
                <w:szCs w:val="24"/>
              </w:rPr>
              <w:t>нии, в общем количестве объектов культурного наследия федерального, регионального и местного (муниц</w:t>
            </w:r>
            <w:r w:rsidRPr="00C837F9">
              <w:rPr>
                <w:bCs w:val="0"/>
                <w:vanish w:val="0"/>
                <w:sz w:val="24"/>
                <w:szCs w:val="24"/>
              </w:rPr>
              <w:t>и</w:t>
            </w:r>
            <w:r w:rsidRPr="00C837F9">
              <w:rPr>
                <w:bCs w:val="0"/>
                <w:vanish w:val="0"/>
                <w:sz w:val="24"/>
                <w:szCs w:val="24"/>
              </w:rPr>
              <w:t>пального) зн</w:t>
            </w:r>
            <w:r w:rsidRPr="00C837F9">
              <w:rPr>
                <w:bCs w:val="0"/>
                <w:vanish w:val="0"/>
                <w:sz w:val="24"/>
                <w:szCs w:val="24"/>
              </w:rPr>
              <w:t>а</w:t>
            </w:r>
            <w:r w:rsidRPr="00C837F9">
              <w:rPr>
                <w:bCs w:val="0"/>
                <w:vanish w:val="0"/>
                <w:sz w:val="24"/>
                <w:szCs w:val="24"/>
              </w:rPr>
              <w:t>чения, расположенных на территории Ульяновской области  (процентов)</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55,1</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56,6</w:t>
            </w:r>
          </w:p>
        </w:tc>
        <w:tc>
          <w:tcPr>
            <w:tcW w:w="954" w:type="dxa"/>
          </w:tcPr>
          <w:p w:rsidR="00086C95" w:rsidRPr="00C837F9" w:rsidRDefault="00086C95" w:rsidP="00174458">
            <w:pPr>
              <w:jc w:val="center"/>
              <w:rPr>
                <w:bCs w:val="0"/>
                <w:vanish w:val="0"/>
                <w:sz w:val="24"/>
                <w:szCs w:val="24"/>
              </w:rPr>
            </w:pPr>
            <w:r w:rsidRPr="00C837F9">
              <w:rPr>
                <w:bCs w:val="0"/>
                <w:vanish w:val="0"/>
                <w:sz w:val="24"/>
                <w:szCs w:val="24"/>
              </w:rPr>
              <w:t>58,1</w:t>
            </w:r>
          </w:p>
        </w:tc>
        <w:tc>
          <w:tcPr>
            <w:tcW w:w="999" w:type="dxa"/>
          </w:tcPr>
          <w:p w:rsidR="00086C95" w:rsidRPr="00C837F9" w:rsidRDefault="00086C95" w:rsidP="00174458">
            <w:pPr>
              <w:jc w:val="center"/>
              <w:rPr>
                <w:bCs w:val="0"/>
                <w:vanish w:val="0"/>
                <w:sz w:val="24"/>
                <w:szCs w:val="24"/>
              </w:rPr>
            </w:pPr>
            <w:r w:rsidRPr="00C837F9">
              <w:rPr>
                <w:bCs w:val="0"/>
                <w:vanish w:val="0"/>
                <w:sz w:val="24"/>
                <w:szCs w:val="24"/>
              </w:rPr>
              <w:t>59,6</w:t>
            </w:r>
          </w:p>
        </w:tc>
        <w:tc>
          <w:tcPr>
            <w:tcW w:w="951" w:type="dxa"/>
          </w:tcPr>
          <w:p w:rsidR="00086C95" w:rsidRPr="00C837F9" w:rsidRDefault="00086C95" w:rsidP="00174458">
            <w:pPr>
              <w:jc w:val="center"/>
              <w:rPr>
                <w:bCs w:val="0"/>
                <w:vanish w:val="0"/>
                <w:sz w:val="24"/>
                <w:szCs w:val="24"/>
              </w:rPr>
            </w:pPr>
            <w:r w:rsidRPr="00C837F9">
              <w:rPr>
                <w:bCs w:val="0"/>
                <w:vanish w:val="0"/>
                <w:sz w:val="24"/>
                <w:szCs w:val="24"/>
              </w:rPr>
              <w:t>61,1</w:t>
            </w:r>
          </w:p>
        </w:tc>
      </w:tr>
      <w:tr w:rsidR="00086C95" w:rsidRPr="00C837F9" w:rsidTr="0011244B">
        <w:trPr>
          <w:jc w:val="center"/>
          <w:hidden w:val="0"/>
        </w:trPr>
        <w:tc>
          <w:tcPr>
            <w:tcW w:w="540" w:type="dxa"/>
          </w:tcPr>
          <w:p w:rsidR="00086C95" w:rsidRPr="00C837F9" w:rsidRDefault="00086C95" w:rsidP="00C44AA7">
            <w:pPr>
              <w:spacing w:line="235" w:lineRule="auto"/>
              <w:jc w:val="center"/>
              <w:rPr>
                <w:bCs w:val="0"/>
                <w:vanish w:val="0"/>
                <w:sz w:val="24"/>
                <w:szCs w:val="24"/>
              </w:rPr>
            </w:pPr>
            <w:r w:rsidRPr="00C837F9">
              <w:rPr>
                <w:bCs w:val="0"/>
                <w:vanish w:val="0"/>
                <w:sz w:val="24"/>
                <w:szCs w:val="24"/>
              </w:rPr>
              <w:t>9.</w:t>
            </w:r>
          </w:p>
        </w:tc>
        <w:tc>
          <w:tcPr>
            <w:tcW w:w="4115" w:type="dxa"/>
          </w:tcPr>
          <w:p w:rsidR="00086C95" w:rsidRPr="00C837F9" w:rsidRDefault="00086C95" w:rsidP="00C44AA7">
            <w:pPr>
              <w:spacing w:line="235" w:lineRule="auto"/>
              <w:jc w:val="both"/>
              <w:rPr>
                <w:bCs w:val="0"/>
                <w:vanish w:val="0"/>
                <w:sz w:val="24"/>
                <w:szCs w:val="24"/>
              </w:rPr>
            </w:pPr>
            <w:r w:rsidRPr="00C837F9">
              <w:rPr>
                <w:bCs w:val="0"/>
                <w:vanish w:val="0"/>
                <w:sz w:val="24"/>
                <w:szCs w:val="24"/>
              </w:rPr>
              <w:t xml:space="preserve">Увеличение доли количества </w:t>
            </w:r>
            <w:proofErr w:type="gramStart"/>
            <w:r w:rsidRPr="00C837F9">
              <w:rPr>
                <w:bCs w:val="0"/>
                <w:vanish w:val="0"/>
                <w:sz w:val="24"/>
                <w:szCs w:val="24"/>
              </w:rPr>
              <w:t>обще-дост</w:t>
            </w:r>
            <w:r>
              <w:rPr>
                <w:bCs w:val="0"/>
                <w:vanish w:val="0"/>
                <w:sz w:val="24"/>
                <w:szCs w:val="24"/>
              </w:rPr>
              <w:t>упных</w:t>
            </w:r>
            <w:proofErr w:type="gramEnd"/>
            <w:r>
              <w:rPr>
                <w:bCs w:val="0"/>
                <w:vanish w:val="0"/>
                <w:sz w:val="24"/>
                <w:szCs w:val="24"/>
              </w:rPr>
              <w:t xml:space="preserve"> библиотек, </w:t>
            </w:r>
            <w:r w:rsidRPr="00C837F9">
              <w:rPr>
                <w:bCs w:val="0"/>
                <w:vanish w:val="0"/>
                <w:sz w:val="24"/>
                <w:szCs w:val="24"/>
              </w:rPr>
              <w:t>подключё</w:t>
            </w:r>
            <w:r w:rsidRPr="00C837F9">
              <w:rPr>
                <w:bCs w:val="0"/>
                <w:vanish w:val="0"/>
                <w:sz w:val="24"/>
                <w:szCs w:val="24"/>
              </w:rPr>
              <w:t>н</w:t>
            </w:r>
            <w:r w:rsidRPr="00C837F9">
              <w:rPr>
                <w:bCs w:val="0"/>
                <w:vanish w:val="0"/>
                <w:sz w:val="24"/>
                <w:szCs w:val="24"/>
              </w:rPr>
              <w:t xml:space="preserve">ных к </w:t>
            </w:r>
            <w:r>
              <w:rPr>
                <w:bCs w:val="0"/>
                <w:vanish w:val="0"/>
                <w:sz w:val="24"/>
                <w:szCs w:val="24"/>
              </w:rPr>
              <w:t>информационно-</w:t>
            </w:r>
            <w:proofErr w:type="spellStart"/>
            <w:r w:rsidRPr="00C837F9">
              <w:rPr>
                <w:bCs w:val="0"/>
                <w:vanish w:val="0"/>
                <w:sz w:val="24"/>
                <w:szCs w:val="24"/>
              </w:rPr>
              <w:t>телекоммуни</w:t>
            </w:r>
            <w:proofErr w:type="spellEnd"/>
            <w:r w:rsidR="00C44AA7">
              <w:rPr>
                <w:bCs w:val="0"/>
                <w:vanish w:val="0"/>
                <w:sz w:val="24"/>
                <w:szCs w:val="24"/>
              </w:rPr>
              <w:t>-</w:t>
            </w:r>
            <w:proofErr w:type="spellStart"/>
            <w:r w:rsidRPr="00C837F9">
              <w:rPr>
                <w:bCs w:val="0"/>
                <w:vanish w:val="0"/>
                <w:sz w:val="24"/>
                <w:szCs w:val="24"/>
              </w:rPr>
              <w:t>кационной</w:t>
            </w:r>
            <w:proofErr w:type="spellEnd"/>
            <w:r w:rsidRPr="00C837F9">
              <w:rPr>
                <w:bCs w:val="0"/>
                <w:vanish w:val="0"/>
                <w:sz w:val="24"/>
                <w:szCs w:val="24"/>
              </w:rPr>
              <w:t xml:space="preserve"> сети «И</w:t>
            </w:r>
            <w:r w:rsidRPr="00C837F9">
              <w:rPr>
                <w:bCs w:val="0"/>
                <w:vanish w:val="0"/>
                <w:sz w:val="24"/>
                <w:szCs w:val="24"/>
              </w:rPr>
              <w:t>н</w:t>
            </w:r>
            <w:r w:rsidRPr="00C837F9">
              <w:rPr>
                <w:bCs w:val="0"/>
                <w:vanish w:val="0"/>
                <w:sz w:val="24"/>
                <w:szCs w:val="24"/>
              </w:rPr>
              <w:t>тернет», в общем количестве библиотек в Уль</w:t>
            </w:r>
            <w:r w:rsidRPr="00C837F9">
              <w:rPr>
                <w:bCs w:val="0"/>
                <w:vanish w:val="0"/>
                <w:sz w:val="24"/>
                <w:szCs w:val="24"/>
              </w:rPr>
              <w:t>я</w:t>
            </w:r>
            <w:r w:rsidRPr="00C837F9">
              <w:rPr>
                <w:bCs w:val="0"/>
                <w:vanish w:val="0"/>
                <w:sz w:val="24"/>
                <w:szCs w:val="24"/>
              </w:rPr>
              <w:t>новской области (проце</w:t>
            </w:r>
            <w:r w:rsidRPr="00C837F9">
              <w:rPr>
                <w:bCs w:val="0"/>
                <w:vanish w:val="0"/>
                <w:sz w:val="24"/>
                <w:szCs w:val="24"/>
              </w:rPr>
              <w:t>н</w:t>
            </w:r>
            <w:r w:rsidRPr="00C837F9">
              <w:rPr>
                <w:bCs w:val="0"/>
                <w:vanish w:val="0"/>
                <w:sz w:val="24"/>
                <w:szCs w:val="24"/>
              </w:rPr>
              <w:t>тов)</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33,5</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42,2</w:t>
            </w:r>
          </w:p>
        </w:tc>
        <w:tc>
          <w:tcPr>
            <w:tcW w:w="954" w:type="dxa"/>
          </w:tcPr>
          <w:p w:rsidR="00086C95" w:rsidRPr="00C837F9" w:rsidRDefault="00086C95" w:rsidP="00174458">
            <w:pPr>
              <w:jc w:val="center"/>
              <w:rPr>
                <w:bCs w:val="0"/>
                <w:vanish w:val="0"/>
                <w:sz w:val="24"/>
                <w:szCs w:val="24"/>
              </w:rPr>
            </w:pPr>
            <w:r w:rsidRPr="00C837F9">
              <w:rPr>
                <w:bCs w:val="0"/>
                <w:vanish w:val="0"/>
                <w:sz w:val="24"/>
                <w:szCs w:val="24"/>
              </w:rPr>
              <w:t>54,9</w:t>
            </w:r>
          </w:p>
        </w:tc>
        <w:tc>
          <w:tcPr>
            <w:tcW w:w="999" w:type="dxa"/>
          </w:tcPr>
          <w:p w:rsidR="00086C95" w:rsidRPr="00C837F9" w:rsidRDefault="00086C95" w:rsidP="00174458">
            <w:pPr>
              <w:jc w:val="center"/>
              <w:rPr>
                <w:bCs w:val="0"/>
                <w:vanish w:val="0"/>
                <w:sz w:val="24"/>
                <w:szCs w:val="24"/>
              </w:rPr>
            </w:pPr>
            <w:r w:rsidRPr="00C837F9">
              <w:rPr>
                <w:bCs w:val="0"/>
                <w:vanish w:val="0"/>
                <w:sz w:val="24"/>
                <w:szCs w:val="24"/>
              </w:rPr>
              <w:t>64,0</w:t>
            </w:r>
          </w:p>
        </w:tc>
        <w:tc>
          <w:tcPr>
            <w:tcW w:w="951" w:type="dxa"/>
          </w:tcPr>
          <w:p w:rsidR="00086C95" w:rsidRPr="00C837F9" w:rsidRDefault="00086C95" w:rsidP="00174458">
            <w:pPr>
              <w:jc w:val="center"/>
              <w:rPr>
                <w:bCs w:val="0"/>
                <w:vanish w:val="0"/>
                <w:sz w:val="24"/>
                <w:szCs w:val="24"/>
              </w:rPr>
            </w:pPr>
            <w:r w:rsidRPr="00C837F9">
              <w:rPr>
                <w:bCs w:val="0"/>
                <w:vanish w:val="0"/>
                <w:sz w:val="24"/>
                <w:szCs w:val="24"/>
              </w:rPr>
              <w:t>73,1</w:t>
            </w:r>
          </w:p>
        </w:tc>
      </w:tr>
      <w:tr w:rsidR="00086C95" w:rsidRPr="00C837F9" w:rsidTr="0011244B">
        <w:trPr>
          <w:jc w:val="center"/>
          <w:hidden w:val="0"/>
        </w:trPr>
        <w:tc>
          <w:tcPr>
            <w:tcW w:w="540" w:type="dxa"/>
          </w:tcPr>
          <w:p w:rsidR="00086C95" w:rsidRPr="00C837F9" w:rsidRDefault="00086C95" w:rsidP="00C44AA7">
            <w:pPr>
              <w:spacing w:line="235" w:lineRule="auto"/>
              <w:jc w:val="center"/>
              <w:rPr>
                <w:bCs w:val="0"/>
                <w:vanish w:val="0"/>
                <w:sz w:val="24"/>
                <w:szCs w:val="24"/>
              </w:rPr>
            </w:pPr>
            <w:r w:rsidRPr="00C837F9">
              <w:rPr>
                <w:bCs w:val="0"/>
                <w:vanish w:val="0"/>
                <w:sz w:val="24"/>
                <w:szCs w:val="24"/>
              </w:rPr>
              <w:t>10.</w:t>
            </w:r>
          </w:p>
        </w:tc>
        <w:tc>
          <w:tcPr>
            <w:tcW w:w="4115" w:type="dxa"/>
          </w:tcPr>
          <w:p w:rsidR="00086C95" w:rsidRPr="00C837F9" w:rsidRDefault="00086C95" w:rsidP="00C44AA7">
            <w:pPr>
              <w:spacing w:line="235" w:lineRule="auto"/>
              <w:jc w:val="both"/>
              <w:rPr>
                <w:bCs w:val="0"/>
                <w:vanish w:val="0"/>
                <w:sz w:val="24"/>
                <w:szCs w:val="24"/>
              </w:rPr>
            </w:pPr>
            <w:r w:rsidRPr="00C837F9">
              <w:rPr>
                <w:bCs w:val="0"/>
                <w:vanish w:val="0"/>
                <w:sz w:val="24"/>
                <w:szCs w:val="24"/>
              </w:rPr>
              <w:t>Увеличение доли количества музеев, имеющих сайт в информационно-телекоммуникационной сети «</w:t>
            </w:r>
            <w:proofErr w:type="spellStart"/>
            <w:proofErr w:type="gramStart"/>
            <w:r w:rsidRPr="00C837F9">
              <w:rPr>
                <w:bCs w:val="0"/>
                <w:vanish w:val="0"/>
                <w:sz w:val="24"/>
                <w:szCs w:val="24"/>
              </w:rPr>
              <w:t>Инте</w:t>
            </w:r>
            <w:r w:rsidRPr="00C837F9">
              <w:rPr>
                <w:bCs w:val="0"/>
                <w:vanish w:val="0"/>
                <w:sz w:val="24"/>
                <w:szCs w:val="24"/>
              </w:rPr>
              <w:t>р</w:t>
            </w:r>
            <w:proofErr w:type="spellEnd"/>
            <w:r w:rsidRPr="00C837F9">
              <w:rPr>
                <w:bCs w:val="0"/>
                <w:vanish w:val="0"/>
                <w:sz w:val="24"/>
                <w:szCs w:val="24"/>
              </w:rPr>
              <w:t>-нет</w:t>
            </w:r>
            <w:proofErr w:type="gramEnd"/>
            <w:r w:rsidRPr="00C837F9">
              <w:rPr>
                <w:bCs w:val="0"/>
                <w:vanish w:val="0"/>
                <w:sz w:val="24"/>
                <w:szCs w:val="24"/>
              </w:rPr>
              <w:t xml:space="preserve">», в общем количестве музеев </w:t>
            </w:r>
            <w:r w:rsidR="00174458">
              <w:rPr>
                <w:bCs w:val="0"/>
                <w:vanish w:val="0"/>
                <w:sz w:val="24"/>
                <w:szCs w:val="24"/>
              </w:rPr>
              <w:br/>
            </w:r>
            <w:r w:rsidRPr="00C837F9">
              <w:rPr>
                <w:bCs w:val="0"/>
                <w:vanish w:val="0"/>
                <w:sz w:val="24"/>
                <w:szCs w:val="24"/>
              </w:rPr>
              <w:t>в Ульяновской области (процентов)</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50,0</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61,0</w:t>
            </w:r>
          </w:p>
        </w:tc>
        <w:tc>
          <w:tcPr>
            <w:tcW w:w="954" w:type="dxa"/>
          </w:tcPr>
          <w:p w:rsidR="00086C95" w:rsidRPr="00C837F9" w:rsidRDefault="00086C95" w:rsidP="00174458">
            <w:pPr>
              <w:jc w:val="center"/>
              <w:rPr>
                <w:bCs w:val="0"/>
                <w:vanish w:val="0"/>
                <w:sz w:val="24"/>
                <w:szCs w:val="24"/>
              </w:rPr>
            </w:pPr>
            <w:r w:rsidRPr="00C837F9">
              <w:rPr>
                <w:bCs w:val="0"/>
                <w:vanish w:val="0"/>
                <w:sz w:val="24"/>
                <w:szCs w:val="24"/>
              </w:rPr>
              <w:t>69,0</w:t>
            </w:r>
          </w:p>
        </w:tc>
        <w:tc>
          <w:tcPr>
            <w:tcW w:w="999" w:type="dxa"/>
          </w:tcPr>
          <w:p w:rsidR="00086C95" w:rsidRPr="00C837F9" w:rsidRDefault="00086C95" w:rsidP="00174458">
            <w:pPr>
              <w:jc w:val="center"/>
              <w:rPr>
                <w:bCs w:val="0"/>
                <w:vanish w:val="0"/>
                <w:sz w:val="24"/>
                <w:szCs w:val="24"/>
              </w:rPr>
            </w:pPr>
            <w:r w:rsidRPr="00C837F9">
              <w:rPr>
                <w:bCs w:val="0"/>
                <w:vanish w:val="0"/>
                <w:sz w:val="24"/>
                <w:szCs w:val="24"/>
              </w:rPr>
              <w:t>77,0</w:t>
            </w:r>
          </w:p>
        </w:tc>
        <w:tc>
          <w:tcPr>
            <w:tcW w:w="951" w:type="dxa"/>
          </w:tcPr>
          <w:p w:rsidR="00086C95" w:rsidRPr="00C837F9" w:rsidRDefault="00086C95" w:rsidP="00174458">
            <w:pPr>
              <w:jc w:val="center"/>
              <w:rPr>
                <w:bCs w:val="0"/>
                <w:vanish w:val="0"/>
                <w:sz w:val="24"/>
                <w:szCs w:val="24"/>
              </w:rPr>
            </w:pPr>
            <w:r w:rsidRPr="00C837F9">
              <w:rPr>
                <w:bCs w:val="0"/>
                <w:vanish w:val="0"/>
                <w:sz w:val="24"/>
                <w:szCs w:val="24"/>
              </w:rPr>
              <w:t>85,0</w:t>
            </w:r>
          </w:p>
        </w:tc>
      </w:tr>
      <w:tr w:rsidR="00C44AA7" w:rsidRPr="00C837F9" w:rsidTr="00174458">
        <w:trPr>
          <w:trHeight w:val="1390"/>
          <w:jc w:val="center"/>
          <w:hidden w:val="0"/>
        </w:trPr>
        <w:tc>
          <w:tcPr>
            <w:tcW w:w="540" w:type="dxa"/>
          </w:tcPr>
          <w:p w:rsidR="00C44AA7" w:rsidRDefault="00C44AA7" w:rsidP="00C44AA7">
            <w:pPr>
              <w:spacing w:line="235" w:lineRule="auto"/>
              <w:jc w:val="center"/>
              <w:rPr>
                <w:bCs w:val="0"/>
                <w:vanish w:val="0"/>
                <w:sz w:val="24"/>
                <w:szCs w:val="24"/>
              </w:rPr>
            </w:pPr>
            <w:r w:rsidRPr="00C837F9">
              <w:rPr>
                <w:bCs w:val="0"/>
                <w:vanish w:val="0"/>
                <w:sz w:val="24"/>
                <w:szCs w:val="24"/>
              </w:rPr>
              <w:t>11</w:t>
            </w:r>
            <w:r>
              <w:rPr>
                <w:bCs w:val="0"/>
                <w:vanish w:val="0"/>
                <w:sz w:val="24"/>
                <w:szCs w:val="24"/>
              </w:rPr>
              <w:t>.</w:t>
            </w:r>
          </w:p>
          <w:p w:rsidR="00C44AA7" w:rsidRPr="00C837F9" w:rsidRDefault="00C44AA7" w:rsidP="00C44AA7">
            <w:pPr>
              <w:spacing w:line="235" w:lineRule="auto"/>
              <w:rPr>
                <w:bCs w:val="0"/>
                <w:vanish w:val="0"/>
                <w:sz w:val="24"/>
                <w:szCs w:val="24"/>
              </w:rPr>
            </w:pPr>
          </w:p>
        </w:tc>
        <w:tc>
          <w:tcPr>
            <w:tcW w:w="4115" w:type="dxa"/>
          </w:tcPr>
          <w:p w:rsidR="00C44AA7" w:rsidRDefault="00C44AA7" w:rsidP="00C44AA7">
            <w:pPr>
              <w:spacing w:line="235" w:lineRule="auto"/>
              <w:jc w:val="both"/>
              <w:rPr>
                <w:bCs w:val="0"/>
                <w:vanish w:val="0"/>
                <w:sz w:val="24"/>
                <w:szCs w:val="24"/>
              </w:rPr>
            </w:pPr>
            <w:r w:rsidRPr="00C837F9">
              <w:rPr>
                <w:bCs w:val="0"/>
                <w:vanish w:val="0"/>
                <w:sz w:val="24"/>
                <w:szCs w:val="24"/>
              </w:rPr>
              <w:t>Увеличение доли количества театров, имеющих сайт в информационно-телекоммуникационной сети «</w:t>
            </w:r>
            <w:proofErr w:type="spellStart"/>
            <w:r w:rsidRPr="00C837F9">
              <w:rPr>
                <w:bCs w:val="0"/>
                <w:vanish w:val="0"/>
                <w:sz w:val="24"/>
                <w:szCs w:val="24"/>
              </w:rPr>
              <w:t>Инте</w:t>
            </w:r>
            <w:r w:rsidRPr="00C837F9">
              <w:rPr>
                <w:bCs w:val="0"/>
                <w:vanish w:val="0"/>
                <w:sz w:val="24"/>
                <w:szCs w:val="24"/>
              </w:rPr>
              <w:t>р</w:t>
            </w:r>
            <w:proofErr w:type="spellEnd"/>
            <w:r w:rsidRPr="00C837F9">
              <w:rPr>
                <w:bCs w:val="0"/>
                <w:vanish w:val="0"/>
                <w:sz w:val="24"/>
                <w:szCs w:val="24"/>
              </w:rPr>
              <w:t>-</w:t>
            </w:r>
          </w:p>
          <w:p w:rsidR="00C44AA7" w:rsidRPr="00C837F9" w:rsidRDefault="00C44AA7" w:rsidP="00C44AA7">
            <w:pPr>
              <w:spacing w:line="235" w:lineRule="auto"/>
              <w:jc w:val="both"/>
              <w:rPr>
                <w:bCs w:val="0"/>
                <w:vanish w:val="0"/>
                <w:sz w:val="24"/>
                <w:szCs w:val="24"/>
              </w:rPr>
            </w:pPr>
            <w:r w:rsidRPr="00C837F9">
              <w:rPr>
                <w:bCs w:val="0"/>
                <w:vanish w:val="0"/>
                <w:sz w:val="24"/>
                <w:szCs w:val="24"/>
              </w:rPr>
              <w:t xml:space="preserve">нет», в общем количестве театров </w:t>
            </w:r>
            <w:proofErr w:type="gramStart"/>
            <w:r w:rsidRPr="00C837F9">
              <w:rPr>
                <w:bCs w:val="0"/>
                <w:vanish w:val="0"/>
                <w:sz w:val="24"/>
                <w:szCs w:val="24"/>
              </w:rPr>
              <w:t>в</w:t>
            </w:r>
            <w:proofErr w:type="gramEnd"/>
          </w:p>
          <w:p w:rsidR="00C44AA7" w:rsidRPr="00C837F9" w:rsidRDefault="00C44AA7" w:rsidP="00C44AA7">
            <w:pPr>
              <w:spacing w:line="235" w:lineRule="auto"/>
              <w:jc w:val="both"/>
              <w:rPr>
                <w:bCs w:val="0"/>
                <w:vanish w:val="0"/>
                <w:sz w:val="24"/>
                <w:szCs w:val="24"/>
              </w:rPr>
            </w:pPr>
            <w:r w:rsidRPr="00C837F9">
              <w:rPr>
                <w:bCs w:val="0"/>
                <w:vanish w:val="0"/>
                <w:sz w:val="24"/>
                <w:szCs w:val="24"/>
              </w:rPr>
              <w:t>Ульяновской области (процентов)</w:t>
            </w:r>
          </w:p>
        </w:tc>
        <w:tc>
          <w:tcPr>
            <w:tcW w:w="976" w:type="dxa"/>
          </w:tcPr>
          <w:p w:rsidR="00C44AA7" w:rsidRDefault="00C44AA7" w:rsidP="00174458">
            <w:pPr>
              <w:jc w:val="center"/>
              <w:rPr>
                <w:bCs w:val="0"/>
                <w:vanish w:val="0"/>
                <w:sz w:val="24"/>
                <w:szCs w:val="24"/>
              </w:rPr>
            </w:pPr>
            <w:r w:rsidRPr="00C837F9">
              <w:rPr>
                <w:bCs w:val="0"/>
                <w:vanish w:val="0"/>
                <w:sz w:val="24"/>
                <w:szCs w:val="24"/>
              </w:rPr>
              <w:t>100,0</w:t>
            </w:r>
          </w:p>
          <w:p w:rsidR="00C44AA7" w:rsidRPr="00C837F9" w:rsidRDefault="00C44AA7" w:rsidP="00C44AA7">
            <w:pPr>
              <w:rPr>
                <w:bCs w:val="0"/>
                <w:vanish w:val="0"/>
                <w:sz w:val="24"/>
                <w:szCs w:val="24"/>
              </w:rPr>
            </w:pPr>
          </w:p>
        </w:tc>
        <w:tc>
          <w:tcPr>
            <w:tcW w:w="976" w:type="dxa"/>
          </w:tcPr>
          <w:p w:rsidR="00C44AA7" w:rsidRDefault="00C44AA7" w:rsidP="00174458">
            <w:pPr>
              <w:jc w:val="center"/>
              <w:rPr>
                <w:bCs w:val="0"/>
                <w:vanish w:val="0"/>
                <w:sz w:val="24"/>
                <w:szCs w:val="24"/>
              </w:rPr>
            </w:pPr>
            <w:r w:rsidRPr="00C837F9">
              <w:rPr>
                <w:bCs w:val="0"/>
                <w:vanish w:val="0"/>
                <w:sz w:val="24"/>
                <w:szCs w:val="24"/>
              </w:rPr>
              <w:t>100,0</w:t>
            </w:r>
          </w:p>
          <w:p w:rsidR="00C44AA7" w:rsidRPr="00C837F9" w:rsidRDefault="00C44AA7" w:rsidP="00C44AA7">
            <w:pPr>
              <w:jc w:val="center"/>
              <w:rPr>
                <w:bCs w:val="0"/>
                <w:vanish w:val="0"/>
                <w:sz w:val="24"/>
                <w:szCs w:val="24"/>
              </w:rPr>
            </w:pPr>
          </w:p>
        </w:tc>
        <w:tc>
          <w:tcPr>
            <w:tcW w:w="954" w:type="dxa"/>
          </w:tcPr>
          <w:p w:rsidR="00C44AA7" w:rsidRDefault="00C44AA7" w:rsidP="00174458">
            <w:pPr>
              <w:jc w:val="center"/>
              <w:rPr>
                <w:bCs w:val="0"/>
                <w:vanish w:val="0"/>
                <w:sz w:val="24"/>
                <w:szCs w:val="24"/>
              </w:rPr>
            </w:pPr>
            <w:r w:rsidRPr="00C837F9">
              <w:rPr>
                <w:bCs w:val="0"/>
                <w:vanish w:val="0"/>
                <w:sz w:val="24"/>
                <w:szCs w:val="24"/>
              </w:rPr>
              <w:t>100,0</w:t>
            </w:r>
          </w:p>
          <w:p w:rsidR="00C44AA7" w:rsidRPr="00C837F9" w:rsidRDefault="00C44AA7" w:rsidP="00C44AA7">
            <w:pPr>
              <w:jc w:val="center"/>
              <w:rPr>
                <w:bCs w:val="0"/>
                <w:vanish w:val="0"/>
                <w:sz w:val="24"/>
                <w:szCs w:val="24"/>
              </w:rPr>
            </w:pPr>
          </w:p>
        </w:tc>
        <w:tc>
          <w:tcPr>
            <w:tcW w:w="999" w:type="dxa"/>
          </w:tcPr>
          <w:p w:rsidR="00C44AA7" w:rsidRDefault="00C44AA7" w:rsidP="00174458">
            <w:pPr>
              <w:jc w:val="center"/>
              <w:rPr>
                <w:bCs w:val="0"/>
                <w:vanish w:val="0"/>
                <w:sz w:val="24"/>
                <w:szCs w:val="24"/>
              </w:rPr>
            </w:pPr>
            <w:r w:rsidRPr="00C837F9">
              <w:rPr>
                <w:bCs w:val="0"/>
                <w:vanish w:val="0"/>
                <w:sz w:val="24"/>
                <w:szCs w:val="24"/>
              </w:rPr>
              <w:t>100,0</w:t>
            </w:r>
          </w:p>
          <w:p w:rsidR="00C44AA7" w:rsidRPr="00C837F9" w:rsidRDefault="00C44AA7" w:rsidP="00C44AA7">
            <w:pPr>
              <w:jc w:val="center"/>
              <w:rPr>
                <w:bCs w:val="0"/>
                <w:vanish w:val="0"/>
                <w:sz w:val="24"/>
                <w:szCs w:val="24"/>
              </w:rPr>
            </w:pPr>
          </w:p>
        </w:tc>
        <w:tc>
          <w:tcPr>
            <w:tcW w:w="951" w:type="dxa"/>
          </w:tcPr>
          <w:p w:rsidR="00C44AA7" w:rsidRDefault="00C44AA7" w:rsidP="00174458">
            <w:pPr>
              <w:jc w:val="center"/>
              <w:rPr>
                <w:bCs w:val="0"/>
                <w:vanish w:val="0"/>
                <w:sz w:val="24"/>
                <w:szCs w:val="24"/>
              </w:rPr>
            </w:pPr>
            <w:r w:rsidRPr="00C837F9">
              <w:rPr>
                <w:bCs w:val="0"/>
                <w:vanish w:val="0"/>
                <w:sz w:val="24"/>
                <w:szCs w:val="24"/>
              </w:rPr>
              <w:t>100,0</w:t>
            </w:r>
          </w:p>
          <w:p w:rsidR="00C44AA7" w:rsidRPr="00C837F9" w:rsidRDefault="00C44AA7" w:rsidP="00C44AA7">
            <w:pPr>
              <w:jc w:val="center"/>
              <w:rPr>
                <w:bCs w:val="0"/>
                <w:vanish w:val="0"/>
                <w:sz w:val="24"/>
                <w:szCs w:val="24"/>
              </w:rPr>
            </w:pPr>
          </w:p>
        </w:tc>
      </w:tr>
      <w:tr w:rsidR="00086C95" w:rsidRPr="00C837F9" w:rsidTr="0011244B">
        <w:trPr>
          <w:jc w:val="center"/>
          <w:hidden w:val="0"/>
        </w:trPr>
        <w:tc>
          <w:tcPr>
            <w:tcW w:w="540" w:type="dxa"/>
          </w:tcPr>
          <w:p w:rsidR="00086C95" w:rsidRPr="00C837F9" w:rsidRDefault="00086C95" w:rsidP="00C44AA7">
            <w:pPr>
              <w:spacing w:line="235" w:lineRule="auto"/>
              <w:jc w:val="center"/>
              <w:rPr>
                <w:bCs w:val="0"/>
                <w:vanish w:val="0"/>
                <w:sz w:val="24"/>
                <w:szCs w:val="24"/>
              </w:rPr>
            </w:pPr>
            <w:r w:rsidRPr="00C837F9">
              <w:rPr>
                <w:bCs w:val="0"/>
                <w:vanish w:val="0"/>
                <w:sz w:val="24"/>
                <w:szCs w:val="24"/>
              </w:rPr>
              <w:t>12.</w:t>
            </w:r>
          </w:p>
        </w:tc>
        <w:tc>
          <w:tcPr>
            <w:tcW w:w="4115" w:type="dxa"/>
          </w:tcPr>
          <w:p w:rsidR="00086C95" w:rsidRPr="00C837F9" w:rsidRDefault="00086C95" w:rsidP="00C44AA7">
            <w:pPr>
              <w:shd w:val="clear" w:color="auto" w:fill="FFFFFF"/>
              <w:spacing w:line="235" w:lineRule="auto"/>
              <w:jc w:val="both"/>
              <w:rPr>
                <w:vanish w:val="0"/>
                <w:color w:val="000000"/>
                <w:sz w:val="24"/>
                <w:szCs w:val="24"/>
              </w:rPr>
            </w:pPr>
            <w:r w:rsidRPr="00C837F9">
              <w:rPr>
                <w:vanish w:val="0"/>
                <w:color w:val="000000"/>
                <w:sz w:val="24"/>
                <w:szCs w:val="24"/>
              </w:rPr>
              <w:t>Увеличение</w:t>
            </w:r>
            <w:r>
              <w:rPr>
                <w:vanish w:val="0"/>
                <w:color w:val="000000"/>
                <w:sz w:val="24"/>
                <w:szCs w:val="24"/>
              </w:rPr>
              <w:t xml:space="preserve"> </w:t>
            </w:r>
            <w:r w:rsidRPr="00C837F9">
              <w:rPr>
                <w:vanish w:val="0"/>
                <w:color w:val="000000"/>
                <w:sz w:val="24"/>
                <w:szCs w:val="24"/>
              </w:rPr>
              <w:t xml:space="preserve">средней суммы одного </w:t>
            </w:r>
            <w:r>
              <w:rPr>
                <w:vanish w:val="0"/>
                <w:color w:val="000000"/>
                <w:sz w:val="24"/>
                <w:szCs w:val="24"/>
              </w:rPr>
              <w:t xml:space="preserve">гранта для поддержки </w:t>
            </w:r>
            <w:r w:rsidRPr="00C837F9">
              <w:rPr>
                <w:vanish w:val="0"/>
                <w:color w:val="000000"/>
                <w:sz w:val="24"/>
                <w:szCs w:val="24"/>
              </w:rPr>
              <w:t>ко</w:t>
            </w:r>
            <w:r>
              <w:rPr>
                <w:vanish w:val="0"/>
                <w:color w:val="000000"/>
                <w:sz w:val="24"/>
                <w:szCs w:val="24"/>
              </w:rPr>
              <w:t xml:space="preserve">ллективов самодеятельного </w:t>
            </w:r>
            <w:r w:rsidRPr="00C837F9">
              <w:rPr>
                <w:vanish w:val="0"/>
                <w:color w:val="000000"/>
                <w:sz w:val="24"/>
                <w:szCs w:val="24"/>
              </w:rPr>
              <w:t xml:space="preserve">художественного </w:t>
            </w:r>
            <w:r>
              <w:rPr>
                <w:vanish w:val="0"/>
                <w:color w:val="000000"/>
                <w:sz w:val="24"/>
                <w:szCs w:val="24"/>
              </w:rPr>
              <w:t xml:space="preserve">творчества в Ульяновской </w:t>
            </w:r>
            <w:r w:rsidRPr="00C837F9">
              <w:rPr>
                <w:vanish w:val="0"/>
                <w:color w:val="000000"/>
                <w:sz w:val="24"/>
                <w:szCs w:val="24"/>
              </w:rPr>
              <w:t>области (тыс.</w:t>
            </w:r>
            <w:r>
              <w:rPr>
                <w:vanish w:val="0"/>
                <w:color w:val="000000"/>
                <w:sz w:val="24"/>
                <w:szCs w:val="24"/>
              </w:rPr>
              <w:t xml:space="preserve"> </w:t>
            </w:r>
            <w:r w:rsidRPr="00C837F9">
              <w:rPr>
                <w:vanish w:val="0"/>
                <w:color w:val="000000"/>
                <w:sz w:val="24"/>
                <w:szCs w:val="24"/>
              </w:rPr>
              <w:t>рублей)</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250,0</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250,0</w:t>
            </w:r>
          </w:p>
        </w:tc>
        <w:tc>
          <w:tcPr>
            <w:tcW w:w="954" w:type="dxa"/>
          </w:tcPr>
          <w:p w:rsidR="00086C95" w:rsidRPr="00C837F9" w:rsidRDefault="00086C95" w:rsidP="00174458">
            <w:pPr>
              <w:jc w:val="center"/>
              <w:rPr>
                <w:bCs w:val="0"/>
                <w:vanish w:val="0"/>
                <w:sz w:val="24"/>
                <w:szCs w:val="24"/>
              </w:rPr>
            </w:pPr>
            <w:r w:rsidRPr="00C837F9">
              <w:rPr>
                <w:bCs w:val="0"/>
                <w:vanish w:val="0"/>
                <w:sz w:val="24"/>
                <w:szCs w:val="24"/>
              </w:rPr>
              <w:t>250,0</w:t>
            </w:r>
          </w:p>
        </w:tc>
        <w:tc>
          <w:tcPr>
            <w:tcW w:w="999" w:type="dxa"/>
          </w:tcPr>
          <w:p w:rsidR="00086C95" w:rsidRPr="00C837F9" w:rsidRDefault="00086C95" w:rsidP="00174458">
            <w:pPr>
              <w:jc w:val="center"/>
              <w:rPr>
                <w:bCs w:val="0"/>
                <w:vanish w:val="0"/>
                <w:sz w:val="24"/>
                <w:szCs w:val="24"/>
              </w:rPr>
            </w:pPr>
            <w:r w:rsidRPr="00C837F9">
              <w:rPr>
                <w:bCs w:val="0"/>
                <w:vanish w:val="0"/>
                <w:sz w:val="24"/>
                <w:szCs w:val="24"/>
              </w:rPr>
              <w:t>250,0</w:t>
            </w:r>
          </w:p>
        </w:tc>
        <w:tc>
          <w:tcPr>
            <w:tcW w:w="951" w:type="dxa"/>
          </w:tcPr>
          <w:p w:rsidR="00086C95" w:rsidRPr="00C837F9" w:rsidRDefault="00086C95" w:rsidP="00174458">
            <w:pPr>
              <w:jc w:val="center"/>
              <w:rPr>
                <w:bCs w:val="0"/>
                <w:vanish w:val="0"/>
                <w:sz w:val="24"/>
                <w:szCs w:val="24"/>
              </w:rPr>
            </w:pPr>
            <w:r w:rsidRPr="00C837F9">
              <w:rPr>
                <w:bCs w:val="0"/>
                <w:vanish w:val="0"/>
                <w:sz w:val="24"/>
                <w:szCs w:val="24"/>
              </w:rPr>
              <w:t>250,0</w:t>
            </w:r>
          </w:p>
        </w:tc>
      </w:tr>
      <w:tr w:rsidR="00086C95" w:rsidRPr="00C837F9" w:rsidTr="0011244B">
        <w:trPr>
          <w:jc w:val="center"/>
          <w:hidden w:val="0"/>
        </w:trPr>
        <w:tc>
          <w:tcPr>
            <w:tcW w:w="540" w:type="dxa"/>
          </w:tcPr>
          <w:p w:rsidR="00086C95" w:rsidRPr="00C837F9" w:rsidRDefault="00086C95" w:rsidP="00174458">
            <w:pPr>
              <w:jc w:val="center"/>
              <w:rPr>
                <w:bCs w:val="0"/>
                <w:vanish w:val="0"/>
                <w:sz w:val="24"/>
                <w:szCs w:val="24"/>
              </w:rPr>
            </w:pPr>
            <w:r w:rsidRPr="00C837F9">
              <w:rPr>
                <w:bCs w:val="0"/>
                <w:vanish w:val="0"/>
                <w:sz w:val="24"/>
                <w:szCs w:val="24"/>
              </w:rPr>
              <w:lastRenderedPageBreak/>
              <w:t>13.</w:t>
            </w:r>
          </w:p>
        </w:tc>
        <w:tc>
          <w:tcPr>
            <w:tcW w:w="4115" w:type="dxa"/>
          </w:tcPr>
          <w:p w:rsidR="00086C95" w:rsidRPr="00C837F9" w:rsidRDefault="00086C95" w:rsidP="00C01703">
            <w:pPr>
              <w:shd w:val="clear" w:color="auto" w:fill="FFFFFF"/>
              <w:jc w:val="both"/>
              <w:rPr>
                <w:vanish w:val="0"/>
                <w:color w:val="000000"/>
                <w:sz w:val="24"/>
                <w:szCs w:val="24"/>
              </w:rPr>
            </w:pPr>
            <w:r w:rsidRPr="00C837F9">
              <w:rPr>
                <w:vanish w:val="0"/>
                <w:color w:val="000000"/>
                <w:sz w:val="24"/>
                <w:szCs w:val="24"/>
              </w:rPr>
              <w:t>Увеличение объёма передвижного фонда музеев Ульяновской области для экспонирования произведений искусства на территории Ульяно</w:t>
            </w:r>
            <w:r w:rsidRPr="00C837F9">
              <w:rPr>
                <w:vanish w:val="0"/>
                <w:color w:val="000000"/>
                <w:sz w:val="24"/>
                <w:szCs w:val="24"/>
              </w:rPr>
              <w:t>в</w:t>
            </w:r>
            <w:r w:rsidRPr="00C837F9">
              <w:rPr>
                <w:vanish w:val="0"/>
                <w:color w:val="000000"/>
                <w:sz w:val="24"/>
                <w:szCs w:val="24"/>
              </w:rPr>
              <w:t>ской области и за её пределами (ед</w:t>
            </w:r>
            <w:r w:rsidRPr="00C837F9">
              <w:rPr>
                <w:vanish w:val="0"/>
                <w:color w:val="000000"/>
                <w:sz w:val="24"/>
                <w:szCs w:val="24"/>
              </w:rPr>
              <w:t>и</w:t>
            </w:r>
            <w:r w:rsidRPr="00C837F9">
              <w:rPr>
                <w:vanish w:val="0"/>
                <w:color w:val="000000"/>
                <w:sz w:val="24"/>
                <w:szCs w:val="24"/>
              </w:rPr>
              <w:t>ниц)</w:t>
            </w:r>
          </w:p>
        </w:tc>
        <w:tc>
          <w:tcPr>
            <w:tcW w:w="976" w:type="dxa"/>
          </w:tcPr>
          <w:p w:rsidR="00086C95" w:rsidRPr="00C837F9" w:rsidRDefault="00086C95" w:rsidP="00174458">
            <w:pPr>
              <w:jc w:val="center"/>
              <w:rPr>
                <w:bCs w:val="0"/>
                <w:vanish w:val="0"/>
                <w:sz w:val="24"/>
                <w:szCs w:val="24"/>
              </w:rPr>
            </w:pPr>
            <w:r>
              <w:rPr>
                <w:bCs w:val="0"/>
                <w:vanish w:val="0"/>
                <w:sz w:val="24"/>
                <w:szCs w:val="24"/>
              </w:rPr>
              <w:t>120</w:t>
            </w:r>
          </w:p>
        </w:tc>
        <w:tc>
          <w:tcPr>
            <w:tcW w:w="976" w:type="dxa"/>
          </w:tcPr>
          <w:p w:rsidR="00086C95" w:rsidRPr="00C837F9" w:rsidRDefault="00086C95" w:rsidP="00174458">
            <w:pPr>
              <w:jc w:val="center"/>
              <w:rPr>
                <w:bCs w:val="0"/>
                <w:vanish w:val="0"/>
                <w:sz w:val="24"/>
                <w:szCs w:val="24"/>
              </w:rPr>
            </w:pPr>
            <w:r>
              <w:rPr>
                <w:bCs w:val="0"/>
                <w:vanish w:val="0"/>
                <w:sz w:val="24"/>
                <w:szCs w:val="24"/>
              </w:rPr>
              <w:t>130</w:t>
            </w:r>
          </w:p>
        </w:tc>
        <w:tc>
          <w:tcPr>
            <w:tcW w:w="954" w:type="dxa"/>
          </w:tcPr>
          <w:p w:rsidR="00086C95" w:rsidRPr="00C837F9" w:rsidRDefault="00086C95" w:rsidP="00174458">
            <w:pPr>
              <w:jc w:val="center"/>
              <w:rPr>
                <w:bCs w:val="0"/>
                <w:vanish w:val="0"/>
                <w:sz w:val="24"/>
                <w:szCs w:val="24"/>
              </w:rPr>
            </w:pPr>
            <w:r>
              <w:rPr>
                <w:bCs w:val="0"/>
                <w:vanish w:val="0"/>
                <w:sz w:val="24"/>
                <w:szCs w:val="24"/>
              </w:rPr>
              <w:t>140</w:t>
            </w:r>
          </w:p>
        </w:tc>
        <w:tc>
          <w:tcPr>
            <w:tcW w:w="999" w:type="dxa"/>
          </w:tcPr>
          <w:p w:rsidR="00086C95" w:rsidRPr="00C837F9" w:rsidRDefault="00086C95" w:rsidP="00174458">
            <w:pPr>
              <w:jc w:val="center"/>
              <w:rPr>
                <w:bCs w:val="0"/>
                <w:vanish w:val="0"/>
                <w:sz w:val="24"/>
                <w:szCs w:val="24"/>
              </w:rPr>
            </w:pPr>
            <w:r>
              <w:rPr>
                <w:bCs w:val="0"/>
                <w:vanish w:val="0"/>
                <w:sz w:val="24"/>
                <w:szCs w:val="24"/>
              </w:rPr>
              <w:t>150</w:t>
            </w:r>
          </w:p>
        </w:tc>
        <w:tc>
          <w:tcPr>
            <w:tcW w:w="951" w:type="dxa"/>
          </w:tcPr>
          <w:p w:rsidR="00086C95" w:rsidRPr="00C837F9" w:rsidRDefault="00086C95" w:rsidP="00174458">
            <w:pPr>
              <w:jc w:val="center"/>
              <w:rPr>
                <w:bCs w:val="0"/>
                <w:vanish w:val="0"/>
                <w:sz w:val="24"/>
                <w:szCs w:val="24"/>
              </w:rPr>
            </w:pPr>
            <w:r>
              <w:rPr>
                <w:bCs w:val="0"/>
                <w:vanish w:val="0"/>
                <w:sz w:val="24"/>
                <w:szCs w:val="24"/>
              </w:rPr>
              <w:t>160</w:t>
            </w:r>
          </w:p>
        </w:tc>
      </w:tr>
      <w:tr w:rsidR="00086C95" w:rsidRPr="00C837F9" w:rsidTr="0011244B">
        <w:trPr>
          <w:jc w:val="center"/>
          <w:hidden w:val="0"/>
        </w:trPr>
        <w:tc>
          <w:tcPr>
            <w:tcW w:w="540" w:type="dxa"/>
          </w:tcPr>
          <w:p w:rsidR="00086C95" w:rsidRPr="00C837F9" w:rsidRDefault="00086C95" w:rsidP="00174458">
            <w:pPr>
              <w:jc w:val="center"/>
              <w:rPr>
                <w:bCs w:val="0"/>
                <w:vanish w:val="0"/>
                <w:sz w:val="24"/>
                <w:szCs w:val="24"/>
              </w:rPr>
            </w:pPr>
            <w:r w:rsidRPr="00C837F9">
              <w:rPr>
                <w:bCs w:val="0"/>
                <w:vanish w:val="0"/>
                <w:sz w:val="24"/>
                <w:szCs w:val="24"/>
              </w:rPr>
              <w:t>14.</w:t>
            </w:r>
          </w:p>
        </w:tc>
        <w:tc>
          <w:tcPr>
            <w:tcW w:w="4115" w:type="dxa"/>
          </w:tcPr>
          <w:p w:rsidR="00086C95" w:rsidRPr="00C837F9" w:rsidRDefault="00086C95" w:rsidP="00C01703">
            <w:pPr>
              <w:shd w:val="clear" w:color="auto" w:fill="FFFFFF"/>
              <w:jc w:val="both"/>
              <w:rPr>
                <w:vanish w:val="0"/>
                <w:color w:val="000000"/>
                <w:sz w:val="24"/>
                <w:szCs w:val="24"/>
              </w:rPr>
            </w:pPr>
            <w:r w:rsidRPr="00C837F9">
              <w:rPr>
                <w:vanish w:val="0"/>
                <w:color w:val="000000"/>
                <w:sz w:val="24"/>
                <w:szCs w:val="24"/>
              </w:rPr>
              <w:t>Увеличение количества виртуальных музеев, созданных при поддержке областного бюджета Ульяновской о</w:t>
            </w:r>
            <w:r w:rsidRPr="00C837F9">
              <w:rPr>
                <w:vanish w:val="0"/>
                <w:color w:val="000000"/>
                <w:sz w:val="24"/>
                <w:szCs w:val="24"/>
              </w:rPr>
              <w:t>б</w:t>
            </w:r>
            <w:r w:rsidRPr="00C837F9">
              <w:rPr>
                <w:vanish w:val="0"/>
                <w:color w:val="000000"/>
                <w:sz w:val="24"/>
                <w:szCs w:val="24"/>
              </w:rPr>
              <w:t>ласти (единиц)</w:t>
            </w:r>
          </w:p>
        </w:tc>
        <w:tc>
          <w:tcPr>
            <w:tcW w:w="976" w:type="dxa"/>
          </w:tcPr>
          <w:p w:rsidR="00086C95" w:rsidRPr="00C837F9" w:rsidRDefault="00086C95" w:rsidP="00174458">
            <w:pPr>
              <w:jc w:val="center"/>
              <w:rPr>
                <w:bCs w:val="0"/>
                <w:vanish w:val="0"/>
                <w:sz w:val="24"/>
                <w:szCs w:val="24"/>
              </w:rPr>
            </w:pPr>
            <w:r>
              <w:rPr>
                <w:bCs w:val="0"/>
                <w:vanish w:val="0"/>
                <w:sz w:val="24"/>
                <w:szCs w:val="24"/>
              </w:rPr>
              <w:t>1</w:t>
            </w:r>
          </w:p>
        </w:tc>
        <w:tc>
          <w:tcPr>
            <w:tcW w:w="976" w:type="dxa"/>
          </w:tcPr>
          <w:p w:rsidR="00086C95" w:rsidRPr="00C837F9" w:rsidRDefault="00086C95" w:rsidP="00174458">
            <w:pPr>
              <w:jc w:val="center"/>
              <w:rPr>
                <w:bCs w:val="0"/>
                <w:vanish w:val="0"/>
                <w:sz w:val="24"/>
                <w:szCs w:val="24"/>
              </w:rPr>
            </w:pPr>
            <w:r>
              <w:rPr>
                <w:bCs w:val="0"/>
                <w:vanish w:val="0"/>
                <w:sz w:val="24"/>
                <w:szCs w:val="24"/>
              </w:rPr>
              <w:t>1</w:t>
            </w:r>
          </w:p>
        </w:tc>
        <w:tc>
          <w:tcPr>
            <w:tcW w:w="954" w:type="dxa"/>
          </w:tcPr>
          <w:p w:rsidR="00086C95" w:rsidRPr="00C837F9" w:rsidRDefault="00086C95" w:rsidP="00174458">
            <w:pPr>
              <w:jc w:val="center"/>
              <w:rPr>
                <w:bCs w:val="0"/>
                <w:vanish w:val="0"/>
                <w:sz w:val="24"/>
                <w:szCs w:val="24"/>
              </w:rPr>
            </w:pPr>
            <w:r>
              <w:rPr>
                <w:bCs w:val="0"/>
                <w:vanish w:val="0"/>
                <w:sz w:val="24"/>
                <w:szCs w:val="24"/>
              </w:rPr>
              <w:t>1</w:t>
            </w:r>
          </w:p>
        </w:tc>
        <w:tc>
          <w:tcPr>
            <w:tcW w:w="999" w:type="dxa"/>
          </w:tcPr>
          <w:p w:rsidR="00086C95" w:rsidRPr="00C837F9" w:rsidRDefault="00086C95" w:rsidP="00174458">
            <w:pPr>
              <w:jc w:val="center"/>
              <w:rPr>
                <w:bCs w:val="0"/>
                <w:vanish w:val="0"/>
                <w:sz w:val="24"/>
                <w:szCs w:val="24"/>
              </w:rPr>
            </w:pPr>
            <w:r>
              <w:rPr>
                <w:bCs w:val="0"/>
                <w:vanish w:val="0"/>
                <w:sz w:val="24"/>
                <w:szCs w:val="24"/>
              </w:rPr>
              <w:t>1</w:t>
            </w:r>
          </w:p>
        </w:tc>
        <w:tc>
          <w:tcPr>
            <w:tcW w:w="951" w:type="dxa"/>
          </w:tcPr>
          <w:p w:rsidR="00086C95" w:rsidRPr="00C837F9" w:rsidRDefault="00086C95" w:rsidP="00174458">
            <w:pPr>
              <w:jc w:val="center"/>
              <w:rPr>
                <w:bCs w:val="0"/>
                <w:vanish w:val="0"/>
                <w:sz w:val="24"/>
                <w:szCs w:val="24"/>
              </w:rPr>
            </w:pPr>
            <w:r>
              <w:rPr>
                <w:bCs w:val="0"/>
                <w:vanish w:val="0"/>
                <w:sz w:val="24"/>
                <w:szCs w:val="24"/>
              </w:rPr>
              <w:t>1</w:t>
            </w:r>
          </w:p>
        </w:tc>
      </w:tr>
      <w:tr w:rsidR="00086C95" w:rsidRPr="00C837F9" w:rsidTr="0011244B">
        <w:trPr>
          <w:jc w:val="center"/>
          <w:hidden w:val="0"/>
        </w:trPr>
        <w:tc>
          <w:tcPr>
            <w:tcW w:w="540" w:type="dxa"/>
          </w:tcPr>
          <w:p w:rsidR="00086C95" w:rsidRPr="00C837F9" w:rsidRDefault="00086C95" w:rsidP="00174458">
            <w:pPr>
              <w:jc w:val="center"/>
              <w:rPr>
                <w:bCs w:val="0"/>
                <w:vanish w:val="0"/>
                <w:sz w:val="24"/>
                <w:szCs w:val="24"/>
              </w:rPr>
            </w:pPr>
            <w:r w:rsidRPr="00C837F9">
              <w:rPr>
                <w:bCs w:val="0"/>
                <w:vanish w:val="0"/>
                <w:sz w:val="24"/>
                <w:szCs w:val="24"/>
              </w:rPr>
              <w:t>15.</w:t>
            </w:r>
          </w:p>
        </w:tc>
        <w:tc>
          <w:tcPr>
            <w:tcW w:w="4115" w:type="dxa"/>
          </w:tcPr>
          <w:p w:rsidR="00086C95" w:rsidRPr="00C837F9" w:rsidRDefault="00086C95" w:rsidP="00C01703">
            <w:pPr>
              <w:jc w:val="both"/>
              <w:rPr>
                <w:bCs w:val="0"/>
                <w:vanish w:val="0"/>
                <w:sz w:val="24"/>
                <w:szCs w:val="24"/>
              </w:rPr>
            </w:pPr>
            <w:r w:rsidRPr="00C837F9">
              <w:rPr>
                <w:bCs w:val="0"/>
                <w:vanish w:val="0"/>
                <w:sz w:val="24"/>
                <w:szCs w:val="24"/>
              </w:rPr>
              <w:t>Увеличение количества выставочных проектов, осуществляемых в Уль</w:t>
            </w:r>
            <w:r w:rsidRPr="00C837F9">
              <w:rPr>
                <w:bCs w:val="0"/>
                <w:vanish w:val="0"/>
                <w:sz w:val="24"/>
                <w:szCs w:val="24"/>
              </w:rPr>
              <w:t>я</w:t>
            </w:r>
            <w:r w:rsidRPr="00C837F9">
              <w:rPr>
                <w:bCs w:val="0"/>
                <w:vanish w:val="0"/>
                <w:sz w:val="24"/>
                <w:szCs w:val="24"/>
              </w:rPr>
              <w:t xml:space="preserve">новской области (процентов по </w:t>
            </w:r>
            <w:r w:rsidR="00B96379">
              <w:rPr>
                <w:bCs w:val="0"/>
                <w:vanish w:val="0"/>
                <w:sz w:val="24"/>
                <w:szCs w:val="24"/>
              </w:rPr>
              <w:br/>
            </w:r>
            <w:r w:rsidRPr="00C837F9">
              <w:rPr>
                <w:bCs w:val="0"/>
                <w:vanish w:val="0"/>
                <w:sz w:val="24"/>
                <w:szCs w:val="24"/>
              </w:rPr>
              <w:t>отнош</w:t>
            </w:r>
            <w:r w:rsidRPr="00C837F9">
              <w:rPr>
                <w:bCs w:val="0"/>
                <w:vanish w:val="0"/>
                <w:sz w:val="24"/>
                <w:szCs w:val="24"/>
              </w:rPr>
              <w:t>е</w:t>
            </w:r>
            <w:r w:rsidRPr="00C837F9">
              <w:rPr>
                <w:bCs w:val="0"/>
                <w:vanish w:val="0"/>
                <w:sz w:val="24"/>
                <w:szCs w:val="24"/>
              </w:rPr>
              <w:t>нию к 2012 году)</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20,0</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40,0</w:t>
            </w:r>
          </w:p>
        </w:tc>
        <w:tc>
          <w:tcPr>
            <w:tcW w:w="954" w:type="dxa"/>
          </w:tcPr>
          <w:p w:rsidR="00086C95" w:rsidRPr="00C837F9" w:rsidRDefault="00086C95" w:rsidP="00174458">
            <w:pPr>
              <w:jc w:val="center"/>
              <w:rPr>
                <w:bCs w:val="0"/>
                <w:vanish w:val="0"/>
                <w:sz w:val="24"/>
                <w:szCs w:val="24"/>
              </w:rPr>
            </w:pPr>
            <w:r w:rsidRPr="00C837F9">
              <w:rPr>
                <w:bCs w:val="0"/>
                <w:vanish w:val="0"/>
                <w:sz w:val="24"/>
                <w:szCs w:val="24"/>
              </w:rPr>
              <w:t>60,0</w:t>
            </w:r>
          </w:p>
        </w:tc>
        <w:tc>
          <w:tcPr>
            <w:tcW w:w="999" w:type="dxa"/>
          </w:tcPr>
          <w:p w:rsidR="00086C95" w:rsidRPr="00C837F9" w:rsidRDefault="00086C95" w:rsidP="00174458">
            <w:pPr>
              <w:jc w:val="center"/>
              <w:rPr>
                <w:bCs w:val="0"/>
                <w:vanish w:val="0"/>
                <w:sz w:val="24"/>
                <w:szCs w:val="24"/>
              </w:rPr>
            </w:pPr>
            <w:r w:rsidRPr="00C837F9">
              <w:rPr>
                <w:bCs w:val="0"/>
                <w:vanish w:val="0"/>
                <w:sz w:val="24"/>
                <w:szCs w:val="24"/>
              </w:rPr>
              <w:t>80,0</w:t>
            </w:r>
          </w:p>
        </w:tc>
        <w:tc>
          <w:tcPr>
            <w:tcW w:w="951" w:type="dxa"/>
          </w:tcPr>
          <w:p w:rsidR="00086C95" w:rsidRPr="00C837F9" w:rsidRDefault="00086C95" w:rsidP="00174458">
            <w:pPr>
              <w:jc w:val="center"/>
              <w:rPr>
                <w:bCs w:val="0"/>
                <w:vanish w:val="0"/>
                <w:sz w:val="24"/>
                <w:szCs w:val="24"/>
              </w:rPr>
            </w:pPr>
            <w:r w:rsidRPr="00C837F9">
              <w:rPr>
                <w:bCs w:val="0"/>
                <w:vanish w:val="0"/>
                <w:sz w:val="24"/>
                <w:szCs w:val="24"/>
              </w:rPr>
              <w:t>100,0</w:t>
            </w:r>
          </w:p>
        </w:tc>
      </w:tr>
      <w:tr w:rsidR="00086C95" w:rsidRPr="00C837F9" w:rsidTr="0011244B">
        <w:trPr>
          <w:jc w:val="center"/>
          <w:hidden w:val="0"/>
        </w:trPr>
        <w:tc>
          <w:tcPr>
            <w:tcW w:w="540" w:type="dxa"/>
          </w:tcPr>
          <w:p w:rsidR="00086C95" w:rsidRPr="00C837F9" w:rsidRDefault="00086C95" w:rsidP="00174458">
            <w:pPr>
              <w:jc w:val="center"/>
              <w:rPr>
                <w:bCs w:val="0"/>
                <w:vanish w:val="0"/>
                <w:sz w:val="24"/>
                <w:szCs w:val="24"/>
              </w:rPr>
            </w:pPr>
            <w:r w:rsidRPr="00C837F9">
              <w:rPr>
                <w:bCs w:val="0"/>
                <w:vanish w:val="0"/>
                <w:sz w:val="24"/>
                <w:szCs w:val="24"/>
              </w:rPr>
              <w:t>16.</w:t>
            </w:r>
          </w:p>
        </w:tc>
        <w:tc>
          <w:tcPr>
            <w:tcW w:w="4115" w:type="dxa"/>
          </w:tcPr>
          <w:p w:rsidR="00086C95" w:rsidRPr="00C837F9" w:rsidRDefault="00086C95" w:rsidP="00C01703">
            <w:pPr>
              <w:shd w:val="clear" w:color="auto" w:fill="FFFFFF"/>
              <w:jc w:val="both"/>
              <w:rPr>
                <w:vanish w:val="0"/>
                <w:color w:val="000000"/>
                <w:sz w:val="24"/>
                <w:szCs w:val="24"/>
              </w:rPr>
            </w:pPr>
            <w:r w:rsidRPr="00C837F9">
              <w:rPr>
                <w:vanish w:val="0"/>
                <w:color w:val="000000"/>
                <w:sz w:val="24"/>
                <w:szCs w:val="24"/>
              </w:rPr>
              <w:t xml:space="preserve">Увеличение количества получателей премий среди выдающихся деятелей культуры и искусства и молодых </w:t>
            </w:r>
            <w:r w:rsidR="00B96379">
              <w:rPr>
                <w:vanish w:val="0"/>
                <w:color w:val="000000"/>
                <w:sz w:val="24"/>
                <w:szCs w:val="24"/>
              </w:rPr>
              <w:br/>
            </w:r>
            <w:r w:rsidRPr="00C837F9">
              <w:rPr>
                <w:vanish w:val="0"/>
                <w:color w:val="000000"/>
                <w:sz w:val="24"/>
                <w:szCs w:val="24"/>
              </w:rPr>
              <w:t>т</w:t>
            </w:r>
            <w:r w:rsidRPr="00C837F9">
              <w:rPr>
                <w:vanish w:val="0"/>
                <w:color w:val="000000"/>
                <w:sz w:val="24"/>
                <w:szCs w:val="24"/>
              </w:rPr>
              <w:t>а</w:t>
            </w:r>
            <w:r w:rsidRPr="00C837F9">
              <w:rPr>
                <w:vanish w:val="0"/>
                <w:color w:val="000000"/>
                <w:sz w:val="24"/>
                <w:szCs w:val="24"/>
              </w:rPr>
              <w:t>лантливых авторов в Ульяновской о</w:t>
            </w:r>
            <w:r w:rsidRPr="00C837F9">
              <w:rPr>
                <w:vanish w:val="0"/>
                <w:color w:val="000000"/>
                <w:sz w:val="24"/>
                <w:szCs w:val="24"/>
              </w:rPr>
              <w:t>б</w:t>
            </w:r>
            <w:r w:rsidRPr="00C837F9">
              <w:rPr>
                <w:vanish w:val="0"/>
                <w:color w:val="000000"/>
                <w:sz w:val="24"/>
                <w:szCs w:val="24"/>
              </w:rPr>
              <w:t>ласти (человек)</w:t>
            </w:r>
          </w:p>
        </w:tc>
        <w:tc>
          <w:tcPr>
            <w:tcW w:w="976" w:type="dxa"/>
          </w:tcPr>
          <w:p w:rsidR="00086C95" w:rsidRPr="00C837F9" w:rsidRDefault="00086C95" w:rsidP="00174458">
            <w:pPr>
              <w:jc w:val="center"/>
              <w:rPr>
                <w:bCs w:val="0"/>
                <w:vanish w:val="0"/>
                <w:sz w:val="24"/>
                <w:szCs w:val="24"/>
              </w:rPr>
            </w:pPr>
            <w:r>
              <w:rPr>
                <w:bCs w:val="0"/>
                <w:vanish w:val="0"/>
                <w:sz w:val="24"/>
                <w:szCs w:val="24"/>
              </w:rPr>
              <w:t>40</w:t>
            </w:r>
          </w:p>
        </w:tc>
        <w:tc>
          <w:tcPr>
            <w:tcW w:w="976" w:type="dxa"/>
          </w:tcPr>
          <w:p w:rsidR="00086C95" w:rsidRPr="00C837F9" w:rsidRDefault="00086C95" w:rsidP="00174458">
            <w:pPr>
              <w:jc w:val="center"/>
              <w:rPr>
                <w:bCs w:val="0"/>
                <w:vanish w:val="0"/>
                <w:sz w:val="24"/>
                <w:szCs w:val="24"/>
              </w:rPr>
            </w:pPr>
            <w:r>
              <w:rPr>
                <w:bCs w:val="0"/>
                <w:vanish w:val="0"/>
                <w:sz w:val="24"/>
                <w:szCs w:val="24"/>
              </w:rPr>
              <w:t>43</w:t>
            </w:r>
          </w:p>
        </w:tc>
        <w:tc>
          <w:tcPr>
            <w:tcW w:w="954" w:type="dxa"/>
          </w:tcPr>
          <w:p w:rsidR="00086C95" w:rsidRPr="00C837F9" w:rsidRDefault="00086C95" w:rsidP="00174458">
            <w:pPr>
              <w:jc w:val="center"/>
              <w:rPr>
                <w:bCs w:val="0"/>
                <w:vanish w:val="0"/>
                <w:sz w:val="24"/>
                <w:szCs w:val="24"/>
              </w:rPr>
            </w:pPr>
            <w:r>
              <w:rPr>
                <w:bCs w:val="0"/>
                <w:vanish w:val="0"/>
                <w:sz w:val="24"/>
                <w:szCs w:val="24"/>
              </w:rPr>
              <w:t>46</w:t>
            </w:r>
          </w:p>
        </w:tc>
        <w:tc>
          <w:tcPr>
            <w:tcW w:w="999" w:type="dxa"/>
          </w:tcPr>
          <w:p w:rsidR="00086C95" w:rsidRPr="00C837F9" w:rsidRDefault="00086C95" w:rsidP="00174458">
            <w:pPr>
              <w:jc w:val="center"/>
              <w:rPr>
                <w:bCs w:val="0"/>
                <w:vanish w:val="0"/>
                <w:sz w:val="24"/>
                <w:szCs w:val="24"/>
              </w:rPr>
            </w:pPr>
            <w:r>
              <w:rPr>
                <w:bCs w:val="0"/>
                <w:vanish w:val="0"/>
                <w:sz w:val="24"/>
                <w:szCs w:val="24"/>
              </w:rPr>
              <w:t>49</w:t>
            </w:r>
          </w:p>
        </w:tc>
        <w:tc>
          <w:tcPr>
            <w:tcW w:w="951" w:type="dxa"/>
          </w:tcPr>
          <w:p w:rsidR="00086C95" w:rsidRPr="00C837F9" w:rsidRDefault="00086C95" w:rsidP="00174458">
            <w:pPr>
              <w:jc w:val="center"/>
              <w:rPr>
                <w:bCs w:val="0"/>
                <w:vanish w:val="0"/>
                <w:sz w:val="24"/>
                <w:szCs w:val="24"/>
              </w:rPr>
            </w:pPr>
            <w:r>
              <w:rPr>
                <w:bCs w:val="0"/>
                <w:vanish w:val="0"/>
                <w:sz w:val="24"/>
                <w:szCs w:val="24"/>
              </w:rPr>
              <w:t>52</w:t>
            </w:r>
          </w:p>
        </w:tc>
      </w:tr>
      <w:tr w:rsidR="00086C95" w:rsidRPr="00C837F9" w:rsidTr="0011244B">
        <w:trPr>
          <w:jc w:val="center"/>
          <w:hidden w:val="0"/>
        </w:trPr>
        <w:tc>
          <w:tcPr>
            <w:tcW w:w="540" w:type="dxa"/>
          </w:tcPr>
          <w:p w:rsidR="00086C95" w:rsidRPr="00C837F9" w:rsidRDefault="00086C95" w:rsidP="00174458">
            <w:pPr>
              <w:jc w:val="center"/>
              <w:rPr>
                <w:bCs w:val="0"/>
                <w:vanish w:val="0"/>
                <w:sz w:val="24"/>
                <w:szCs w:val="24"/>
              </w:rPr>
            </w:pPr>
            <w:r w:rsidRPr="00C837F9">
              <w:rPr>
                <w:bCs w:val="0"/>
                <w:vanish w:val="0"/>
                <w:sz w:val="24"/>
                <w:szCs w:val="24"/>
              </w:rPr>
              <w:t>17.</w:t>
            </w:r>
          </w:p>
        </w:tc>
        <w:tc>
          <w:tcPr>
            <w:tcW w:w="4115" w:type="dxa"/>
          </w:tcPr>
          <w:p w:rsidR="00086C95" w:rsidRPr="00C837F9" w:rsidRDefault="00086C95" w:rsidP="00C01703">
            <w:pPr>
              <w:jc w:val="both"/>
              <w:rPr>
                <w:bCs w:val="0"/>
                <w:vanish w:val="0"/>
                <w:sz w:val="24"/>
                <w:szCs w:val="24"/>
              </w:rPr>
            </w:pPr>
            <w:r w:rsidRPr="00C837F9">
              <w:rPr>
                <w:bCs w:val="0"/>
                <w:vanish w:val="0"/>
                <w:sz w:val="24"/>
                <w:szCs w:val="24"/>
              </w:rPr>
              <w:t>Увеличение доли численности детей, привлекаемых к участию в творч</w:t>
            </w:r>
            <w:r w:rsidRPr="00C837F9">
              <w:rPr>
                <w:bCs w:val="0"/>
                <w:vanish w:val="0"/>
                <w:sz w:val="24"/>
                <w:szCs w:val="24"/>
              </w:rPr>
              <w:t>е</w:t>
            </w:r>
            <w:r w:rsidRPr="00C837F9">
              <w:rPr>
                <w:bCs w:val="0"/>
                <w:vanish w:val="0"/>
                <w:sz w:val="24"/>
                <w:szCs w:val="24"/>
              </w:rPr>
              <w:t>ских мероприятиях, в общей числе</w:t>
            </w:r>
            <w:r w:rsidRPr="00C837F9">
              <w:rPr>
                <w:bCs w:val="0"/>
                <w:vanish w:val="0"/>
                <w:sz w:val="24"/>
                <w:szCs w:val="24"/>
              </w:rPr>
              <w:t>н</w:t>
            </w:r>
            <w:r w:rsidRPr="00C837F9">
              <w:rPr>
                <w:bCs w:val="0"/>
                <w:vanish w:val="0"/>
                <w:sz w:val="24"/>
                <w:szCs w:val="24"/>
              </w:rPr>
              <w:t>ности детей в Ульяновской области (проце</w:t>
            </w:r>
            <w:r w:rsidRPr="00C837F9">
              <w:rPr>
                <w:bCs w:val="0"/>
                <w:vanish w:val="0"/>
                <w:sz w:val="24"/>
                <w:szCs w:val="24"/>
              </w:rPr>
              <w:t>н</w:t>
            </w:r>
            <w:r w:rsidRPr="00C837F9">
              <w:rPr>
                <w:bCs w:val="0"/>
                <w:vanish w:val="0"/>
                <w:sz w:val="24"/>
                <w:szCs w:val="24"/>
              </w:rPr>
              <w:t>тов)</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2,0</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3,0</w:t>
            </w:r>
          </w:p>
        </w:tc>
        <w:tc>
          <w:tcPr>
            <w:tcW w:w="954" w:type="dxa"/>
          </w:tcPr>
          <w:p w:rsidR="00086C95" w:rsidRPr="00C837F9" w:rsidRDefault="00086C95" w:rsidP="00174458">
            <w:pPr>
              <w:jc w:val="center"/>
              <w:rPr>
                <w:bCs w:val="0"/>
                <w:vanish w:val="0"/>
                <w:sz w:val="24"/>
                <w:szCs w:val="24"/>
              </w:rPr>
            </w:pPr>
            <w:r w:rsidRPr="00C837F9">
              <w:rPr>
                <w:bCs w:val="0"/>
                <w:vanish w:val="0"/>
                <w:sz w:val="24"/>
                <w:szCs w:val="24"/>
              </w:rPr>
              <w:t>4,0</w:t>
            </w:r>
          </w:p>
        </w:tc>
        <w:tc>
          <w:tcPr>
            <w:tcW w:w="999" w:type="dxa"/>
          </w:tcPr>
          <w:p w:rsidR="00086C95" w:rsidRPr="00C837F9" w:rsidRDefault="00086C95" w:rsidP="00174458">
            <w:pPr>
              <w:jc w:val="center"/>
              <w:rPr>
                <w:bCs w:val="0"/>
                <w:vanish w:val="0"/>
                <w:sz w:val="24"/>
                <w:szCs w:val="24"/>
              </w:rPr>
            </w:pPr>
            <w:r w:rsidRPr="00C837F9">
              <w:rPr>
                <w:bCs w:val="0"/>
                <w:vanish w:val="0"/>
                <w:sz w:val="24"/>
                <w:szCs w:val="24"/>
              </w:rPr>
              <w:t>6,0</w:t>
            </w:r>
          </w:p>
        </w:tc>
        <w:tc>
          <w:tcPr>
            <w:tcW w:w="951" w:type="dxa"/>
          </w:tcPr>
          <w:p w:rsidR="00086C95" w:rsidRPr="00C837F9" w:rsidRDefault="00086C95" w:rsidP="00174458">
            <w:pPr>
              <w:jc w:val="center"/>
              <w:rPr>
                <w:bCs w:val="0"/>
                <w:vanish w:val="0"/>
                <w:sz w:val="24"/>
                <w:szCs w:val="24"/>
              </w:rPr>
            </w:pPr>
            <w:r w:rsidRPr="00C837F9">
              <w:rPr>
                <w:bCs w:val="0"/>
                <w:vanish w:val="0"/>
                <w:sz w:val="24"/>
                <w:szCs w:val="24"/>
              </w:rPr>
              <w:t>8,0</w:t>
            </w:r>
          </w:p>
        </w:tc>
      </w:tr>
      <w:tr w:rsidR="00086C95" w:rsidRPr="00C837F9" w:rsidTr="0011244B">
        <w:trPr>
          <w:jc w:val="center"/>
          <w:hidden w:val="0"/>
        </w:trPr>
        <w:tc>
          <w:tcPr>
            <w:tcW w:w="540" w:type="dxa"/>
          </w:tcPr>
          <w:p w:rsidR="00086C95" w:rsidRPr="00C837F9" w:rsidRDefault="00086C95" w:rsidP="00174458">
            <w:pPr>
              <w:jc w:val="center"/>
              <w:rPr>
                <w:bCs w:val="0"/>
                <w:vanish w:val="0"/>
                <w:sz w:val="24"/>
                <w:szCs w:val="24"/>
              </w:rPr>
            </w:pPr>
            <w:r w:rsidRPr="00C837F9">
              <w:rPr>
                <w:bCs w:val="0"/>
                <w:vanish w:val="0"/>
                <w:sz w:val="24"/>
                <w:szCs w:val="24"/>
              </w:rPr>
              <w:t>18.</w:t>
            </w:r>
          </w:p>
        </w:tc>
        <w:tc>
          <w:tcPr>
            <w:tcW w:w="4115" w:type="dxa"/>
          </w:tcPr>
          <w:p w:rsidR="00086C95" w:rsidRPr="00C837F9" w:rsidRDefault="00086C95" w:rsidP="00C01703">
            <w:pPr>
              <w:jc w:val="both"/>
              <w:rPr>
                <w:vanish w:val="0"/>
                <w:color w:val="000000"/>
                <w:sz w:val="24"/>
                <w:szCs w:val="24"/>
              </w:rPr>
            </w:pPr>
            <w:r w:rsidRPr="00C837F9">
              <w:rPr>
                <w:vanish w:val="0"/>
                <w:color w:val="000000"/>
                <w:sz w:val="24"/>
                <w:szCs w:val="24"/>
              </w:rPr>
              <w:t>Увеличен</w:t>
            </w:r>
            <w:r>
              <w:rPr>
                <w:vanish w:val="0"/>
                <w:color w:val="000000"/>
                <w:sz w:val="24"/>
                <w:szCs w:val="24"/>
              </w:rPr>
              <w:t xml:space="preserve">ие </w:t>
            </w:r>
            <w:r w:rsidRPr="00C837F9">
              <w:rPr>
                <w:vanish w:val="0"/>
                <w:color w:val="000000"/>
                <w:sz w:val="24"/>
                <w:szCs w:val="24"/>
              </w:rPr>
              <w:t>посещаемости учрежд</w:t>
            </w:r>
            <w:r w:rsidRPr="00C837F9">
              <w:rPr>
                <w:vanish w:val="0"/>
                <w:color w:val="000000"/>
                <w:sz w:val="24"/>
                <w:szCs w:val="24"/>
              </w:rPr>
              <w:t>е</w:t>
            </w:r>
            <w:r w:rsidRPr="00C837F9">
              <w:rPr>
                <w:vanish w:val="0"/>
                <w:color w:val="000000"/>
                <w:sz w:val="24"/>
                <w:szCs w:val="24"/>
              </w:rPr>
              <w:t>ний культуры (</w:t>
            </w:r>
            <w:r w:rsidRPr="00C837F9">
              <w:rPr>
                <w:vanish w:val="0"/>
                <w:sz w:val="24"/>
                <w:szCs w:val="24"/>
              </w:rPr>
              <w:t>нарастающим итогом к фактическому показателю за 2013 год) (процентов)</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6,0</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12,0</w:t>
            </w:r>
          </w:p>
        </w:tc>
        <w:tc>
          <w:tcPr>
            <w:tcW w:w="954" w:type="dxa"/>
          </w:tcPr>
          <w:p w:rsidR="00086C95" w:rsidRPr="00C837F9" w:rsidRDefault="00086C95" w:rsidP="00174458">
            <w:pPr>
              <w:jc w:val="center"/>
              <w:rPr>
                <w:bCs w:val="0"/>
                <w:vanish w:val="0"/>
                <w:sz w:val="24"/>
                <w:szCs w:val="24"/>
              </w:rPr>
            </w:pPr>
            <w:r w:rsidRPr="00C837F9">
              <w:rPr>
                <w:bCs w:val="0"/>
                <w:vanish w:val="0"/>
                <w:sz w:val="24"/>
                <w:szCs w:val="24"/>
              </w:rPr>
              <w:t>18,0</w:t>
            </w:r>
          </w:p>
        </w:tc>
        <w:tc>
          <w:tcPr>
            <w:tcW w:w="999" w:type="dxa"/>
          </w:tcPr>
          <w:p w:rsidR="00086C95" w:rsidRPr="00C837F9" w:rsidRDefault="00086C95" w:rsidP="00174458">
            <w:pPr>
              <w:jc w:val="center"/>
              <w:rPr>
                <w:bCs w:val="0"/>
                <w:vanish w:val="0"/>
                <w:sz w:val="24"/>
                <w:szCs w:val="24"/>
              </w:rPr>
            </w:pPr>
            <w:r w:rsidRPr="00C837F9">
              <w:rPr>
                <w:bCs w:val="0"/>
                <w:vanish w:val="0"/>
                <w:sz w:val="24"/>
                <w:szCs w:val="24"/>
              </w:rPr>
              <w:t>24,0</w:t>
            </w:r>
          </w:p>
        </w:tc>
        <w:tc>
          <w:tcPr>
            <w:tcW w:w="951" w:type="dxa"/>
          </w:tcPr>
          <w:p w:rsidR="00086C95" w:rsidRPr="00C837F9" w:rsidRDefault="00086C95" w:rsidP="00174458">
            <w:pPr>
              <w:jc w:val="center"/>
              <w:rPr>
                <w:bCs w:val="0"/>
                <w:vanish w:val="0"/>
                <w:sz w:val="24"/>
                <w:szCs w:val="24"/>
              </w:rPr>
            </w:pPr>
            <w:r w:rsidRPr="00C837F9">
              <w:rPr>
                <w:bCs w:val="0"/>
                <w:vanish w:val="0"/>
                <w:sz w:val="24"/>
                <w:szCs w:val="24"/>
              </w:rPr>
              <w:t>30,0</w:t>
            </w:r>
          </w:p>
        </w:tc>
      </w:tr>
      <w:tr w:rsidR="00086C95" w:rsidRPr="00C837F9" w:rsidTr="0011244B">
        <w:trPr>
          <w:jc w:val="center"/>
          <w:hidden w:val="0"/>
        </w:trPr>
        <w:tc>
          <w:tcPr>
            <w:tcW w:w="540" w:type="dxa"/>
          </w:tcPr>
          <w:p w:rsidR="00086C95" w:rsidRPr="00C837F9" w:rsidRDefault="00086C95" w:rsidP="00174458">
            <w:pPr>
              <w:jc w:val="center"/>
              <w:rPr>
                <w:bCs w:val="0"/>
                <w:vanish w:val="0"/>
                <w:sz w:val="24"/>
                <w:szCs w:val="24"/>
              </w:rPr>
            </w:pPr>
            <w:r w:rsidRPr="00C837F9">
              <w:rPr>
                <w:bCs w:val="0"/>
                <w:vanish w:val="0"/>
                <w:sz w:val="24"/>
                <w:szCs w:val="24"/>
              </w:rPr>
              <w:t>19.</w:t>
            </w:r>
          </w:p>
        </w:tc>
        <w:tc>
          <w:tcPr>
            <w:tcW w:w="4115" w:type="dxa"/>
          </w:tcPr>
          <w:p w:rsidR="00086C95" w:rsidRPr="00C837F9" w:rsidRDefault="00086C95" w:rsidP="00B96379">
            <w:pPr>
              <w:jc w:val="both"/>
              <w:rPr>
                <w:vanish w:val="0"/>
                <w:color w:val="000000"/>
                <w:sz w:val="24"/>
                <w:szCs w:val="24"/>
              </w:rPr>
            </w:pPr>
            <w:r w:rsidRPr="00C837F9">
              <w:rPr>
                <w:vanish w:val="0"/>
                <w:color w:val="000000"/>
                <w:sz w:val="24"/>
                <w:szCs w:val="24"/>
              </w:rPr>
              <w:t>Увеличение количества предоставл</w:t>
            </w:r>
            <w:r w:rsidRPr="00C837F9">
              <w:rPr>
                <w:vanish w:val="0"/>
                <w:color w:val="000000"/>
                <w:sz w:val="24"/>
                <w:szCs w:val="24"/>
              </w:rPr>
              <w:t>я</w:t>
            </w:r>
            <w:r w:rsidRPr="00C837F9">
              <w:rPr>
                <w:vanish w:val="0"/>
                <w:color w:val="000000"/>
                <w:sz w:val="24"/>
                <w:szCs w:val="24"/>
              </w:rPr>
              <w:t>емых дополнительных услуг учр</w:t>
            </w:r>
            <w:r w:rsidRPr="00C837F9">
              <w:rPr>
                <w:vanish w:val="0"/>
                <w:color w:val="000000"/>
                <w:sz w:val="24"/>
                <w:szCs w:val="24"/>
              </w:rPr>
              <w:t>е</w:t>
            </w:r>
            <w:r w:rsidRPr="00C837F9">
              <w:rPr>
                <w:vanish w:val="0"/>
                <w:color w:val="000000"/>
                <w:sz w:val="24"/>
                <w:szCs w:val="24"/>
              </w:rPr>
              <w:t>ждениями культуры (</w:t>
            </w:r>
            <w:r w:rsidRPr="00C837F9">
              <w:rPr>
                <w:vanish w:val="0"/>
                <w:sz w:val="24"/>
                <w:szCs w:val="24"/>
              </w:rPr>
              <w:t xml:space="preserve">нарастающим итогом </w:t>
            </w:r>
            <w:r w:rsidR="00B96379">
              <w:rPr>
                <w:vanish w:val="0"/>
                <w:sz w:val="24"/>
                <w:szCs w:val="24"/>
              </w:rPr>
              <w:t>к фактическо</w:t>
            </w:r>
            <w:r>
              <w:rPr>
                <w:vanish w:val="0"/>
                <w:sz w:val="24"/>
                <w:szCs w:val="24"/>
              </w:rPr>
              <w:t>му</w:t>
            </w:r>
            <w:r w:rsidRPr="00C837F9">
              <w:rPr>
                <w:vanish w:val="0"/>
                <w:sz w:val="24"/>
                <w:szCs w:val="24"/>
              </w:rPr>
              <w:t xml:space="preserve"> показателю за 2013 год)</w:t>
            </w:r>
            <w:r w:rsidRPr="00C837F9">
              <w:rPr>
                <w:vanish w:val="0"/>
                <w:color w:val="000000"/>
                <w:sz w:val="24"/>
                <w:szCs w:val="24"/>
              </w:rPr>
              <w:t xml:space="preserve"> (проце</w:t>
            </w:r>
            <w:r w:rsidRPr="00C837F9">
              <w:rPr>
                <w:vanish w:val="0"/>
                <w:color w:val="000000"/>
                <w:sz w:val="24"/>
                <w:szCs w:val="24"/>
              </w:rPr>
              <w:t>н</w:t>
            </w:r>
            <w:r w:rsidRPr="00C837F9">
              <w:rPr>
                <w:vanish w:val="0"/>
                <w:color w:val="000000"/>
                <w:sz w:val="24"/>
                <w:szCs w:val="24"/>
              </w:rPr>
              <w:t>тов)</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6,0</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12,0</w:t>
            </w:r>
          </w:p>
        </w:tc>
        <w:tc>
          <w:tcPr>
            <w:tcW w:w="954" w:type="dxa"/>
          </w:tcPr>
          <w:p w:rsidR="00086C95" w:rsidRPr="00C837F9" w:rsidRDefault="00086C95" w:rsidP="00174458">
            <w:pPr>
              <w:jc w:val="center"/>
              <w:rPr>
                <w:bCs w:val="0"/>
                <w:vanish w:val="0"/>
                <w:sz w:val="24"/>
                <w:szCs w:val="24"/>
              </w:rPr>
            </w:pPr>
            <w:r w:rsidRPr="00C837F9">
              <w:rPr>
                <w:bCs w:val="0"/>
                <w:vanish w:val="0"/>
                <w:sz w:val="24"/>
                <w:szCs w:val="24"/>
              </w:rPr>
              <w:t>18,0</w:t>
            </w:r>
          </w:p>
        </w:tc>
        <w:tc>
          <w:tcPr>
            <w:tcW w:w="999" w:type="dxa"/>
          </w:tcPr>
          <w:p w:rsidR="00086C95" w:rsidRPr="00C837F9" w:rsidRDefault="00086C95" w:rsidP="00174458">
            <w:pPr>
              <w:jc w:val="center"/>
              <w:rPr>
                <w:bCs w:val="0"/>
                <w:vanish w:val="0"/>
                <w:sz w:val="24"/>
                <w:szCs w:val="24"/>
              </w:rPr>
            </w:pPr>
            <w:r w:rsidRPr="00C837F9">
              <w:rPr>
                <w:bCs w:val="0"/>
                <w:vanish w:val="0"/>
                <w:sz w:val="24"/>
                <w:szCs w:val="24"/>
              </w:rPr>
              <w:t>24,0</w:t>
            </w:r>
          </w:p>
        </w:tc>
        <w:tc>
          <w:tcPr>
            <w:tcW w:w="951" w:type="dxa"/>
          </w:tcPr>
          <w:p w:rsidR="00086C95" w:rsidRPr="00C837F9" w:rsidRDefault="00086C95" w:rsidP="00174458">
            <w:pPr>
              <w:jc w:val="center"/>
              <w:rPr>
                <w:bCs w:val="0"/>
                <w:vanish w:val="0"/>
                <w:sz w:val="24"/>
                <w:szCs w:val="24"/>
              </w:rPr>
            </w:pPr>
            <w:r w:rsidRPr="00C837F9">
              <w:rPr>
                <w:bCs w:val="0"/>
                <w:vanish w:val="0"/>
                <w:sz w:val="24"/>
                <w:szCs w:val="24"/>
              </w:rPr>
              <w:t>30,0</w:t>
            </w:r>
          </w:p>
        </w:tc>
      </w:tr>
      <w:tr w:rsidR="00086C95" w:rsidRPr="00C837F9" w:rsidTr="0011244B">
        <w:trPr>
          <w:trHeight w:val="1447"/>
          <w:jc w:val="center"/>
          <w:hidden w:val="0"/>
        </w:trPr>
        <w:tc>
          <w:tcPr>
            <w:tcW w:w="540" w:type="dxa"/>
          </w:tcPr>
          <w:p w:rsidR="00086C95" w:rsidRPr="00C837F9" w:rsidRDefault="00086C95" w:rsidP="00174458">
            <w:pPr>
              <w:jc w:val="center"/>
              <w:rPr>
                <w:bCs w:val="0"/>
                <w:vanish w:val="0"/>
                <w:sz w:val="24"/>
                <w:szCs w:val="24"/>
              </w:rPr>
            </w:pPr>
            <w:r w:rsidRPr="00C837F9">
              <w:rPr>
                <w:bCs w:val="0"/>
                <w:vanish w:val="0"/>
                <w:sz w:val="24"/>
                <w:szCs w:val="24"/>
              </w:rPr>
              <w:t>20.</w:t>
            </w:r>
          </w:p>
        </w:tc>
        <w:tc>
          <w:tcPr>
            <w:tcW w:w="4115" w:type="dxa"/>
          </w:tcPr>
          <w:p w:rsidR="00086C95" w:rsidRPr="00C837F9" w:rsidRDefault="00086C95" w:rsidP="00C01703">
            <w:pPr>
              <w:shd w:val="clear" w:color="auto" w:fill="FFFFFF"/>
              <w:jc w:val="both"/>
              <w:rPr>
                <w:vanish w:val="0"/>
                <w:color w:val="000000"/>
                <w:sz w:val="24"/>
                <w:szCs w:val="24"/>
              </w:rPr>
            </w:pPr>
            <w:r w:rsidRPr="00C837F9">
              <w:rPr>
                <w:vanish w:val="0"/>
                <w:color w:val="000000"/>
                <w:sz w:val="24"/>
                <w:szCs w:val="24"/>
              </w:rPr>
              <w:t>Оптимизация численности работн</w:t>
            </w:r>
            <w:r w:rsidRPr="00C837F9">
              <w:rPr>
                <w:vanish w:val="0"/>
                <w:color w:val="000000"/>
                <w:sz w:val="24"/>
                <w:szCs w:val="24"/>
              </w:rPr>
              <w:t>и</w:t>
            </w:r>
            <w:r w:rsidRPr="00C837F9">
              <w:rPr>
                <w:vanish w:val="0"/>
                <w:color w:val="000000"/>
                <w:sz w:val="24"/>
                <w:szCs w:val="24"/>
              </w:rPr>
              <w:t>ков учреждений культуры (</w:t>
            </w:r>
            <w:r w:rsidRPr="00C837F9">
              <w:rPr>
                <w:vanish w:val="0"/>
                <w:sz w:val="24"/>
                <w:szCs w:val="24"/>
              </w:rPr>
              <w:t>нараст</w:t>
            </w:r>
            <w:r w:rsidRPr="00C837F9">
              <w:rPr>
                <w:vanish w:val="0"/>
                <w:sz w:val="24"/>
                <w:szCs w:val="24"/>
              </w:rPr>
              <w:t>а</w:t>
            </w:r>
            <w:r w:rsidRPr="00C837F9">
              <w:rPr>
                <w:vanish w:val="0"/>
                <w:sz w:val="24"/>
                <w:szCs w:val="24"/>
              </w:rPr>
              <w:t>ющим итогом к фактическому пок</w:t>
            </w:r>
            <w:r w:rsidRPr="00C837F9">
              <w:rPr>
                <w:vanish w:val="0"/>
                <w:sz w:val="24"/>
                <w:szCs w:val="24"/>
              </w:rPr>
              <w:t>а</w:t>
            </w:r>
            <w:r w:rsidRPr="00C837F9">
              <w:rPr>
                <w:vanish w:val="0"/>
                <w:sz w:val="24"/>
                <w:szCs w:val="24"/>
              </w:rPr>
              <w:t>зателю средней численности списо</w:t>
            </w:r>
            <w:r w:rsidRPr="00C837F9">
              <w:rPr>
                <w:vanish w:val="0"/>
                <w:sz w:val="24"/>
                <w:szCs w:val="24"/>
              </w:rPr>
              <w:t>ч</w:t>
            </w:r>
            <w:r w:rsidRPr="00C837F9">
              <w:rPr>
                <w:vanish w:val="0"/>
                <w:sz w:val="24"/>
                <w:szCs w:val="24"/>
              </w:rPr>
              <w:t>ного состава за 2013 год</w:t>
            </w:r>
            <w:r w:rsidRPr="00C837F9">
              <w:rPr>
                <w:vanish w:val="0"/>
                <w:color w:val="000000"/>
                <w:sz w:val="24"/>
                <w:szCs w:val="24"/>
              </w:rPr>
              <w:t>) (процентов)</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2,0</w:t>
            </w:r>
          </w:p>
        </w:tc>
        <w:tc>
          <w:tcPr>
            <w:tcW w:w="976" w:type="dxa"/>
          </w:tcPr>
          <w:p w:rsidR="00086C95" w:rsidRPr="00C837F9" w:rsidRDefault="00086C95" w:rsidP="00174458">
            <w:pPr>
              <w:jc w:val="center"/>
              <w:rPr>
                <w:bCs w:val="0"/>
                <w:vanish w:val="0"/>
                <w:sz w:val="24"/>
                <w:szCs w:val="24"/>
              </w:rPr>
            </w:pPr>
            <w:r w:rsidRPr="00C837F9">
              <w:rPr>
                <w:bCs w:val="0"/>
                <w:vanish w:val="0"/>
                <w:sz w:val="24"/>
                <w:szCs w:val="24"/>
              </w:rPr>
              <w:t>2,0</w:t>
            </w:r>
          </w:p>
        </w:tc>
        <w:tc>
          <w:tcPr>
            <w:tcW w:w="954" w:type="dxa"/>
          </w:tcPr>
          <w:p w:rsidR="00086C95" w:rsidRPr="00C837F9" w:rsidRDefault="00086C95" w:rsidP="00174458">
            <w:pPr>
              <w:jc w:val="center"/>
              <w:rPr>
                <w:bCs w:val="0"/>
                <w:vanish w:val="0"/>
                <w:sz w:val="24"/>
                <w:szCs w:val="24"/>
              </w:rPr>
            </w:pPr>
            <w:r w:rsidRPr="00C837F9">
              <w:rPr>
                <w:bCs w:val="0"/>
                <w:vanish w:val="0"/>
                <w:sz w:val="24"/>
                <w:szCs w:val="24"/>
              </w:rPr>
              <w:t>2,0</w:t>
            </w:r>
          </w:p>
        </w:tc>
        <w:tc>
          <w:tcPr>
            <w:tcW w:w="999" w:type="dxa"/>
          </w:tcPr>
          <w:p w:rsidR="00086C95" w:rsidRPr="00C837F9" w:rsidRDefault="00086C95" w:rsidP="00174458">
            <w:pPr>
              <w:jc w:val="center"/>
              <w:rPr>
                <w:bCs w:val="0"/>
                <w:vanish w:val="0"/>
                <w:sz w:val="24"/>
                <w:szCs w:val="24"/>
              </w:rPr>
            </w:pPr>
            <w:r w:rsidRPr="00C837F9">
              <w:rPr>
                <w:bCs w:val="0"/>
                <w:vanish w:val="0"/>
                <w:sz w:val="24"/>
                <w:szCs w:val="24"/>
              </w:rPr>
              <w:t>2,0</w:t>
            </w:r>
          </w:p>
        </w:tc>
        <w:tc>
          <w:tcPr>
            <w:tcW w:w="951" w:type="dxa"/>
          </w:tcPr>
          <w:p w:rsidR="00086C95" w:rsidRPr="00C837F9" w:rsidRDefault="00086C95" w:rsidP="00174458">
            <w:pPr>
              <w:jc w:val="center"/>
              <w:rPr>
                <w:bCs w:val="0"/>
                <w:vanish w:val="0"/>
                <w:sz w:val="24"/>
                <w:szCs w:val="24"/>
              </w:rPr>
            </w:pPr>
            <w:r w:rsidRPr="00C837F9">
              <w:rPr>
                <w:bCs w:val="0"/>
                <w:vanish w:val="0"/>
                <w:sz w:val="24"/>
                <w:szCs w:val="24"/>
              </w:rPr>
              <w:t>2,0</w:t>
            </w:r>
          </w:p>
        </w:tc>
      </w:tr>
    </w:tbl>
    <w:p w:rsidR="00086C95" w:rsidRPr="00C837F9" w:rsidRDefault="00086C95" w:rsidP="00086C95">
      <w:pPr>
        <w:rPr>
          <w:bCs w:val="0"/>
          <w:vanish w:val="0"/>
        </w:rPr>
      </w:pPr>
    </w:p>
    <w:p w:rsidR="00086C95" w:rsidRPr="00C837F9" w:rsidRDefault="00086C95" w:rsidP="00086C95">
      <w:pPr>
        <w:jc w:val="center"/>
        <w:rPr>
          <w:bCs w:val="0"/>
          <w:vanish w:val="0"/>
        </w:rPr>
      </w:pPr>
      <w:r w:rsidRPr="00C837F9">
        <w:rPr>
          <w:bCs w:val="0"/>
          <w:vanish w:val="0"/>
        </w:rPr>
        <w:t>3. Мероприятия по совершенствованию оплаты труда</w:t>
      </w:r>
    </w:p>
    <w:p w:rsidR="00086C95" w:rsidRPr="00C837F9" w:rsidRDefault="00086C95" w:rsidP="00086C95">
      <w:pPr>
        <w:jc w:val="center"/>
        <w:rPr>
          <w:bCs w:val="0"/>
          <w:vanish w:val="0"/>
        </w:rPr>
      </w:pPr>
      <w:r w:rsidRPr="00C837F9">
        <w:rPr>
          <w:bCs w:val="0"/>
          <w:vanish w:val="0"/>
        </w:rPr>
        <w:t>работников учреждений культуры</w:t>
      </w:r>
    </w:p>
    <w:p w:rsidR="00086C95" w:rsidRPr="00C837F9" w:rsidRDefault="00086C95" w:rsidP="00086C95">
      <w:pPr>
        <w:rPr>
          <w:bCs w:val="0"/>
          <w:vanish w:val="0"/>
        </w:rPr>
      </w:pPr>
    </w:p>
    <w:p w:rsidR="00086C95" w:rsidRPr="00C837F9" w:rsidRDefault="00086C95" w:rsidP="00CA5D67">
      <w:pPr>
        <w:suppressAutoHyphens/>
        <w:ind w:firstLine="709"/>
        <w:jc w:val="both"/>
        <w:rPr>
          <w:bCs w:val="0"/>
          <w:vanish w:val="0"/>
        </w:rPr>
      </w:pPr>
      <w:r w:rsidRPr="00C837F9">
        <w:rPr>
          <w:bCs w:val="0"/>
          <w:vanish w:val="0"/>
        </w:rPr>
        <w:t xml:space="preserve">3.1. </w:t>
      </w:r>
      <w:proofErr w:type="gramStart"/>
      <w:r w:rsidRPr="00C837F9">
        <w:rPr>
          <w:bCs w:val="0"/>
          <w:vanish w:val="0"/>
        </w:rPr>
        <w:t xml:space="preserve">Разработка и проведение мероприятий по совершенствованию оплаты труда работников учреждений культуры должны осуществляться с учётом Программы поэтапного совершенствования системы оплаты труда </w:t>
      </w:r>
      <w:r w:rsidR="00CA5D67">
        <w:rPr>
          <w:bCs w:val="0"/>
          <w:vanish w:val="0"/>
        </w:rPr>
        <w:br/>
      </w:r>
      <w:r w:rsidRPr="00C837F9">
        <w:rPr>
          <w:bCs w:val="0"/>
          <w:vanish w:val="0"/>
        </w:rPr>
        <w:t xml:space="preserve">в государственных (муниципальных) учреждениях на 2012-2018 годы, утверждённой распоряжением Правительства Российской Федерации </w:t>
      </w:r>
      <w:r w:rsidR="00CA5D67">
        <w:rPr>
          <w:bCs w:val="0"/>
          <w:vanish w:val="0"/>
        </w:rPr>
        <w:br/>
      </w:r>
      <w:r w:rsidRPr="00C837F9">
        <w:rPr>
          <w:bCs w:val="0"/>
          <w:vanish w:val="0"/>
        </w:rPr>
        <w:t>от 26.11.2012 № 2190-р «Об утверждении Программы поэтапного совершенствования системы оплаты тр</w:t>
      </w:r>
      <w:r w:rsidRPr="00C837F9">
        <w:rPr>
          <w:bCs w:val="0"/>
          <w:vanish w:val="0"/>
        </w:rPr>
        <w:t>у</w:t>
      </w:r>
      <w:r w:rsidRPr="00C837F9">
        <w:rPr>
          <w:bCs w:val="0"/>
          <w:vanish w:val="0"/>
        </w:rPr>
        <w:t xml:space="preserve">да в государственных (муниципальных) </w:t>
      </w:r>
      <w:r w:rsidRPr="00C837F9">
        <w:rPr>
          <w:bCs w:val="0"/>
          <w:vanish w:val="0"/>
        </w:rPr>
        <w:lastRenderedPageBreak/>
        <w:t>учреждениях на 2012-2018 годы», Ед</w:t>
      </w:r>
      <w:r w:rsidRPr="00C837F9">
        <w:rPr>
          <w:bCs w:val="0"/>
          <w:vanish w:val="0"/>
        </w:rPr>
        <w:t>и</w:t>
      </w:r>
      <w:r w:rsidRPr="00C837F9">
        <w:rPr>
          <w:bCs w:val="0"/>
          <w:vanish w:val="0"/>
        </w:rPr>
        <w:t xml:space="preserve">ных рекомендаций по установлению </w:t>
      </w:r>
      <w:r w:rsidR="00CA5D67">
        <w:rPr>
          <w:bCs w:val="0"/>
          <w:vanish w:val="0"/>
        </w:rPr>
        <w:br/>
      </w:r>
      <w:r w:rsidRPr="00C837F9">
        <w:rPr>
          <w:bCs w:val="0"/>
          <w:vanish w:val="0"/>
        </w:rPr>
        <w:t>на федеральном, региональном и местном</w:t>
      </w:r>
      <w:proofErr w:type="gramEnd"/>
      <w:r w:rsidRPr="00C837F9">
        <w:rPr>
          <w:bCs w:val="0"/>
          <w:vanish w:val="0"/>
        </w:rPr>
        <w:t xml:space="preserve"> </w:t>
      </w:r>
      <w:proofErr w:type="gramStart"/>
      <w:r w:rsidRPr="00C837F9">
        <w:rPr>
          <w:bCs w:val="0"/>
          <w:vanish w:val="0"/>
        </w:rPr>
        <w:t xml:space="preserve">уровнях систем оплаты труда работников государственных и муниципальных учреждений, утверждаемых </w:t>
      </w:r>
      <w:r w:rsidR="00CA5D67">
        <w:rPr>
          <w:bCs w:val="0"/>
          <w:vanish w:val="0"/>
        </w:rPr>
        <w:br/>
      </w:r>
      <w:r w:rsidRPr="00C837F9">
        <w:rPr>
          <w:bCs w:val="0"/>
          <w:vanish w:val="0"/>
        </w:rPr>
        <w:t xml:space="preserve">на соответствующий год решением Российской трёхсторонней комиссии </w:t>
      </w:r>
      <w:r w:rsidR="00CA5D67">
        <w:rPr>
          <w:bCs w:val="0"/>
          <w:vanish w:val="0"/>
        </w:rPr>
        <w:br/>
      </w:r>
      <w:r w:rsidRPr="00C837F9">
        <w:rPr>
          <w:bCs w:val="0"/>
          <w:vanish w:val="0"/>
        </w:rPr>
        <w:t>по регулированию социально-трудовых о</w:t>
      </w:r>
      <w:r w:rsidRPr="00C837F9">
        <w:rPr>
          <w:bCs w:val="0"/>
          <w:vanish w:val="0"/>
        </w:rPr>
        <w:t>т</w:t>
      </w:r>
      <w:r w:rsidRPr="00C837F9">
        <w:rPr>
          <w:bCs w:val="0"/>
          <w:vanish w:val="0"/>
        </w:rPr>
        <w:t xml:space="preserve">ношений. </w:t>
      </w:r>
      <w:proofErr w:type="gramEnd"/>
    </w:p>
    <w:p w:rsidR="00086C95" w:rsidRPr="00C837F9" w:rsidRDefault="00086C95" w:rsidP="00CA5D67">
      <w:pPr>
        <w:suppressAutoHyphens/>
        <w:ind w:firstLine="709"/>
        <w:jc w:val="both"/>
        <w:rPr>
          <w:bCs w:val="0"/>
          <w:vanish w:val="0"/>
        </w:rPr>
      </w:pPr>
      <w:r w:rsidRPr="00C837F9">
        <w:rPr>
          <w:bCs w:val="0"/>
          <w:vanish w:val="0"/>
        </w:rPr>
        <w:t>3.2. Показателями (индикаторами), характеризующими эффективность мероприятий по совершенствованию оплаты труда работников учреждений культуры, являются:</w:t>
      </w:r>
    </w:p>
    <w:p w:rsidR="00086C95" w:rsidRPr="00C837F9" w:rsidRDefault="00086C95" w:rsidP="00CA5D67">
      <w:pPr>
        <w:suppressAutoHyphens/>
        <w:ind w:firstLine="709"/>
        <w:jc w:val="both"/>
        <w:rPr>
          <w:bCs w:val="0"/>
          <w:vanish w:val="0"/>
        </w:rPr>
      </w:pPr>
      <w:r w:rsidRPr="00C837F9">
        <w:rPr>
          <w:bCs w:val="0"/>
          <w:vanish w:val="0"/>
        </w:rPr>
        <w:t xml:space="preserve">1) динамика примерных (индикативных) значений соотношения средней заработной платы работников учреждений культуры, повышение оплаты труда которых предусмотрено Указом Президента Российской Федерации </w:t>
      </w:r>
      <w:r w:rsidR="00CA5D67">
        <w:rPr>
          <w:bCs w:val="0"/>
          <w:vanish w:val="0"/>
        </w:rPr>
        <w:br/>
      </w:r>
      <w:r w:rsidRPr="00C837F9">
        <w:rPr>
          <w:bCs w:val="0"/>
          <w:vanish w:val="0"/>
        </w:rPr>
        <w:t xml:space="preserve">от </w:t>
      </w:r>
      <w:r>
        <w:rPr>
          <w:bCs w:val="0"/>
          <w:vanish w:val="0"/>
        </w:rPr>
        <w:t xml:space="preserve">07.05.2012 </w:t>
      </w:r>
      <w:r w:rsidRPr="00C837F9">
        <w:rPr>
          <w:bCs w:val="0"/>
          <w:vanish w:val="0"/>
        </w:rPr>
        <w:t>№ 597 «О мероприятиях по реализации государственной социальной политики», и средней заработной платы в Ульяновской области:</w:t>
      </w:r>
    </w:p>
    <w:p w:rsidR="00086C95" w:rsidRPr="00C837F9" w:rsidRDefault="00086C95" w:rsidP="00086C95">
      <w:pPr>
        <w:ind w:right="-1" w:firstLine="539"/>
        <w:jc w:val="right"/>
        <w:rPr>
          <w:bCs w:val="0"/>
          <w:vanish w:val="0"/>
        </w:rPr>
      </w:pPr>
      <w:r w:rsidRPr="00C837F9">
        <w:rPr>
          <w:bCs w:val="0"/>
          <w:vanish w:val="0"/>
        </w:rPr>
        <w:t xml:space="preserve">   (процентов)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928"/>
        <w:gridCol w:w="1928"/>
        <w:gridCol w:w="1928"/>
        <w:gridCol w:w="1928"/>
      </w:tblGrid>
      <w:tr w:rsidR="00086C95" w:rsidRPr="00C837F9" w:rsidTr="00174458">
        <w:trPr>
          <w:hidden w:val="0"/>
        </w:trPr>
        <w:tc>
          <w:tcPr>
            <w:tcW w:w="1927" w:type="dxa"/>
          </w:tcPr>
          <w:p w:rsidR="00086C95" w:rsidRPr="00C837F9" w:rsidRDefault="00086C95" w:rsidP="00174458">
            <w:pPr>
              <w:jc w:val="center"/>
              <w:rPr>
                <w:bCs w:val="0"/>
                <w:vanish w:val="0"/>
              </w:rPr>
            </w:pPr>
            <w:r w:rsidRPr="00C837F9">
              <w:rPr>
                <w:bCs w:val="0"/>
                <w:vanish w:val="0"/>
              </w:rPr>
              <w:t>2014 год</w:t>
            </w:r>
          </w:p>
        </w:tc>
        <w:tc>
          <w:tcPr>
            <w:tcW w:w="1928" w:type="dxa"/>
          </w:tcPr>
          <w:p w:rsidR="00086C95" w:rsidRPr="00C837F9" w:rsidRDefault="00086C95" w:rsidP="00174458">
            <w:pPr>
              <w:jc w:val="center"/>
              <w:rPr>
                <w:bCs w:val="0"/>
                <w:vanish w:val="0"/>
              </w:rPr>
            </w:pPr>
            <w:r w:rsidRPr="00C837F9">
              <w:rPr>
                <w:bCs w:val="0"/>
                <w:vanish w:val="0"/>
              </w:rPr>
              <w:t>2015 год</w:t>
            </w:r>
          </w:p>
        </w:tc>
        <w:tc>
          <w:tcPr>
            <w:tcW w:w="1928" w:type="dxa"/>
          </w:tcPr>
          <w:p w:rsidR="00086C95" w:rsidRPr="00C837F9" w:rsidRDefault="00086C95" w:rsidP="00174458">
            <w:pPr>
              <w:jc w:val="center"/>
              <w:rPr>
                <w:bCs w:val="0"/>
                <w:vanish w:val="0"/>
              </w:rPr>
            </w:pPr>
            <w:r w:rsidRPr="00C837F9">
              <w:rPr>
                <w:bCs w:val="0"/>
                <w:vanish w:val="0"/>
              </w:rPr>
              <w:t>2016 год</w:t>
            </w:r>
          </w:p>
        </w:tc>
        <w:tc>
          <w:tcPr>
            <w:tcW w:w="1928" w:type="dxa"/>
          </w:tcPr>
          <w:p w:rsidR="00086C95" w:rsidRPr="00C837F9" w:rsidRDefault="00086C95" w:rsidP="00174458">
            <w:pPr>
              <w:jc w:val="center"/>
              <w:rPr>
                <w:bCs w:val="0"/>
                <w:vanish w:val="0"/>
              </w:rPr>
            </w:pPr>
            <w:r w:rsidRPr="00C837F9">
              <w:rPr>
                <w:bCs w:val="0"/>
                <w:vanish w:val="0"/>
              </w:rPr>
              <w:t>2017 год</w:t>
            </w:r>
          </w:p>
        </w:tc>
        <w:tc>
          <w:tcPr>
            <w:tcW w:w="1928" w:type="dxa"/>
          </w:tcPr>
          <w:p w:rsidR="00086C95" w:rsidRPr="00C837F9" w:rsidRDefault="00086C95" w:rsidP="00174458">
            <w:pPr>
              <w:jc w:val="center"/>
              <w:rPr>
                <w:bCs w:val="0"/>
                <w:vanish w:val="0"/>
              </w:rPr>
            </w:pPr>
            <w:r w:rsidRPr="00C837F9">
              <w:rPr>
                <w:bCs w:val="0"/>
                <w:vanish w:val="0"/>
              </w:rPr>
              <w:t>2018 год</w:t>
            </w:r>
          </w:p>
        </w:tc>
      </w:tr>
      <w:tr w:rsidR="00086C95" w:rsidRPr="00C837F9" w:rsidTr="00174458">
        <w:trPr>
          <w:hidden w:val="0"/>
        </w:trPr>
        <w:tc>
          <w:tcPr>
            <w:tcW w:w="1927" w:type="dxa"/>
          </w:tcPr>
          <w:p w:rsidR="00086C95" w:rsidRPr="00C837F9" w:rsidRDefault="00086C95" w:rsidP="00174458">
            <w:pPr>
              <w:jc w:val="center"/>
              <w:rPr>
                <w:bCs w:val="0"/>
                <w:vanish w:val="0"/>
              </w:rPr>
            </w:pPr>
            <w:r w:rsidRPr="00C837F9">
              <w:rPr>
                <w:bCs w:val="0"/>
                <w:vanish w:val="0"/>
              </w:rPr>
              <w:t>64,9</w:t>
            </w:r>
          </w:p>
        </w:tc>
        <w:tc>
          <w:tcPr>
            <w:tcW w:w="1928" w:type="dxa"/>
          </w:tcPr>
          <w:p w:rsidR="00086C95" w:rsidRPr="00C837F9" w:rsidRDefault="00086C95" w:rsidP="00174458">
            <w:pPr>
              <w:jc w:val="center"/>
              <w:rPr>
                <w:bCs w:val="0"/>
                <w:vanish w:val="0"/>
              </w:rPr>
            </w:pPr>
            <w:r w:rsidRPr="00C837F9">
              <w:rPr>
                <w:bCs w:val="0"/>
                <w:vanish w:val="0"/>
              </w:rPr>
              <w:t>73,7</w:t>
            </w:r>
          </w:p>
        </w:tc>
        <w:tc>
          <w:tcPr>
            <w:tcW w:w="1928" w:type="dxa"/>
          </w:tcPr>
          <w:p w:rsidR="00086C95" w:rsidRPr="00C837F9" w:rsidRDefault="00086C95" w:rsidP="00174458">
            <w:pPr>
              <w:jc w:val="center"/>
              <w:rPr>
                <w:bCs w:val="0"/>
                <w:vanish w:val="0"/>
              </w:rPr>
            </w:pPr>
            <w:r w:rsidRPr="00C837F9">
              <w:rPr>
                <w:bCs w:val="0"/>
                <w:vanish w:val="0"/>
              </w:rPr>
              <w:t>82,4</w:t>
            </w:r>
          </w:p>
        </w:tc>
        <w:tc>
          <w:tcPr>
            <w:tcW w:w="1928" w:type="dxa"/>
          </w:tcPr>
          <w:p w:rsidR="00086C95" w:rsidRPr="00C837F9" w:rsidRDefault="00086C95" w:rsidP="00174458">
            <w:pPr>
              <w:jc w:val="center"/>
              <w:rPr>
                <w:bCs w:val="0"/>
                <w:vanish w:val="0"/>
              </w:rPr>
            </w:pPr>
            <w:r w:rsidRPr="00C837F9">
              <w:rPr>
                <w:bCs w:val="0"/>
                <w:vanish w:val="0"/>
              </w:rPr>
              <w:t>91,2</w:t>
            </w:r>
          </w:p>
        </w:tc>
        <w:tc>
          <w:tcPr>
            <w:tcW w:w="1928" w:type="dxa"/>
          </w:tcPr>
          <w:p w:rsidR="00086C95" w:rsidRPr="00C837F9" w:rsidRDefault="00086C95" w:rsidP="00174458">
            <w:pPr>
              <w:jc w:val="center"/>
              <w:rPr>
                <w:bCs w:val="0"/>
                <w:vanish w:val="0"/>
              </w:rPr>
            </w:pPr>
            <w:r w:rsidRPr="00C837F9">
              <w:rPr>
                <w:bCs w:val="0"/>
                <w:vanish w:val="0"/>
              </w:rPr>
              <w:t>100,0</w:t>
            </w:r>
          </w:p>
        </w:tc>
      </w:tr>
    </w:tbl>
    <w:p w:rsidR="00086C95" w:rsidRPr="00C837F9" w:rsidRDefault="00086C95" w:rsidP="00086C95">
      <w:pPr>
        <w:rPr>
          <w:bCs w:val="0"/>
          <w:vanish w:val="0"/>
        </w:rPr>
      </w:pPr>
    </w:p>
    <w:p w:rsidR="00086C95" w:rsidRPr="00C837F9" w:rsidRDefault="00CA5D67" w:rsidP="00CA5D67">
      <w:pPr>
        <w:suppressAutoHyphens/>
        <w:ind w:firstLine="709"/>
        <w:jc w:val="both"/>
        <w:rPr>
          <w:bCs w:val="0"/>
          <w:vanish w:val="0"/>
        </w:rPr>
      </w:pPr>
      <w:r>
        <w:rPr>
          <w:bCs w:val="0"/>
          <w:vanish w:val="0"/>
        </w:rPr>
        <w:t>2)</w:t>
      </w:r>
      <w:r w:rsidRPr="004448A9">
        <w:rPr>
          <w:vanish w:val="0"/>
        </w:rPr>
        <w:t> </w:t>
      </w:r>
      <w:r w:rsidR="00086C95" w:rsidRPr="00C837F9">
        <w:rPr>
          <w:bCs w:val="0"/>
          <w:vanish w:val="0"/>
        </w:rPr>
        <w:t>численность работников государственных и муниципальных учреждений культуры:</w:t>
      </w:r>
    </w:p>
    <w:p w:rsidR="00086C95" w:rsidRPr="00C837F9" w:rsidRDefault="00086C95" w:rsidP="00086C95">
      <w:pPr>
        <w:jc w:val="right"/>
        <w:rPr>
          <w:bCs w:val="0"/>
          <w:vanish w:val="0"/>
        </w:rPr>
      </w:pPr>
      <w:r w:rsidRPr="00C837F9">
        <w:rPr>
          <w:bCs w:val="0"/>
          <w:vanish w:val="0"/>
        </w:rPr>
        <w:t>(тыс. человек)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928"/>
        <w:gridCol w:w="1928"/>
        <w:gridCol w:w="1928"/>
        <w:gridCol w:w="1928"/>
      </w:tblGrid>
      <w:tr w:rsidR="00086C95" w:rsidRPr="00C837F9" w:rsidTr="00174458">
        <w:trPr>
          <w:hidden w:val="0"/>
        </w:trPr>
        <w:tc>
          <w:tcPr>
            <w:tcW w:w="1927" w:type="dxa"/>
          </w:tcPr>
          <w:p w:rsidR="00086C95" w:rsidRPr="00C837F9" w:rsidRDefault="00086C95" w:rsidP="00174458">
            <w:pPr>
              <w:jc w:val="center"/>
              <w:rPr>
                <w:bCs w:val="0"/>
                <w:vanish w:val="0"/>
              </w:rPr>
            </w:pPr>
            <w:r w:rsidRPr="00C837F9">
              <w:rPr>
                <w:bCs w:val="0"/>
                <w:vanish w:val="0"/>
              </w:rPr>
              <w:t>2014 год</w:t>
            </w:r>
          </w:p>
        </w:tc>
        <w:tc>
          <w:tcPr>
            <w:tcW w:w="1928" w:type="dxa"/>
          </w:tcPr>
          <w:p w:rsidR="00086C95" w:rsidRPr="00C837F9" w:rsidRDefault="00086C95" w:rsidP="00174458">
            <w:pPr>
              <w:jc w:val="center"/>
              <w:rPr>
                <w:bCs w:val="0"/>
                <w:vanish w:val="0"/>
              </w:rPr>
            </w:pPr>
            <w:r w:rsidRPr="00C837F9">
              <w:rPr>
                <w:bCs w:val="0"/>
                <w:vanish w:val="0"/>
              </w:rPr>
              <w:t>2015 год</w:t>
            </w:r>
          </w:p>
        </w:tc>
        <w:tc>
          <w:tcPr>
            <w:tcW w:w="1928" w:type="dxa"/>
          </w:tcPr>
          <w:p w:rsidR="00086C95" w:rsidRPr="00C837F9" w:rsidRDefault="00086C95" w:rsidP="00174458">
            <w:pPr>
              <w:jc w:val="center"/>
              <w:rPr>
                <w:bCs w:val="0"/>
                <w:vanish w:val="0"/>
              </w:rPr>
            </w:pPr>
            <w:r w:rsidRPr="00C837F9">
              <w:rPr>
                <w:bCs w:val="0"/>
                <w:vanish w:val="0"/>
              </w:rPr>
              <w:t>2016 год</w:t>
            </w:r>
          </w:p>
        </w:tc>
        <w:tc>
          <w:tcPr>
            <w:tcW w:w="1928" w:type="dxa"/>
          </w:tcPr>
          <w:p w:rsidR="00086C95" w:rsidRPr="00C837F9" w:rsidRDefault="00086C95" w:rsidP="00174458">
            <w:pPr>
              <w:jc w:val="center"/>
              <w:rPr>
                <w:bCs w:val="0"/>
                <w:vanish w:val="0"/>
              </w:rPr>
            </w:pPr>
            <w:r w:rsidRPr="00C837F9">
              <w:rPr>
                <w:bCs w:val="0"/>
                <w:vanish w:val="0"/>
              </w:rPr>
              <w:t>2017 год</w:t>
            </w:r>
          </w:p>
        </w:tc>
        <w:tc>
          <w:tcPr>
            <w:tcW w:w="1928" w:type="dxa"/>
          </w:tcPr>
          <w:p w:rsidR="00086C95" w:rsidRPr="00C837F9" w:rsidRDefault="00086C95" w:rsidP="00174458">
            <w:pPr>
              <w:jc w:val="center"/>
              <w:rPr>
                <w:bCs w:val="0"/>
                <w:vanish w:val="0"/>
              </w:rPr>
            </w:pPr>
            <w:r w:rsidRPr="00C837F9">
              <w:rPr>
                <w:bCs w:val="0"/>
                <w:vanish w:val="0"/>
              </w:rPr>
              <w:t>2018 год</w:t>
            </w:r>
          </w:p>
        </w:tc>
      </w:tr>
      <w:tr w:rsidR="00086C95" w:rsidRPr="00C837F9" w:rsidTr="00174458">
        <w:trPr>
          <w:hidden w:val="0"/>
        </w:trPr>
        <w:tc>
          <w:tcPr>
            <w:tcW w:w="1927" w:type="dxa"/>
          </w:tcPr>
          <w:p w:rsidR="00086C95" w:rsidRPr="00C837F9" w:rsidRDefault="00086C95" w:rsidP="00174458">
            <w:pPr>
              <w:jc w:val="center"/>
              <w:rPr>
                <w:bCs w:val="0"/>
                <w:vanish w:val="0"/>
              </w:rPr>
            </w:pPr>
            <w:r w:rsidRPr="00C837F9">
              <w:rPr>
                <w:bCs w:val="0"/>
                <w:vanish w:val="0"/>
              </w:rPr>
              <w:t>4,</w:t>
            </w:r>
            <w:r>
              <w:rPr>
                <w:bCs w:val="0"/>
                <w:vanish w:val="0"/>
              </w:rPr>
              <w:t>761</w:t>
            </w:r>
          </w:p>
        </w:tc>
        <w:tc>
          <w:tcPr>
            <w:tcW w:w="1928" w:type="dxa"/>
          </w:tcPr>
          <w:p w:rsidR="00086C95" w:rsidRPr="00C837F9" w:rsidRDefault="00086C95" w:rsidP="00174458">
            <w:pPr>
              <w:jc w:val="center"/>
              <w:rPr>
                <w:bCs w:val="0"/>
                <w:vanish w:val="0"/>
              </w:rPr>
            </w:pPr>
            <w:r w:rsidRPr="00C837F9">
              <w:rPr>
                <w:bCs w:val="0"/>
                <w:vanish w:val="0"/>
              </w:rPr>
              <w:t>4,</w:t>
            </w:r>
            <w:r>
              <w:rPr>
                <w:bCs w:val="0"/>
                <w:vanish w:val="0"/>
              </w:rPr>
              <w:t>666</w:t>
            </w:r>
          </w:p>
        </w:tc>
        <w:tc>
          <w:tcPr>
            <w:tcW w:w="1928" w:type="dxa"/>
          </w:tcPr>
          <w:p w:rsidR="00086C95" w:rsidRPr="00C837F9" w:rsidRDefault="00086C95" w:rsidP="00174458">
            <w:pPr>
              <w:jc w:val="center"/>
              <w:rPr>
                <w:bCs w:val="0"/>
                <w:vanish w:val="0"/>
              </w:rPr>
            </w:pPr>
            <w:r w:rsidRPr="00C837F9">
              <w:rPr>
                <w:bCs w:val="0"/>
                <w:vanish w:val="0"/>
              </w:rPr>
              <w:t>4,</w:t>
            </w:r>
            <w:r>
              <w:rPr>
                <w:bCs w:val="0"/>
                <w:vanish w:val="0"/>
              </w:rPr>
              <w:t>573</w:t>
            </w:r>
          </w:p>
        </w:tc>
        <w:tc>
          <w:tcPr>
            <w:tcW w:w="1928" w:type="dxa"/>
          </w:tcPr>
          <w:p w:rsidR="00086C95" w:rsidRPr="00C837F9" w:rsidRDefault="00086C95" w:rsidP="00174458">
            <w:pPr>
              <w:jc w:val="center"/>
              <w:rPr>
                <w:bCs w:val="0"/>
                <w:vanish w:val="0"/>
              </w:rPr>
            </w:pPr>
            <w:r w:rsidRPr="00C837F9">
              <w:rPr>
                <w:bCs w:val="0"/>
                <w:vanish w:val="0"/>
              </w:rPr>
              <w:t>4</w:t>
            </w:r>
            <w:r>
              <w:rPr>
                <w:bCs w:val="0"/>
                <w:vanish w:val="0"/>
              </w:rPr>
              <w:t>,482</w:t>
            </w:r>
          </w:p>
        </w:tc>
        <w:tc>
          <w:tcPr>
            <w:tcW w:w="1928" w:type="dxa"/>
          </w:tcPr>
          <w:p w:rsidR="00086C95" w:rsidRPr="00C837F9" w:rsidRDefault="00086C95" w:rsidP="00174458">
            <w:pPr>
              <w:jc w:val="center"/>
              <w:rPr>
                <w:bCs w:val="0"/>
                <w:vanish w:val="0"/>
              </w:rPr>
            </w:pPr>
            <w:r>
              <w:rPr>
                <w:bCs w:val="0"/>
                <w:vanish w:val="0"/>
              </w:rPr>
              <w:t>4,392</w:t>
            </w:r>
          </w:p>
        </w:tc>
      </w:tr>
    </w:tbl>
    <w:p w:rsidR="00086C95" w:rsidRPr="00C837F9" w:rsidRDefault="00086C95" w:rsidP="00086C95">
      <w:pPr>
        <w:jc w:val="right"/>
        <w:rPr>
          <w:bCs w:val="0"/>
          <w:vanish w:val="0"/>
        </w:rPr>
      </w:pPr>
    </w:p>
    <w:p w:rsidR="00086C95" w:rsidRPr="00C837F9" w:rsidRDefault="00086C95" w:rsidP="00086C95">
      <w:pPr>
        <w:jc w:val="center"/>
        <w:rPr>
          <w:bCs w:val="0"/>
          <w:vanish w:val="0"/>
        </w:rPr>
      </w:pPr>
      <w:r w:rsidRPr="00C837F9">
        <w:rPr>
          <w:bCs w:val="0"/>
          <w:vanish w:val="0"/>
        </w:rPr>
        <w:t>4. Основные мероприятия, направленные на повышение</w:t>
      </w:r>
    </w:p>
    <w:p w:rsidR="00086C95" w:rsidRPr="00C837F9" w:rsidRDefault="00086C95" w:rsidP="00086C95">
      <w:pPr>
        <w:jc w:val="center"/>
        <w:rPr>
          <w:bCs w:val="0"/>
          <w:vanish w:val="0"/>
        </w:rPr>
      </w:pPr>
      <w:r w:rsidRPr="00C837F9">
        <w:rPr>
          <w:bCs w:val="0"/>
          <w:vanish w:val="0"/>
        </w:rPr>
        <w:t>эффективности и качества предоставляемых услуг в сфере</w:t>
      </w:r>
    </w:p>
    <w:p w:rsidR="00086C95" w:rsidRPr="00C837F9" w:rsidRDefault="00086C95" w:rsidP="00086C95">
      <w:pPr>
        <w:jc w:val="center"/>
        <w:rPr>
          <w:bCs w:val="0"/>
          <w:vanish w:val="0"/>
        </w:rPr>
      </w:pPr>
      <w:r w:rsidRPr="00C837F9">
        <w:rPr>
          <w:bCs w:val="0"/>
          <w:vanish w:val="0"/>
        </w:rPr>
        <w:t>культуры, связанные с переходом на эффективный контракт</w:t>
      </w:r>
    </w:p>
    <w:p w:rsidR="00086C95" w:rsidRPr="00C837F9" w:rsidRDefault="00086C95" w:rsidP="00086C95">
      <w:pPr>
        <w:rPr>
          <w:bCs w:val="0"/>
          <w:vanish w:val="0"/>
        </w:rPr>
      </w:pPr>
    </w:p>
    <w:tbl>
      <w:tblPr>
        <w:tblW w:w="9980"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5218"/>
        <w:gridCol w:w="2463"/>
        <w:gridCol w:w="1597"/>
      </w:tblGrid>
      <w:tr w:rsidR="00086C95" w:rsidRPr="00C837F9" w:rsidTr="00CA5D67">
        <w:trPr>
          <w:hidden w:val="0"/>
        </w:trPr>
        <w:tc>
          <w:tcPr>
            <w:tcW w:w="702" w:type="dxa"/>
          </w:tcPr>
          <w:p w:rsidR="00086C95" w:rsidRPr="00C837F9" w:rsidRDefault="00086C95" w:rsidP="00174458">
            <w:pPr>
              <w:jc w:val="center"/>
              <w:rPr>
                <w:bCs w:val="0"/>
                <w:vanish w:val="0"/>
                <w:sz w:val="24"/>
                <w:szCs w:val="24"/>
              </w:rPr>
            </w:pPr>
            <w:r w:rsidRPr="00C837F9">
              <w:rPr>
                <w:bCs w:val="0"/>
                <w:vanish w:val="0"/>
                <w:sz w:val="24"/>
                <w:szCs w:val="24"/>
              </w:rPr>
              <w:t xml:space="preserve">№ </w:t>
            </w:r>
            <w:proofErr w:type="gramStart"/>
            <w:r w:rsidRPr="00C837F9">
              <w:rPr>
                <w:bCs w:val="0"/>
                <w:vanish w:val="0"/>
                <w:sz w:val="24"/>
                <w:szCs w:val="24"/>
              </w:rPr>
              <w:t>п</w:t>
            </w:r>
            <w:proofErr w:type="gramEnd"/>
            <w:r w:rsidRPr="00C837F9">
              <w:rPr>
                <w:bCs w:val="0"/>
                <w:vanish w:val="0"/>
                <w:sz w:val="24"/>
                <w:szCs w:val="24"/>
              </w:rPr>
              <w:t>/п</w:t>
            </w:r>
          </w:p>
        </w:tc>
        <w:tc>
          <w:tcPr>
            <w:tcW w:w="5218" w:type="dxa"/>
          </w:tcPr>
          <w:p w:rsidR="00086C95" w:rsidRPr="00C837F9" w:rsidRDefault="00086C95" w:rsidP="00174458">
            <w:pPr>
              <w:jc w:val="center"/>
              <w:rPr>
                <w:bCs w:val="0"/>
                <w:vanish w:val="0"/>
                <w:sz w:val="24"/>
                <w:szCs w:val="24"/>
              </w:rPr>
            </w:pPr>
            <w:r w:rsidRPr="00C837F9">
              <w:rPr>
                <w:bCs w:val="0"/>
                <w:vanish w:val="0"/>
                <w:sz w:val="24"/>
                <w:szCs w:val="24"/>
              </w:rPr>
              <w:t>Наименование мероприятий</w:t>
            </w:r>
          </w:p>
        </w:tc>
        <w:tc>
          <w:tcPr>
            <w:tcW w:w="2463" w:type="dxa"/>
          </w:tcPr>
          <w:p w:rsidR="00086C95" w:rsidRPr="00C837F9" w:rsidRDefault="00086C95" w:rsidP="00174458">
            <w:pPr>
              <w:jc w:val="center"/>
              <w:rPr>
                <w:bCs w:val="0"/>
                <w:vanish w:val="0"/>
                <w:sz w:val="24"/>
                <w:szCs w:val="24"/>
              </w:rPr>
            </w:pPr>
            <w:r w:rsidRPr="00C837F9">
              <w:rPr>
                <w:bCs w:val="0"/>
                <w:vanish w:val="0"/>
                <w:sz w:val="24"/>
                <w:szCs w:val="24"/>
              </w:rPr>
              <w:t>Результат</w:t>
            </w:r>
          </w:p>
        </w:tc>
        <w:tc>
          <w:tcPr>
            <w:tcW w:w="1597" w:type="dxa"/>
          </w:tcPr>
          <w:p w:rsidR="00086C95" w:rsidRPr="00C837F9" w:rsidRDefault="00086C95" w:rsidP="00174458">
            <w:pPr>
              <w:jc w:val="center"/>
              <w:rPr>
                <w:bCs w:val="0"/>
                <w:vanish w:val="0"/>
                <w:sz w:val="24"/>
                <w:szCs w:val="24"/>
              </w:rPr>
            </w:pPr>
            <w:r w:rsidRPr="00C837F9">
              <w:rPr>
                <w:bCs w:val="0"/>
                <w:vanish w:val="0"/>
                <w:sz w:val="24"/>
                <w:szCs w:val="24"/>
              </w:rPr>
              <w:t>Срок</w:t>
            </w:r>
            <w:r>
              <w:rPr>
                <w:bCs w:val="0"/>
                <w:vanish w:val="0"/>
                <w:sz w:val="24"/>
                <w:szCs w:val="24"/>
              </w:rPr>
              <w:t xml:space="preserve"> </w:t>
            </w:r>
            <w:r w:rsidR="00B224E2">
              <w:rPr>
                <w:bCs w:val="0"/>
                <w:vanish w:val="0"/>
                <w:sz w:val="24"/>
                <w:szCs w:val="24"/>
              </w:rPr>
              <w:br/>
            </w:r>
            <w:r w:rsidRPr="00C837F9">
              <w:rPr>
                <w:bCs w:val="0"/>
                <w:vanish w:val="0"/>
                <w:sz w:val="24"/>
                <w:szCs w:val="24"/>
              </w:rPr>
              <w:t>испо</w:t>
            </w:r>
            <w:r w:rsidRPr="00C837F9">
              <w:rPr>
                <w:bCs w:val="0"/>
                <w:vanish w:val="0"/>
                <w:sz w:val="24"/>
                <w:szCs w:val="24"/>
              </w:rPr>
              <w:t>л</w:t>
            </w:r>
            <w:r w:rsidRPr="00C837F9">
              <w:rPr>
                <w:bCs w:val="0"/>
                <w:vanish w:val="0"/>
                <w:sz w:val="24"/>
                <w:szCs w:val="24"/>
              </w:rPr>
              <w:t>нения</w:t>
            </w:r>
          </w:p>
        </w:tc>
      </w:tr>
    </w:tbl>
    <w:p w:rsidR="00CA5D67" w:rsidRPr="00CA5D67" w:rsidRDefault="00CA5D67" w:rsidP="00CA5D67">
      <w:pPr>
        <w:spacing w:line="14" w:lineRule="auto"/>
        <w:rPr>
          <w:sz w:val="2"/>
          <w:szCs w:val="2"/>
        </w:rPr>
      </w:pPr>
    </w:p>
    <w:tbl>
      <w:tblPr>
        <w:tblW w:w="99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5218"/>
        <w:gridCol w:w="34"/>
        <w:gridCol w:w="2398"/>
        <w:gridCol w:w="12"/>
        <w:gridCol w:w="19"/>
        <w:gridCol w:w="1597"/>
      </w:tblGrid>
      <w:tr w:rsidR="00086C95" w:rsidRPr="00C837F9" w:rsidTr="00CA5D67">
        <w:trPr>
          <w:trHeight w:val="70"/>
          <w:tblHeader/>
          <w:hidden w:val="0"/>
        </w:trPr>
        <w:tc>
          <w:tcPr>
            <w:tcW w:w="702" w:type="dxa"/>
          </w:tcPr>
          <w:p w:rsidR="00086C95" w:rsidRPr="00C837F9" w:rsidRDefault="00086C95" w:rsidP="00174458">
            <w:pPr>
              <w:jc w:val="center"/>
              <w:rPr>
                <w:bCs w:val="0"/>
                <w:vanish w:val="0"/>
                <w:sz w:val="24"/>
                <w:szCs w:val="24"/>
              </w:rPr>
            </w:pPr>
            <w:r w:rsidRPr="00C837F9">
              <w:rPr>
                <w:bCs w:val="0"/>
                <w:vanish w:val="0"/>
                <w:sz w:val="24"/>
                <w:szCs w:val="24"/>
              </w:rPr>
              <w:t>1</w:t>
            </w:r>
          </w:p>
        </w:tc>
        <w:tc>
          <w:tcPr>
            <w:tcW w:w="5218" w:type="dxa"/>
          </w:tcPr>
          <w:p w:rsidR="00086C95" w:rsidRPr="00C837F9" w:rsidRDefault="00086C95" w:rsidP="00174458">
            <w:pPr>
              <w:jc w:val="center"/>
              <w:rPr>
                <w:bCs w:val="0"/>
                <w:vanish w:val="0"/>
                <w:sz w:val="24"/>
                <w:szCs w:val="24"/>
              </w:rPr>
            </w:pPr>
            <w:r w:rsidRPr="00C837F9">
              <w:rPr>
                <w:bCs w:val="0"/>
                <w:vanish w:val="0"/>
                <w:sz w:val="24"/>
                <w:szCs w:val="24"/>
              </w:rPr>
              <w:t>2</w:t>
            </w:r>
          </w:p>
        </w:tc>
        <w:tc>
          <w:tcPr>
            <w:tcW w:w="2463" w:type="dxa"/>
            <w:gridSpan w:val="4"/>
          </w:tcPr>
          <w:p w:rsidR="00086C95" w:rsidRPr="00C837F9" w:rsidRDefault="00086C95" w:rsidP="00174458">
            <w:pPr>
              <w:jc w:val="center"/>
              <w:rPr>
                <w:bCs w:val="0"/>
                <w:vanish w:val="0"/>
                <w:sz w:val="24"/>
                <w:szCs w:val="24"/>
              </w:rPr>
            </w:pPr>
            <w:r w:rsidRPr="00C837F9">
              <w:rPr>
                <w:bCs w:val="0"/>
                <w:vanish w:val="0"/>
                <w:sz w:val="24"/>
                <w:szCs w:val="24"/>
              </w:rPr>
              <w:t>3</w:t>
            </w:r>
          </w:p>
        </w:tc>
        <w:tc>
          <w:tcPr>
            <w:tcW w:w="1597" w:type="dxa"/>
          </w:tcPr>
          <w:p w:rsidR="00086C95" w:rsidRPr="00C837F9" w:rsidRDefault="00086C95" w:rsidP="00174458">
            <w:pPr>
              <w:jc w:val="center"/>
              <w:rPr>
                <w:bCs w:val="0"/>
                <w:vanish w:val="0"/>
                <w:sz w:val="24"/>
                <w:szCs w:val="24"/>
              </w:rPr>
            </w:pPr>
            <w:r w:rsidRPr="00C837F9">
              <w:rPr>
                <w:bCs w:val="0"/>
                <w:vanish w:val="0"/>
                <w:sz w:val="24"/>
                <w:szCs w:val="24"/>
              </w:rPr>
              <w:t>4</w:t>
            </w:r>
          </w:p>
        </w:tc>
      </w:tr>
      <w:tr w:rsidR="00086C95" w:rsidRPr="00C837F9" w:rsidTr="00CA5D67">
        <w:trPr>
          <w:trHeight w:val="469"/>
          <w:hidden w:val="0"/>
        </w:trPr>
        <w:tc>
          <w:tcPr>
            <w:tcW w:w="9980" w:type="dxa"/>
            <w:gridSpan w:val="7"/>
            <w:vAlign w:val="center"/>
          </w:tcPr>
          <w:p w:rsidR="00086C95" w:rsidRPr="00C837F9" w:rsidRDefault="00086C95" w:rsidP="00174458">
            <w:pPr>
              <w:jc w:val="center"/>
              <w:rPr>
                <w:bCs w:val="0"/>
                <w:vanish w:val="0"/>
                <w:sz w:val="24"/>
                <w:szCs w:val="24"/>
              </w:rPr>
            </w:pPr>
            <w:r w:rsidRPr="00C837F9">
              <w:rPr>
                <w:bCs w:val="0"/>
                <w:vanish w:val="0"/>
                <w:sz w:val="24"/>
                <w:szCs w:val="24"/>
              </w:rPr>
              <w:t>1.</w:t>
            </w:r>
            <w:r>
              <w:rPr>
                <w:bCs w:val="0"/>
                <w:vanish w:val="0"/>
                <w:sz w:val="24"/>
                <w:szCs w:val="24"/>
              </w:rPr>
              <w:t xml:space="preserve"> </w:t>
            </w:r>
            <w:r w:rsidRPr="00C837F9">
              <w:rPr>
                <w:bCs w:val="0"/>
                <w:vanish w:val="0"/>
                <w:sz w:val="24"/>
                <w:szCs w:val="24"/>
              </w:rPr>
              <w:t>Совершенствование системы оплаты труда</w:t>
            </w:r>
          </w:p>
        </w:tc>
      </w:tr>
      <w:tr w:rsidR="00086C95" w:rsidRPr="00C837F9" w:rsidTr="00CA5D67">
        <w:trPr>
          <w:hidden w:val="0"/>
        </w:trPr>
        <w:tc>
          <w:tcPr>
            <w:tcW w:w="702" w:type="dxa"/>
          </w:tcPr>
          <w:p w:rsidR="00086C95" w:rsidRPr="00C837F9" w:rsidRDefault="00086C95" w:rsidP="00174458">
            <w:pPr>
              <w:jc w:val="center"/>
              <w:rPr>
                <w:bCs w:val="0"/>
                <w:vanish w:val="0"/>
                <w:sz w:val="24"/>
                <w:szCs w:val="24"/>
              </w:rPr>
            </w:pPr>
            <w:r>
              <w:rPr>
                <w:bCs w:val="0"/>
                <w:vanish w:val="0"/>
                <w:sz w:val="24"/>
                <w:szCs w:val="24"/>
              </w:rPr>
              <w:t>1.1.</w:t>
            </w:r>
          </w:p>
        </w:tc>
        <w:tc>
          <w:tcPr>
            <w:tcW w:w="5218" w:type="dxa"/>
          </w:tcPr>
          <w:p w:rsidR="00086C95" w:rsidRPr="00C837F9" w:rsidRDefault="00086C95" w:rsidP="00F77419">
            <w:pPr>
              <w:jc w:val="both"/>
              <w:rPr>
                <w:bCs w:val="0"/>
                <w:vanish w:val="0"/>
                <w:sz w:val="24"/>
                <w:szCs w:val="24"/>
              </w:rPr>
            </w:pPr>
            <w:r>
              <w:rPr>
                <w:bCs w:val="0"/>
                <w:vanish w:val="0"/>
                <w:sz w:val="24"/>
                <w:szCs w:val="24"/>
              </w:rPr>
              <w:t>Разработка (изменение) показателей эффекти</w:t>
            </w:r>
            <w:r>
              <w:rPr>
                <w:bCs w:val="0"/>
                <w:vanish w:val="0"/>
                <w:sz w:val="24"/>
                <w:szCs w:val="24"/>
              </w:rPr>
              <w:t>в</w:t>
            </w:r>
            <w:r>
              <w:rPr>
                <w:bCs w:val="0"/>
                <w:vanish w:val="0"/>
                <w:sz w:val="24"/>
                <w:szCs w:val="24"/>
              </w:rPr>
              <w:t xml:space="preserve">ности деятельности </w:t>
            </w:r>
          </w:p>
        </w:tc>
        <w:tc>
          <w:tcPr>
            <w:tcW w:w="2463" w:type="dxa"/>
            <w:gridSpan w:val="4"/>
          </w:tcPr>
          <w:p w:rsidR="00086C95" w:rsidRPr="00C837F9" w:rsidRDefault="00086C95" w:rsidP="00CA5D67">
            <w:pPr>
              <w:suppressAutoHyphens/>
              <w:jc w:val="center"/>
              <w:rPr>
                <w:bCs w:val="0"/>
                <w:vanish w:val="0"/>
                <w:sz w:val="24"/>
                <w:szCs w:val="24"/>
              </w:rPr>
            </w:pPr>
          </w:p>
        </w:tc>
        <w:tc>
          <w:tcPr>
            <w:tcW w:w="1597" w:type="dxa"/>
          </w:tcPr>
          <w:p w:rsidR="00086C95" w:rsidRPr="00C837F9" w:rsidRDefault="00086C95" w:rsidP="00174458">
            <w:pPr>
              <w:jc w:val="center"/>
              <w:rPr>
                <w:bCs w:val="0"/>
                <w:vanish w:val="0"/>
                <w:sz w:val="24"/>
                <w:szCs w:val="24"/>
              </w:rPr>
            </w:pPr>
            <w:r>
              <w:rPr>
                <w:bCs w:val="0"/>
                <w:vanish w:val="0"/>
                <w:sz w:val="24"/>
                <w:szCs w:val="24"/>
              </w:rPr>
              <w:t>Постоянно</w:t>
            </w:r>
          </w:p>
        </w:tc>
      </w:tr>
      <w:tr w:rsidR="00086C95" w:rsidRPr="00C837F9" w:rsidTr="00CA5D67">
        <w:trPr>
          <w:hidden w:val="0"/>
        </w:trPr>
        <w:tc>
          <w:tcPr>
            <w:tcW w:w="702" w:type="dxa"/>
          </w:tcPr>
          <w:p w:rsidR="00086C95" w:rsidRDefault="00086C95" w:rsidP="00174458">
            <w:pPr>
              <w:jc w:val="center"/>
              <w:rPr>
                <w:bCs w:val="0"/>
                <w:vanish w:val="0"/>
                <w:sz w:val="24"/>
                <w:szCs w:val="24"/>
              </w:rPr>
            </w:pPr>
            <w:r>
              <w:rPr>
                <w:bCs w:val="0"/>
                <w:vanish w:val="0"/>
                <w:sz w:val="24"/>
                <w:szCs w:val="24"/>
              </w:rPr>
              <w:t>1.2.</w:t>
            </w:r>
          </w:p>
          <w:p w:rsidR="00086C95" w:rsidRDefault="00086C95" w:rsidP="00174458">
            <w:pPr>
              <w:jc w:val="center"/>
              <w:rPr>
                <w:bCs w:val="0"/>
                <w:vanish w:val="0"/>
                <w:sz w:val="24"/>
                <w:szCs w:val="24"/>
              </w:rPr>
            </w:pPr>
          </w:p>
        </w:tc>
        <w:tc>
          <w:tcPr>
            <w:tcW w:w="5218" w:type="dxa"/>
          </w:tcPr>
          <w:p w:rsidR="00086C95" w:rsidRDefault="00086C95" w:rsidP="00F77419">
            <w:pPr>
              <w:jc w:val="both"/>
              <w:rPr>
                <w:bCs w:val="0"/>
                <w:vanish w:val="0"/>
                <w:sz w:val="24"/>
                <w:szCs w:val="24"/>
              </w:rPr>
            </w:pPr>
            <w:r>
              <w:rPr>
                <w:bCs w:val="0"/>
                <w:vanish w:val="0"/>
                <w:sz w:val="24"/>
                <w:szCs w:val="24"/>
              </w:rPr>
              <w:t xml:space="preserve">Оценка эффективности деятельности </w:t>
            </w:r>
          </w:p>
        </w:tc>
        <w:tc>
          <w:tcPr>
            <w:tcW w:w="2463" w:type="dxa"/>
            <w:gridSpan w:val="4"/>
          </w:tcPr>
          <w:p w:rsidR="00086C95" w:rsidRPr="00F77419" w:rsidRDefault="00086C95" w:rsidP="00F77419">
            <w:pPr>
              <w:suppressAutoHyphens/>
              <w:jc w:val="center"/>
              <w:rPr>
                <w:bCs w:val="0"/>
                <w:vanish w:val="0"/>
                <w:sz w:val="24"/>
                <w:szCs w:val="24"/>
              </w:rPr>
            </w:pPr>
            <w:r w:rsidRPr="00C837F9">
              <w:rPr>
                <w:bCs w:val="0"/>
                <w:vanish w:val="0"/>
                <w:sz w:val="24"/>
                <w:szCs w:val="24"/>
              </w:rPr>
              <w:t>Аналитическая информация</w:t>
            </w:r>
          </w:p>
        </w:tc>
        <w:tc>
          <w:tcPr>
            <w:tcW w:w="1597" w:type="dxa"/>
          </w:tcPr>
          <w:p w:rsidR="00086C95" w:rsidRDefault="00086C95" w:rsidP="00F77419">
            <w:pPr>
              <w:jc w:val="center"/>
              <w:rPr>
                <w:bCs w:val="0"/>
                <w:vanish w:val="0"/>
                <w:sz w:val="24"/>
                <w:szCs w:val="24"/>
              </w:rPr>
            </w:pPr>
            <w:r w:rsidRPr="00C837F9">
              <w:rPr>
                <w:bCs w:val="0"/>
                <w:vanish w:val="0"/>
                <w:sz w:val="24"/>
                <w:szCs w:val="24"/>
              </w:rPr>
              <w:t>2014-2018 годы</w:t>
            </w:r>
          </w:p>
        </w:tc>
      </w:tr>
      <w:tr w:rsidR="00086C95" w:rsidRPr="00C837F9" w:rsidTr="00CA5D67">
        <w:trPr>
          <w:trHeight w:val="1549"/>
          <w:hidden w:val="0"/>
        </w:trPr>
        <w:tc>
          <w:tcPr>
            <w:tcW w:w="702" w:type="dxa"/>
          </w:tcPr>
          <w:p w:rsidR="00086C95" w:rsidRDefault="00086C95" w:rsidP="00174458">
            <w:pPr>
              <w:jc w:val="center"/>
              <w:rPr>
                <w:bCs w:val="0"/>
                <w:vanish w:val="0"/>
                <w:sz w:val="24"/>
                <w:szCs w:val="24"/>
              </w:rPr>
            </w:pPr>
            <w:r>
              <w:rPr>
                <w:bCs w:val="0"/>
                <w:vanish w:val="0"/>
                <w:sz w:val="24"/>
                <w:szCs w:val="24"/>
              </w:rPr>
              <w:t>1.3</w:t>
            </w:r>
            <w:r w:rsidRPr="00C837F9">
              <w:rPr>
                <w:bCs w:val="0"/>
                <w:vanish w:val="0"/>
                <w:sz w:val="24"/>
                <w:szCs w:val="24"/>
              </w:rPr>
              <w:t>.</w:t>
            </w:r>
          </w:p>
          <w:p w:rsidR="00086C95" w:rsidRPr="00C837F9" w:rsidRDefault="00086C95" w:rsidP="00174458">
            <w:pPr>
              <w:rPr>
                <w:bCs w:val="0"/>
                <w:vanish w:val="0"/>
                <w:sz w:val="24"/>
                <w:szCs w:val="24"/>
              </w:rPr>
            </w:pPr>
          </w:p>
        </w:tc>
        <w:tc>
          <w:tcPr>
            <w:tcW w:w="5218" w:type="dxa"/>
          </w:tcPr>
          <w:p w:rsidR="00086C95" w:rsidRPr="00C837F9" w:rsidRDefault="00086C95" w:rsidP="00174458">
            <w:pPr>
              <w:jc w:val="both"/>
              <w:rPr>
                <w:bCs w:val="0"/>
                <w:vanish w:val="0"/>
                <w:sz w:val="24"/>
                <w:szCs w:val="24"/>
              </w:rPr>
            </w:pPr>
            <w:proofErr w:type="gramStart"/>
            <w:r w:rsidRPr="00C837F9">
              <w:rPr>
                <w:bCs w:val="0"/>
                <w:vanish w:val="0"/>
                <w:sz w:val="24"/>
                <w:szCs w:val="24"/>
              </w:rPr>
              <w:t>Проведение мероприятий по возможному пр</w:t>
            </w:r>
            <w:r w:rsidRPr="00C837F9">
              <w:rPr>
                <w:bCs w:val="0"/>
                <w:vanish w:val="0"/>
                <w:sz w:val="24"/>
                <w:szCs w:val="24"/>
              </w:rPr>
              <w:t>и</w:t>
            </w:r>
            <w:r w:rsidRPr="00C837F9">
              <w:rPr>
                <w:bCs w:val="0"/>
                <w:vanish w:val="0"/>
                <w:sz w:val="24"/>
                <w:szCs w:val="24"/>
              </w:rPr>
              <w:t>влечению на повышение заработной платы р</w:t>
            </w:r>
            <w:r w:rsidRPr="00C837F9">
              <w:rPr>
                <w:bCs w:val="0"/>
                <w:vanish w:val="0"/>
                <w:sz w:val="24"/>
                <w:szCs w:val="24"/>
              </w:rPr>
              <w:t>а</w:t>
            </w:r>
            <w:r w:rsidRPr="00C837F9">
              <w:rPr>
                <w:bCs w:val="0"/>
                <w:vanish w:val="0"/>
                <w:sz w:val="24"/>
                <w:szCs w:val="24"/>
              </w:rPr>
              <w:t>ботников учреждений культуры не менее одной трети средств, получаемых за счёт реорганиз</w:t>
            </w:r>
            <w:r w:rsidRPr="00C837F9">
              <w:rPr>
                <w:bCs w:val="0"/>
                <w:vanish w:val="0"/>
                <w:sz w:val="24"/>
                <w:szCs w:val="24"/>
              </w:rPr>
              <w:t>а</w:t>
            </w:r>
            <w:r w:rsidRPr="00C837F9">
              <w:rPr>
                <w:bCs w:val="0"/>
                <w:vanish w:val="0"/>
                <w:sz w:val="24"/>
                <w:szCs w:val="24"/>
              </w:rPr>
              <w:t>ции неэффективных учреждений, а также по возможному привлечению средств от принос</w:t>
            </w:r>
            <w:r w:rsidRPr="00C837F9">
              <w:rPr>
                <w:bCs w:val="0"/>
                <w:vanish w:val="0"/>
                <w:sz w:val="24"/>
                <w:szCs w:val="24"/>
              </w:rPr>
              <w:t>я</w:t>
            </w:r>
            <w:r w:rsidRPr="00C837F9">
              <w:rPr>
                <w:bCs w:val="0"/>
                <w:vanish w:val="0"/>
                <w:sz w:val="24"/>
                <w:szCs w:val="24"/>
              </w:rPr>
              <w:t>щей доход деятельности</w:t>
            </w:r>
            <w:r>
              <w:rPr>
                <w:bCs w:val="0"/>
                <w:vanish w:val="0"/>
                <w:sz w:val="24"/>
                <w:szCs w:val="24"/>
              </w:rPr>
              <w:t xml:space="preserve"> </w:t>
            </w:r>
            <w:r w:rsidRPr="00C837F9">
              <w:rPr>
                <w:bCs w:val="0"/>
                <w:vanish w:val="0"/>
                <w:sz w:val="24"/>
                <w:szCs w:val="24"/>
              </w:rPr>
              <w:t>(включая мероприятия по максимальному использованию закреплё</w:t>
            </w:r>
            <w:r w:rsidRPr="00C837F9">
              <w:rPr>
                <w:bCs w:val="0"/>
                <w:vanish w:val="0"/>
                <w:sz w:val="24"/>
                <w:szCs w:val="24"/>
              </w:rPr>
              <w:t>н</w:t>
            </w:r>
            <w:r w:rsidRPr="00C837F9">
              <w:rPr>
                <w:bCs w:val="0"/>
                <w:vanish w:val="0"/>
                <w:sz w:val="24"/>
                <w:szCs w:val="24"/>
              </w:rPr>
              <w:t>ных площадей и имущества, по расширению перечня платных услуг, повышению доступн</w:t>
            </w:r>
            <w:r w:rsidRPr="00C837F9">
              <w:rPr>
                <w:bCs w:val="0"/>
                <w:vanish w:val="0"/>
                <w:sz w:val="24"/>
                <w:szCs w:val="24"/>
              </w:rPr>
              <w:t>о</w:t>
            </w:r>
            <w:r w:rsidRPr="00C837F9">
              <w:rPr>
                <w:bCs w:val="0"/>
                <w:vanish w:val="0"/>
                <w:sz w:val="24"/>
                <w:szCs w:val="24"/>
              </w:rPr>
              <w:t>сти информации об услугах учреждений кул</w:t>
            </w:r>
            <w:r w:rsidRPr="00C837F9">
              <w:rPr>
                <w:bCs w:val="0"/>
                <w:vanish w:val="0"/>
                <w:sz w:val="24"/>
                <w:szCs w:val="24"/>
              </w:rPr>
              <w:t>ь</w:t>
            </w:r>
            <w:r w:rsidRPr="00C837F9">
              <w:rPr>
                <w:bCs w:val="0"/>
                <w:vanish w:val="0"/>
                <w:sz w:val="24"/>
                <w:szCs w:val="24"/>
              </w:rPr>
              <w:t>туры)</w:t>
            </w:r>
            <w:proofErr w:type="gramEnd"/>
          </w:p>
        </w:tc>
        <w:tc>
          <w:tcPr>
            <w:tcW w:w="2463" w:type="dxa"/>
            <w:gridSpan w:val="4"/>
          </w:tcPr>
          <w:p w:rsidR="00086C95" w:rsidRPr="00C837F9" w:rsidRDefault="00086C95" w:rsidP="00174458">
            <w:pPr>
              <w:jc w:val="center"/>
              <w:rPr>
                <w:bCs w:val="0"/>
                <w:vanish w:val="0"/>
                <w:sz w:val="24"/>
                <w:szCs w:val="24"/>
              </w:rPr>
            </w:pPr>
            <w:r>
              <w:rPr>
                <w:bCs w:val="0"/>
                <w:vanish w:val="0"/>
                <w:sz w:val="24"/>
                <w:szCs w:val="24"/>
              </w:rPr>
              <w:t xml:space="preserve">Отчёт в </w:t>
            </w:r>
            <w:r w:rsidR="00CA5D67">
              <w:rPr>
                <w:bCs w:val="0"/>
                <w:vanish w:val="0"/>
                <w:sz w:val="24"/>
                <w:szCs w:val="24"/>
              </w:rPr>
              <w:br/>
            </w:r>
            <w:r>
              <w:rPr>
                <w:bCs w:val="0"/>
                <w:vanish w:val="0"/>
                <w:sz w:val="24"/>
                <w:szCs w:val="24"/>
              </w:rPr>
              <w:t>Министе</w:t>
            </w:r>
            <w:r>
              <w:rPr>
                <w:bCs w:val="0"/>
                <w:vanish w:val="0"/>
                <w:sz w:val="24"/>
                <w:szCs w:val="24"/>
              </w:rPr>
              <w:t>р</w:t>
            </w:r>
            <w:r>
              <w:rPr>
                <w:bCs w:val="0"/>
                <w:vanish w:val="0"/>
                <w:sz w:val="24"/>
                <w:szCs w:val="24"/>
              </w:rPr>
              <w:t>ство</w:t>
            </w:r>
          </w:p>
          <w:p w:rsidR="00086C95" w:rsidRPr="00C837F9" w:rsidRDefault="00086C95" w:rsidP="00174458">
            <w:pPr>
              <w:jc w:val="center"/>
              <w:rPr>
                <w:bCs w:val="0"/>
                <w:vanish w:val="0"/>
                <w:sz w:val="24"/>
                <w:szCs w:val="24"/>
              </w:rPr>
            </w:pPr>
            <w:r>
              <w:rPr>
                <w:bCs w:val="0"/>
                <w:vanish w:val="0"/>
                <w:sz w:val="24"/>
                <w:szCs w:val="24"/>
              </w:rPr>
              <w:t>культуры Российской Федерации</w:t>
            </w:r>
          </w:p>
        </w:tc>
        <w:tc>
          <w:tcPr>
            <w:tcW w:w="1597" w:type="dxa"/>
          </w:tcPr>
          <w:p w:rsidR="00086C95" w:rsidRPr="00C837F9" w:rsidRDefault="00086C95" w:rsidP="00174458">
            <w:pPr>
              <w:jc w:val="center"/>
              <w:rPr>
                <w:bCs w:val="0"/>
                <w:vanish w:val="0"/>
                <w:sz w:val="24"/>
                <w:szCs w:val="24"/>
              </w:rPr>
            </w:pPr>
            <w:r w:rsidRPr="00C837F9">
              <w:rPr>
                <w:bCs w:val="0"/>
                <w:vanish w:val="0"/>
                <w:sz w:val="24"/>
                <w:szCs w:val="24"/>
              </w:rPr>
              <w:t>Постоянно</w:t>
            </w:r>
          </w:p>
        </w:tc>
      </w:tr>
      <w:tr w:rsidR="00086C95" w:rsidRPr="00C837F9" w:rsidTr="00CA5D67">
        <w:tc>
          <w:tcPr>
            <w:tcW w:w="702" w:type="dxa"/>
          </w:tcPr>
          <w:p w:rsidR="00086C95" w:rsidRPr="00C837F9" w:rsidRDefault="00086C95" w:rsidP="00174458">
            <w:pPr>
              <w:pStyle w:val="a4"/>
              <w:autoSpaceDE w:val="0"/>
              <w:autoSpaceDN w:val="0"/>
              <w:adjustRightInd w:val="0"/>
              <w:spacing w:line="240" w:lineRule="auto"/>
              <w:ind w:left="0"/>
              <w:jc w:val="center"/>
              <w:rPr>
                <w:rFonts w:ascii="Times New Roman" w:hAnsi="Times New Roman"/>
                <w:sz w:val="24"/>
                <w:szCs w:val="24"/>
              </w:rPr>
            </w:pPr>
            <w:r>
              <w:rPr>
                <w:rFonts w:ascii="Times New Roman" w:hAnsi="Times New Roman"/>
                <w:bCs/>
                <w:sz w:val="24"/>
                <w:szCs w:val="24"/>
              </w:rPr>
              <w:lastRenderedPageBreak/>
              <w:t>1.4</w:t>
            </w:r>
            <w:r w:rsidRPr="00C837F9">
              <w:rPr>
                <w:rFonts w:ascii="Times New Roman" w:hAnsi="Times New Roman"/>
                <w:bCs/>
                <w:sz w:val="24"/>
                <w:szCs w:val="24"/>
              </w:rPr>
              <w:t>.</w:t>
            </w:r>
          </w:p>
        </w:tc>
        <w:tc>
          <w:tcPr>
            <w:tcW w:w="5218" w:type="dxa"/>
          </w:tcPr>
          <w:p w:rsidR="00086C95" w:rsidRPr="00C837F9" w:rsidRDefault="00086C95" w:rsidP="00DB2DE5">
            <w:pPr>
              <w:pStyle w:val="a4"/>
              <w:autoSpaceDE w:val="0"/>
              <w:autoSpaceDN w:val="0"/>
              <w:adjustRightInd w:val="0"/>
              <w:spacing w:line="240" w:lineRule="auto"/>
              <w:ind w:left="0"/>
              <w:jc w:val="both"/>
              <w:rPr>
                <w:rFonts w:ascii="Times New Roman" w:hAnsi="Times New Roman"/>
                <w:sz w:val="24"/>
                <w:szCs w:val="24"/>
              </w:rPr>
            </w:pPr>
            <w:proofErr w:type="gramStart"/>
            <w:r w:rsidRPr="00C837F9">
              <w:rPr>
                <w:rFonts w:ascii="Times New Roman" w:hAnsi="Times New Roman"/>
                <w:sz w:val="24"/>
                <w:szCs w:val="24"/>
              </w:rPr>
              <w:t xml:space="preserve">Внесение изменений в положение об отраслевой системе оплаты труда работников учреждений культуры, </w:t>
            </w:r>
            <w:r>
              <w:rPr>
                <w:rFonts w:ascii="Times New Roman" w:hAnsi="Times New Roman"/>
                <w:sz w:val="24"/>
                <w:szCs w:val="24"/>
              </w:rPr>
              <w:t>подведомственных Министерству искусства и культурной политики Ульяновской области, обеспечивающих достижение показ</w:t>
            </w:r>
            <w:r>
              <w:rPr>
                <w:rFonts w:ascii="Times New Roman" w:hAnsi="Times New Roman"/>
                <w:sz w:val="24"/>
                <w:szCs w:val="24"/>
              </w:rPr>
              <w:t>а</w:t>
            </w:r>
            <w:r>
              <w:rPr>
                <w:rFonts w:ascii="Times New Roman" w:hAnsi="Times New Roman"/>
                <w:sz w:val="24"/>
                <w:szCs w:val="24"/>
              </w:rPr>
              <w:t xml:space="preserve">телей повышения оплаты труда в соответствии </w:t>
            </w:r>
            <w:r w:rsidR="00DB2DE5">
              <w:rPr>
                <w:rFonts w:ascii="Times New Roman" w:hAnsi="Times New Roman"/>
                <w:sz w:val="24"/>
                <w:szCs w:val="24"/>
              </w:rPr>
              <w:br/>
            </w:r>
            <w:r>
              <w:rPr>
                <w:rFonts w:ascii="Times New Roman" w:hAnsi="Times New Roman"/>
                <w:sz w:val="24"/>
                <w:szCs w:val="24"/>
              </w:rPr>
              <w:t>с Указом Президента Ро</w:t>
            </w:r>
            <w:r>
              <w:rPr>
                <w:rFonts w:ascii="Times New Roman" w:hAnsi="Times New Roman"/>
                <w:sz w:val="24"/>
                <w:szCs w:val="24"/>
              </w:rPr>
              <w:t>с</w:t>
            </w:r>
            <w:r>
              <w:rPr>
                <w:rFonts w:ascii="Times New Roman" w:hAnsi="Times New Roman"/>
                <w:sz w:val="24"/>
                <w:szCs w:val="24"/>
              </w:rPr>
              <w:t xml:space="preserve">сийской Федерации </w:t>
            </w:r>
            <w:r w:rsidR="00DB2DE5">
              <w:rPr>
                <w:rFonts w:ascii="Times New Roman" w:hAnsi="Times New Roman"/>
                <w:sz w:val="24"/>
                <w:szCs w:val="24"/>
              </w:rPr>
              <w:br/>
            </w:r>
            <w:r>
              <w:rPr>
                <w:rFonts w:ascii="Times New Roman" w:hAnsi="Times New Roman"/>
                <w:sz w:val="24"/>
                <w:szCs w:val="24"/>
              </w:rPr>
              <w:t>от 07.05.2012 № 597 и нормативными актами М</w:t>
            </w:r>
            <w:r>
              <w:rPr>
                <w:rFonts w:ascii="Times New Roman" w:hAnsi="Times New Roman"/>
                <w:sz w:val="24"/>
                <w:szCs w:val="24"/>
              </w:rPr>
              <w:t>и</w:t>
            </w:r>
            <w:r>
              <w:rPr>
                <w:rFonts w:ascii="Times New Roman" w:hAnsi="Times New Roman"/>
                <w:sz w:val="24"/>
                <w:szCs w:val="24"/>
              </w:rPr>
              <w:t>нистерства культуры Российской Федерации и Министерства труда и социальной защиты Российской Федерации</w:t>
            </w:r>
            <w:proofErr w:type="gramEnd"/>
          </w:p>
        </w:tc>
        <w:tc>
          <w:tcPr>
            <w:tcW w:w="2463" w:type="dxa"/>
            <w:gridSpan w:val="4"/>
          </w:tcPr>
          <w:p w:rsidR="00086C95" w:rsidRPr="00C837F9" w:rsidRDefault="00086C95" w:rsidP="00CA5D67">
            <w:pPr>
              <w:pStyle w:val="a4"/>
              <w:suppressAutoHyphens/>
              <w:autoSpaceDE w:val="0"/>
              <w:autoSpaceDN w:val="0"/>
              <w:adjustRightInd w:val="0"/>
              <w:spacing w:line="240" w:lineRule="auto"/>
              <w:ind w:left="0"/>
              <w:jc w:val="center"/>
              <w:rPr>
                <w:rFonts w:ascii="Times New Roman" w:hAnsi="Times New Roman"/>
                <w:sz w:val="24"/>
                <w:szCs w:val="24"/>
              </w:rPr>
            </w:pPr>
            <w:r w:rsidRPr="00C837F9">
              <w:rPr>
                <w:rFonts w:ascii="Times New Roman" w:hAnsi="Times New Roman"/>
                <w:sz w:val="24"/>
                <w:szCs w:val="24"/>
              </w:rPr>
              <w:t>Постановление Правительства Ульяно</w:t>
            </w:r>
            <w:r w:rsidRPr="00C837F9">
              <w:rPr>
                <w:rFonts w:ascii="Times New Roman" w:hAnsi="Times New Roman"/>
                <w:sz w:val="24"/>
                <w:szCs w:val="24"/>
              </w:rPr>
              <w:t>в</w:t>
            </w:r>
            <w:r w:rsidRPr="00C837F9">
              <w:rPr>
                <w:rFonts w:ascii="Times New Roman" w:hAnsi="Times New Roman"/>
                <w:sz w:val="24"/>
                <w:szCs w:val="24"/>
              </w:rPr>
              <w:t>ской области</w:t>
            </w:r>
          </w:p>
        </w:tc>
        <w:tc>
          <w:tcPr>
            <w:tcW w:w="1597" w:type="dxa"/>
          </w:tcPr>
          <w:p w:rsidR="00086C95" w:rsidRPr="00C837F9" w:rsidRDefault="00086C95" w:rsidP="00174458">
            <w:pPr>
              <w:jc w:val="center"/>
              <w:rPr>
                <w:bCs w:val="0"/>
                <w:vanish w:val="0"/>
                <w:sz w:val="24"/>
                <w:szCs w:val="24"/>
              </w:rPr>
            </w:pPr>
            <w:r w:rsidRPr="00C837F9">
              <w:rPr>
                <w:bCs w:val="0"/>
                <w:vanish w:val="0"/>
                <w:sz w:val="24"/>
                <w:szCs w:val="24"/>
              </w:rPr>
              <w:t>2014-2018 годы</w:t>
            </w:r>
          </w:p>
        </w:tc>
      </w:tr>
      <w:tr w:rsidR="00086C95" w:rsidRPr="00C837F9" w:rsidTr="00CA5D67">
        <w:tc>
          <w:tcPr>
            <w:tcW w:w="702" w:type="dxa"/>
          </w:tcPr>
          <w:p w:rsidR="00086C95" w:rsidRPr="00C837F9" w:rsidRDefault="00086C95" w:rsidP="00174458">
            <w:pPr>
              <w:pStyle w:val="a4"/>
              <w:autoSpaceDE w:val="0"/>
              <w:autoSpaceDN w:val="0"/>
              <w:adjustRightInd w:val="0"/>
              <w:spacing w:line="240" w:lineRule="auto"/>
              <w:ind w:left="0"/>
              <w:jc w:val="center"/>
              <w:rPr>
                <w:rFonts w:ascii="Times New Roman" w:hAnsi="Times New Roman"/>
                <w:bCs/>
                <w:sz w:val="24"/>
                <w:szCs w:val="24"/>
              </w:rPr>
            </w:pPr>
            <w:r>
              <w:rPr>
                <w:rFonts w:ascii="Times New Roman" w:hAnsi="Times New Roman"/>
                <w:bCs/>
                <w:sz w:val="24"/>
                <w:szCs w:val="24"/>
              </w:rPr>
              <w:t>1.5</w:t>
            </w:r>
            <w:r w:rsidRPr="00C837F9">
              <w:rPr>
                <w:rFonts w:ascii="Times New Roman" w:hAnsi="Times New Roman"/>
                <w:bCs/>
                <w:sz w:val="24"/>
                <w:szCs w:val="24"/>
              </w:rPr>
              <w:t>.</w:t>
            </w:r>
          </w:p>
        </w:tc>
        <w:tc>
          <w:tcPr>
            <w:tcW w:w="5218" w:type="dxa"/>
          </w:tcPr>
          <w:p w:rsidR="00086C95" w:rsidRPr="00C837F9" w:rsidRDefault="00086C95" w:rsidP="00174458">
            <w:pPr>
              <w:pStyle w:val="a4"/>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Проведение мероприятий по внедрению</w:t>
            </w:r>
            <w:r w:rsidRPr="00C837F9">
              <w:rPr>
                <w:rFonts w:ascii="Times New Roman" w:hAnsi="Times New Roman"/>
                <w:sz w:val="24"/>
                <w:szCs w:val="24"/>
              </w:rPr>
              <w:t xml:space="preserve"> систем нормирования труда в государственных (мун</w:t>
            </w:r>
            <w:r w:rsidRPr="00C837F9">
              <w:rPr>
                <w:rFonts w:ascii="Times New Roman" w:hAnsi="Times New Roman"/>
                <w:sz w:val="24"/>
                <w:szCs w:val="24"/>
              </w:rPr>
              <w:t>и</w:t>
            </w:r>
            <w:r w:rsidRPr="00C837F9">
              <w:rPr>
                <w:rFonts w:ascii="Times New Roman" w:hAnsi="Times New Roman"/>
                <w:sz w:val="24"/>
                <w:szCs w:val="24"/>
              </w:rPr>
              <w:t>ципальных) учреждениях культуры</w:t>
            </w:r>
            <w:r>
              <w:rPr>
                <w:rFonts w:ascii="Times New Roman" w:hAnsi="Times New Roman"/>
                <w:sz w:val="24"/>
                <w:szCs w:val="24"/>
              </w:rPr>
              <w:t xml:space="preserve"> с учётом типовых (межотраслевых) норм труда, метод</w:t>
            </w:r>
            <w:r>
              <w:rPr>
                <w:rFonts w:ascii="Times New Roman" w:hAnsi="Times New Roman"/>
                <w:sz w:val="24"/>
                <w:szCs w:val="24"/>
              </w:rPr>
              <w:t>и</w:t>
            </w:r>
            <w:r>
              <w:rPr>
                <w:rFonts w:ascii="Times New Roman" w:hAnsi="Times New Roman"/>
                <w:sz w:val="24"/>
                <w:szCs w:val="24"/>
              </w:rPr>
              <w:t>ческих рекомендаций, утверждённых приказом Министерства труда и социальной защиты Ро</w:t>
            </w:r>
            <w:r>
              <w:rPr>
                <w:rFonts w:ascii="Times New Roman" w:hAnsi="Times New Roman"/>
                <w:sz w:val="24"/>
                <w:szCs w:val="24"/>
              </w:rPr>
              <w:t>с</w:t>
            </w:r>
            <w:r>
              <w:rPr>
                <w:rFonts w:ascii="Times New Roman" w:hAnsi="Times New Roman"/>
                <w:sz w:val="24"/>
                <w:szCs w:val="24"/>
              </w:rPr>
              <w:t>сийской Федерации от 30.09.2013  № 504 «Об утверждении методических рекомендаций по разработке систем нормирования труда в гос</w:t>
            </w:r>
            <w:r>
              <w:rPr>
                <w:rFonts w:ascii="Times New Roman" w:hAnsi="Times New Roman"/>
                <w:sz w:val="24"/>
                <w:szCs w:val="24"/>
              </w:rPr>
              <w:t>у</w:t>
            </w:r>
            <w:r>
              <w:rPr>
                <w:rFonts w:ascii="Times New Roman" w:hAnsi="Times New Roman"/>
                <w:sz w:val="24"/>
                <w:szCs w:val="24"/>
              </w:rPr>
              <w:t>дарственных (муниципальных) учреждениях»</w:t>
            </w:r>
          </w:p>
        </w:tc>
        <w:tc>
          <w:tcPr>
            <w:tcW w:w="2463" w:type="dxa"/>
            <w:gridSpan w:val="4"/>
          </w:tcPr>
          <w:p w:rsidR="00086C95" w:rsidRPr="00C837F9" w:rsidRDefault="00086C95" w:rsidP="00CA5D67">
            <w:pPr>
              <w:pStyle w:val="a4"/>
              <w:suppressAutoHyphens/>
              <w:autoSpaceDE w:val="0"/>
              <w:autoSpaceDN w:val="0"/>
              <w:adjustRightInd w:val="0"/>
              <w:spacing w:line="240" w:lineRule="auto"/>
              <w:ind w:left="0"/>
              <w:jc w:val="center"/>
              <w:rPr>
                <w:rFonts w:ascii="Times New Roman" w:hAnsi="Times New Roman"/>
                <w:sz w:val="24"/>
                <w:szCs w:val="24"/>
              </w:rPr>
            </w:pPr>
            <w:r w:rsidRPr="00C837F9">
              <w:rPr>
                <w:rFonts w:ascii="Times New Roman" w:hAnsi="Times New Roman"/>
                <w:sz w:val="24"/>
                <w:szCs w:val="24"/>
              </w:rPr>
              <w:t>Нормативно-правовой акт Министерства</w:t>
            </w:r>
            <w:r>
              <w:rPr>
                <w:rFonts w:ascii="Times New Roman" w:hAnsi="Times New Roman"/>
                <w:sz w:val="24"/>
                <w:szCs w:val="24"/>
              </w:rPr>
              <w:t xml:space="preserve"> искусства и культурной политики Ульяновской области (далее – Министерство)</w:t>
            </w:r>
          </w:p>
        </w:tc>
        <w:tc>
          <w:tcPr>
            <w:tcW w:w="1597" w:type="dxa"/>
          </w:tcPr>
          <w:p w:rsidR="00086C95" w:rsidRPr="00C837F9" w:rsidRDefault="00DB2DE5" w:rsidP="00174458">
            <w:pPr>
              <w:jc w:val="center"/>
              <w:rPr>
                <w:bCs w:val="0"/>
                <w:vanish w:val="0"/>
                <w:sz w:val="24"/>
                <w:szCs w:val="24"/>
              </w:rPr>
            </w:pPr>
            <w:r>
              <w:rPr>
                <w:bCs w:val="0"/>
                <w:vanish w:val="0"/>
                <w:sz w:val="24"/>
                <w:szCs w:val="24"/>
                <w:lang w:val="en-US"/>
              </w:rPr>
              <w:t>IV</w:t>
            </w:r>
            <w:r w:rsidR="00086C95" w:rsidRPr="00C837F9">
              <w:rPr>
                <w:bCs w:val="0"/>
                <w:vanish w:val="0"/>
                <w:sz w:val="24"/>
                <w:szCs w:val="24"/>
              </w:rPr>
              <w:t xml:space="preserve"> квартал </w:t>
            </w:r>
          </w:p>
          <w:p w:rsidR="00086C95" w:rsidRPr="00C837F9" w:rsidRDefault="00086C95" w:rsidP="00174458">
            <w:pPr>
              <w:jc w:val="center"/>
              <w:rPr>
                <w:bCs w:val="0"/>
                <w:vanish w:val="0"/>
                <w:sz w:val="24"/>
                <w:szCs w:val="24"/>
              </w:rPr>
            </w:pPr>
            <w:r w:rsidRPr="00C837F9">
              <w:rPr>
                <w:bCs w:val="0"/>
                <w:vanish w:val="0"/>
                <w:sz w:val="24"/>
                <w:szCs w:val="24"/>
              </w:rPr>
              <w:t>2015 года</w:t>
            </w:r>
          </w:p>
        </w:tc>
      </w:tr>
      <w:tr w:rsidR="00086C95" w:rsidRPr="00C837F9" w:rsidTr="00CA5D67">
        <w:trPr>
          <w:trHeight w:val="960"/>
        </w:trPr>
        <w:tc>
          <w:tcPr>
            <w:tcW w:w="702" w:type="dxa"/>
          </w:tcPr>
          <w:p w:rsidR="00086C95" w:rsidRPr="00C837F9" w:rsidRDefault="00086C95" w:rsidP="00174458">
            <w:pPr>
              <w:pStyle w:val="a4"/>
              <w:autoSpaceDE w:val="0"/>
              <w:autoSpaceDN w:val="0"/>
              <w:adjustRightInd w:val="0"/>
              <w:spacing w:line="240" w:lineRule="auto"/>
              <w:ind w:left="0"/>
              <w:jc w:val="center"/>
              <w:rPr>
                <w:rFonts w:ascii="Times New Roman" w:hAnsi="Times New Roman"/>
                <w:bCs/>
                <w:sz w:val="24"/>
                <w:szCs w:val="24"/>
              </w:rPr>
            </w:pPr>
            <w:r>
              <w:rPr>
                <w:rFonts w:ascii="Times New Roman" w:hAnsi="Times New Roman"/>
                <w:bCs/>
                <w:sz w:val="24"/>
                <w:szCs w:val="24"/>
              </w:rPr>
              <w:t>1.6</w:t>
            </w:r>
            <w:r w:rsidRPr="00C837F9">
              <w:rPr>
                <w:rFonts w:ascii="Times New Roman" w:hAnsi="Times New Roman"/>
                <w:bCs/>
                <w:sz w:val="24"/>
                <w:szCs w:val="24"/>
              </w:rPr>
              <w:t>.</w:t>
            </w:r>
          </w:p>
        </w:tc>
        <w:tc>
          <w:tcPr>
            <w:tcW w:w="5218" w:type="dxa"/>
          </w:tcPr>
          <w:p w:rsidR="00086C95" w:rsidRPr="00C837F9" w:rsidRDefault="00086C95" w:rsidP="00174458">
            <w:pPr>
              <w:pStyle w:val="a4"/>
              <w:autoSpaceDE w:val="0"/>
              <w:autoSpaceDN w:val="0"/>
              <w:adjustRightInd w:val="0"/>
              <w:spacing w:line="240" w:lineRule="auto"/>
              <w:ind w:left="0"/>
              <w:jc w:val="both"/>
              <w:rPr>
                <w:rFonts w:ascii="Times New Roman" w:hAnsi="Times New Roman"/>
                <w:sz w:val="24"/>
                <w:szCs w:val="24"/>
              </w:rPr>
            </w:pPr>
            <w:r w:rsidRPr="00C837F9">
              <w:rPr>
                <w:rFonts w:ascii="Times New Roman" w:hAnsi="Times New Roman"/>
                <w:sz w:val="24"/>
                <w:szCs w:val="24"/>
              </w:rPr>
              <w:t>Осуществление мероприятий по возможному внедрению, с учётом специфики отрасли, но</w:t>
            </w:r>
            <w:r w:rsidRPr="00C837F9">
              <w:rPr>
                <w:rFonts w:ascii="Times New Roman" w:hAnsi="Times New Roman"/>
                <w:sz w:val="24"/>
                <w:szCs w:val="24"/>
              </w:rPr>
              <w:t>р</w:t>
            </w:r>
            <w:r w:rsidRPr="00C837F9">
              <w:rPr>
                <w:rFonts w:ascii="Times New Roman" w:hAnsi="Times New Roman"/>
                <w:sz w:val="24"/>
                <w:szCs w:val="24"/>
              </w:rPr>
              <w:t>мативно-</w:t>
            </w:r>
            <w:proofErr w:type="spellStart"/>
            <w:r w:rsidRPr="00C837F9">
              <w:rPr>
                <w:rFonts w:ascii="Times New Roman" w:hAnsi="Times New Roman"/>
                <w:sz w:val="24"/>
                <w:szCs w:val="24"/>
              </w:rPr>
              <w:t>подушевого</w:t>
            </w:r>
            <w:proofErr w:type="spellEnd"/>
            <w:r w:rsidRPr="00C837F9">
              <w:rPr>
                <w:rFonts w:ascii="Times New Roman" w:hAnsi="Times New Roman"/>
                <w:sz w:val="24"/>
                <w:szCs w:val="24"/>
              </w:rPr>
              <w:t xml:space="preserve"> ф</w:t>
            </w:r>
            <w:r>
              <w:rPr>
                <w:rFonts w:ascii="Times New Roman" w:hAnsi="Times New Roman"/>
                <w:sz w:val="24"/>
                <w:szCs w:val="24"/>
              </w:rPr>
              <w:t>инансирования в гос</w:t>
            </w:r>
            <w:r>
              <w:rPr>
                <w:rFonts w:ascii="Times New Roman" w:hAnsi="Times New Roman"/>
                <w:sz w:val="24"/>
                <w:szCs w:val="24"/>
              </w:rPr>
              <w:t>у</w:t>
            </w:r>
            <w:r>
              <w:rPr>
                <w:rFonts w:ascii="Times New Roman" w:hAnsi="Times New Roman"/>
                <w:sz w:val="24"/>
                <w:szCs w:val="24"/>
              </w:rPr>
              <w:t xml:space="preserve">дарственных </w:t>
            </w:r>
            <w:r w:rsidRPr="00C837F9">
              <w:rPr>
                <w:rFonts w:ascii="Times New Roman" w:hAnsi="Times New Roman"/>
                <w:sz w:val="24"/>
                <w:szCs w:val="24"/>
              </w:rPr>
              <w:t xml:space="preserve">(муниципальных) учреждениях культуры </w:t>
            </w:r>
          </w:p>
        </w:tc>
        <w:tc>
          <w:tcPr>
            <w:tcW w:w="2463" w:type="dxa"/>
            <w:gridSpan w:val="4"/>
          </w:tcPr>
          <w:p w:rsidR="00086C95" w:rsidRPr="00C837F9" w:rsidRDefault="00086C95" w:rsidP="00CA5D67">
            <w:pPr>
              <w:pStyle w:val="a4"/>
              <w:suppressAutoHyphens/>
              <w:autoSpaceDE w:val="0"/>
              <w:autoSpaceDN w:val="0"/>
              <w:adjustRightInd w:val="0"/>
              <w:spacing w:line="240" w:lineRule="auto"/>
              <w:ind w:left="0"/>
              <w:jc w:val="center"/>
              <w:rPr>
                <w:rFonts w:ascii="Times New Roman" w:hAnsi="Times New Roman"/>
                <w:sz w:val="24"/>
                <w:szCs w:val="24"/>
              </w:rPr>
            </w:pPr>
            <w:r w:rsidRPr="00C837F9">
              <w:rPr>
                <w:rFonts w:ascii="Times New Roman" w:hAnsi="Times New Roman"/>
                <w:color w:val="000000"/>
                <w:sz w:val="24"/>
                <w:szCs w:val="24"/>
              </w:rPr>
              <w:t>Нормативно-правовой акт Правительства Ульяно</w:t>
            </w:r>
            <w:r w:rsidRPr="00C837F9">
              <w:rPr>
                <w:rFonts w:ascii="Times New Roman" w:hAnsi="Times New Roman"/>
                <w:color w:val="000000"/>
                <w:sz w:val="24"/>
                <w:szCs w:val="24"/>
              </w:rPr>
              <w:t>в</w:t>
            </w:r>
            <w:r w:rsidRPr="00C837F9">
              <w:rPr>
                <w:rFonts w:ascii="Times New Roman" w:hAnsi="Times New Roman"/>
                <w:color w:val="000000"/>
                <w:sz w:val="24"/>
                <w:szCs w:val="24"/>
              </w:rPr>
              <w:t>ской области</w:t>
            </w:r>
          </w:p>
        </w:tc>
        <w:tc>
          <w:tcPr>
            <w:tcW w:w="1597" w:type="dxa"/>
          </w:tcPr>
          <w:p w:rsidR="00086C95" w:rsidRPr="00C837F9" w:rsidRDefault="00086C95" w:rsidP="00174458">
            <w:pPr>
              <w:jc w:val="center"/>
              <w:rPr>
                <w:bCs w:val="0"/>
                <w:vanish w:val="0"/>
                <w:sz w:val="24"/>
                <w:szCs w:val="24"/>
              </w:rPr>
            </w:pPr>
            <w:r w:rsidRPr="00C837F9">
              <w:rPr>
                <w:bCs w:val="0"/>
                <w:vanish w:val="0"/>
                <w:sz w:val="24"/>
                <w:szCs w:val="24"/>
              </w:rPr>
              <w:t>2015-2018 годы</w:t>
            </w:r>
          </w:p>
        </w:tc>
      </w:tr>
      <w:tr w:rsidR="00086C95" w:rsidRPr="00C837F9" w:rsidTr="00CA5D67">
        <w:tc>
          <w:tcPr>
            <w:tcW w:w="702" w:type="dxa"/>
          </w:tcPr>
          <w:p w:rsidR="00086C95" w:rsidRPr="00C837F9" w:rsidRDefault="00086C95" w:rsidP="00174458">
            <w:pPr>
              <w:pStyle w:val="a4"/>
              <w:autoSpaceDE w:val="0"/>
              <w:autoSpaceDN w:val="0"/>
              <w:adjustRightInd w:val="0"/>
              <w:spacing w:line="240" w:lineRule="auto"/>
              <w:ind w:left="0"/>
              <w:jc w:val="center"/>
              <w:rPr>
                <w:rFonts w:ascii="Times New Roman" w:hAnsi="Times New Roman"/>
                <w:bCs/>
                <w:sz w:val="24"/>
                <w:szCs w:val="24"/>
              </w:rPr>
            </w:pPr>
            <w:r>
              <w:rPr>
                <w:rFonts w:ascii="Times New Roman" w:hAnsi="Times New Roman"/>
                <w:bCs/>
                <w:sz w:val="24"/>
                <w:szCs w:val="24"/>
              </w:rPr>
              <w:t>1.7</w:t>
            </w:r>
            <w:r w:rsidRPr="00C837F9">
              <w:rPr>
                <w:rFonts w:ascii="Times New Roman" w:hAnsi="Times New Roman"/>
                <w:bCs/>
                <w:sz w:val="24"/>
                <w:szCs w:val="24"/>
              </w:rPr>
              <w:t>.</w:t>
            </w:r>
          </w:p>
        </w:tc>
        <w:tc>
          <w:tcPr>
            <w:tcW w:w="5218" w:type="dxa"/>
          </w:tcPr>
          <w:p w:rsidR="00086C95" w:rsidRPr="00C837F9" w:rsidRDefault="00086C95" w:rsidP="00174458">
            <w:pPr>
              <w:pStyle w:val="a4"/>
              <w:autoSpaceDE w:val="0"/>
              <w:autoSpaceDN w:val="0"/>
              <w:adjustRightInd w:val="0"/>
              <w:spacing w:line="240" w:lineRule="auto"/>
              <w:ind w:left="0"/>
              <w:jc w:val="both"/>
              <w:rPr>
                <w:rFonts w:ascii="Times New Roman" w:hAnsi="Times New Roman"/>
                <w:sz w:val="24"/>
                <w:szCs w:val="24"/>
              </w:rPr>
            </w:pPr>
            <w:r w:rsidRPr="00C837F9">
              <w:rPr>
                <w:rFonts w:ascii="Times New Roman" w:hAnsi="Times New Roman"/>
                <w:sz w:val="24"/>
                <w:szCs w:val="24"/>
              </w:rPr>
              <w:t>Проведение мероприятий, направленных на п</w:t>
            </w:r>
            <w:r w:rsidRPr="00C837F9">
              <w:rPr>
                <w:rFonts w:ascii="Times New Roman" w:hAnsi="Times New Roman"/>
                <w:sz w:val="24"/>
                <w:szCs w:val="24"/>
              </w:rPr>
              <w:t>о</w:t>
            </w:r>
            <w:r w:rsidRPr="00C837F9">
              <w:rPr>
                <w:rFonts w:ascii="Times New Roman" w:hAnsi="Times New Roman"/>
                <w:sz w:val="24"/>
                <w:szCs w:val="24"/>
              </w:rPr>
              <w:t>вышение эффекти</w:t>
            </w:r>
            <w:r w:rsidRPr="00C837F9">
              <w:rPr>
                <w:rFonts w:ascii="Times New Roman" w:hAnsi="Times New Roman"/>
                <w:sz w:val="24"/>
                <w:szCs w:val="24"/>
              </w:rPr>
              <w:t>в</w:t>
            </w:r>
            <w:r w:rsidRPr="00C837F9">
              <w:rPr>
                <w:rFonts w:ascii="Times New Roman" w:hAnsi="Times New Roman"/>
                <w:sz w:val="24"/>
                <w:szCs w:val="24"/>
              </w:rPr>
              <w:t>ности бюджетных расходов и качества услуг в сфере культуры, оптимиз</w:t>
            </w:r>
            <w:r w:rsidRPr="00C837F9">
              <w:rPr>
                <w:rFonts w:ascii="Times New Roman" w:hAnsi="Times New Roman"/>
                <w:sz w:val="24"/>
                <w:szCs w:val="24"/>
              </w:rPr>
              <w:t>а</w:t>
            </w:r>
            <w:r w:rsidRPr="00C837F9">
              <w:rPr>
                <w:rFonts w:ascii="Times New Roman" w:hAnsi="Times New Roman"/>
                <w:sz w:val="24"/>
                <w:szCs w:val="24"/>
              </w:rPr>
              <w:t>цию бюджетной сети</w:t>
            </w:r>
          </w:p>
        </w:tc>
        <w:tc>
          <w:tcPr>
            <w:tcW w:w="2463" w:type="dxa"/>
            <w:gridSpan w:val="4"/>
          </w:tcPr>
          <w:p w:rsidR="00086C95" w:rsidRPr="00C837F9" w:rsidRDefault="00086C95" w:rsidP="00CA5D67">
            <w:pPr>
              <w:pStyle w:val="a4"/>
              <w:suppressAutoHyphens/>
              <w:autoSpaceDE w:val="0"/>
              <w:autoSpaceDN w:val="0"/>
              <w:adjustRightInd w:val="0"/>
              <w:spacing w:line="240" w:lineRule="auto"/>
              <w:ind w:left="0"/>
              <w:jc w:val="center"/>
              <w:rPr>
                <w:rFonts w:ascii="Times New Roman" w:hAnsi="Times New Roman"/>
                <w:sz w:val="24"/>
                <w:szCs w:val="24"/>
              </w:rPr>
            </w:pPr>
            <w:r w:rsidRPr="00C837F9">
              <w:rPr>
                <w:rFonts w:ascii="Times New Roman" w:hAnsi="Times New Roman"/>
                <w:sz w:val="24"/>
                <w:szCs w:val="24"/>
              </w:rPr>
              <w:t>Аналитическая информация</w:t>
            </w:r>
          </w:p>
        </w:tc>
        <w:tc>
          <w:tcPr>
            <w:tcW w:w="1597" w:type="dxa"/>
          </w:tcPr>
          <w:p w:rsidR="00086C95" w:rsidRPr="00C837F9" w:rsidRDefault="00086C95" w:rsidP="00174458">
            <w:pPr>
              <w:jc w:val="center"/>
              <w:rPr>
                <w:bCs w:val="0"/>
                <w:vanish w:val="0"/>
                <w:sz w:val="24"/>
                <w:szCs w:val="24"/>
              </w:rPr>
            </w:pPr>
            <w:r w:rsidRPr="00C837F9">
              <w:rPr>
                <w:bCs w:val="0"/>
                <w:vanish w:val="0"/>
                <w:sz w:val="24"/>
                <w:szCs w:val="24"/>
              </w:rPr>
              <w:t>Постоянно</w:t>
            </w:r>
          </w:p>
        </w:tc>
      </w:tr>
      <w:tr w:rsidR="00086C95" w:rsidRPr="00C837F9" w:rsidTr="00CA5D67">
        <w:trPr>
          <w:trHeight w:val="705"/>
          <w:hidden w:val="0"/>
        </w:trPr>
        <w:tc>
          <w:tcPr>
            <w:tcW w:w="9980" w:type="dxa"/>
            <w:gridSpan w:val="7"/>
            <w:vAlign w:val="center"/>
          </w:tcPr>
          <w:p w:rsidR="00086C95" w:rsidRPr="00C837F9" w:rsidRDefault="00086C95" w:rsidP="00BA6AFD">
            <w:pPr>
              <w:suppressAutoHyphens/>
              <w:jc w:val="center"/>
              <w:rPr>
                <w:bCs w:val="0"/>
                <w:vanish w:val="0"/>
                <w:sz w:val="24"/>
                <w:szCs w:val="24"/>
              </w:rPr>
            </w:pPr>
            <w:r w:rsidRPr="00C837F9">
              <w:rPr>
                <w:bCs w:val="0"/>
                <w:vanish w:val="0"/>
                <w:color w:val="000000"/>
                <w:sz w:val="24"/>
                <w:szCs w:val="24"/>
                <w:shd w:val="clear" w:color="auto" w:fill="FFFFFF"/>
              </w:rPr>
              <w:t>2.</w:t>
            </w:r>
            <w:r>
              <w:rPr>
                <w:bCs w:val="0"/>
                <w:vanish w:val="0"/>
                <w:color w:val="000000"/>
                <w:sz w:val="24"/>
                <w:szCs w:val="24"/>
                <w:shd w:val="clear" w:color="auto" w:fill="FFFFFF"/>
              </w:rPr>
              <w:t xml:space="preserve"> </w:t>
            </w:r>
            <w:r w:rsidRPr="00C837F9">
              <w:rPr>
                <w:bCs w:val="0"/>
                <w:vanish w:val="0"/>
                <w:color w:val="000000"/>
                <w:sz w:val="24"/>
                <w:szCs w:val="24"/>
                <w:shd w:val="clear" w:color="auto" w:fill="FFFFFF"/>
              </w:rPr>
              <w:t>Создание прозрачного механизма оплаты труда руковод</w:t>
            </w:r>
            <w:r w:rsidR="00BA6AFD">
              <w:rPr>
                <w:bCs w:val="0"/>
                <w:vanish w:val="0"/>
                <w:color w:val="000000"/>
                <w:sz w:val="24"/>
                <w:szCs w:val="24"/>
                <w:shd w:val="clear" w:color="auto" w:fill="FFFFFF"/>
              </w:rPr>
              <w:t>ителей государственных </w:t>
            </w:r>
            <w:r w:rsidRPr="00C837F9">
              <w:rPr>
                <w:bCs w:val="0"/>
                <w:vanish w:val="0"/>
                <w:color w:val="000000"/>
                <w:sz w:val="24"/>
                <w:szCs w:val="24"/>
                <w:shd w:val="clear" w:color="auto" w:fill="FFFFFF"/>
              </w:rPr>
              <w:t>(муниципальных) учреждений</w:t>
            </w:r>
          </w:p>
        </w:tc>
      </w:tr>
      <w:tr w:rsidR="00BA6AFD" w:rsidRPr="00C837F9" w:rsidTr="00BA6AFD">
        <w:trPr>
          <w:trHeight w:val="971"/>
          <w:hidden w:val="0"/>
        </w:trPr>
        <w:tc>
          <w:tcPr>
            <w:tcW w:w="702" w:type="dxa"/>
          </w:tcPr>
          <w:p w:rsidR="00BA6AFD" w:rsidRDefault="00BA6AFD" w:rsidP="00174458">
            <w:pPr>
              <w:jc w:val="center"/>
              <w:rPr>
                <w:bCs w:val="0"/>
                <w:vanish w:val="0"/>
                <w:sz w:val="24"/>
                <w:szCs w:val="24"/>
              </w:rPr>
            </w:pPr>
            <w:r w:rsidRPr="00C837F9">
              <w:rPr>
                <w:bCs w:val="0"/>
                <w:vanish w:val="0"/>
                <w:sz w:val="24"/>
                <w:szCs w:val="24"/>
              </w:rPr>
              <w:t>2.1.</w:t>
            </w:r>
          </w:p>
          <w:p w:rsidR="00BA6AFD" w:rsidRDefault="00BA6AFD" w:rsidP="00174458">
            <w:pPr>
              <w:jc w:val="center"/>
              <w:rPr>
                <w:bCs w:val="0"/>
                <w:vanish w:val="0"/>
                <w:sz w:val="24"/>
                <w:szCs w:val="24"/>
              </w:rPr>
            </w:pPr>
          </w:p>
          <w:p w:rsidR="00BA6AFD" w:rsidRDefault="00BA6AFD" w:rsidP="00174458">
            <w:pPr>
              <w:jc w:val="center"/>
              <w:rPr>
                <w:bCs w:val="0"/>
                <w:vanish w:val="0"/>
                <w:sz w:val="24"/>
                <w:szCs w:val="24"/>
              </w:rPr>
            </w:pPr>
          </w:p>
          <w:p w:rsidR="00BA6AFD" w:rsidRDefault="00BA6AFD" w:rsidP="00174458">
            <w:pPr>
              <w:jc w:val="center"/>
              <w:rPr>
                <w:bCs w:val="0"/>
                <w:vanish w:val="0"/>
                <w:sz w:val="24"/>
                <w:szCs w:val="24"/>
              </w:rPr>
            </w:pPr>
          </w:p>
          <w:p w:rsidR="00BA6AFD" w:rsidRDefault="00BA6AFD" w:rsidP="00174458">
            <w:pPr>
              <w:jc w:val="center"/>
              <w:rPr>
                <w:bCs w:val="0"/>
                <w:vanish w:val="0"/>
                <w:sz w:val="24"/>
                <w:szCs w:val="24"/>
              </w:rPr>
            </w:pPr>
          </w:p>
          <w:p w:rsidR="00BA6AFD" w:rsidRPr="009415C8" w:rsidRDefault="00BA6AFD" w:rsidP="00174458">
            <w:pPr>
              <w:jc w:val="center"/>
              <w:rPr>
                <w:bCs w:val="0"/>
                <w:vanish w:val="0"/>
                <w:sz w:val="24"/>
                <w:szCs w:val="24"/>
              </w:rPr>
            </w:pPr>
          </w:p>
          <w:p w:rsidR="00BA6AFD" w:rsidRPr="009415C8" w:rsidRDefault="00BA6AFD" w:rsidP="00174458">
            <w:pPr>
              <w:jc w:val="center"/>
              <w:rPr>
                <w:bCs w:val="0"/>
                <w:vanish w:val="0"/>
                <w:sz w:val="24"/>
                <w:szCs w:val="24"/>
              </w:rPr>
            </w:pPr>
          </w:p>
          <w:p w:rsidR="00BA6AFD" w:rsidRPr="009415C8" w:rsidRDefault="00BA6AFD" w:rsidP="00174458">
            <w:pPr>
              <w:jc w:val="center"/>
              <w:rPr>
                <w:bCs w:val="0"/>
                <w:vanish w:val="0"/>
                <w:sz w:val="24"/>
                <w:szCs w:val="24"/>
              </w:rPr>
            </w:pPr>
          </w:p>
          <w:p w:rsidR="00BA6AFD" w:rsidRPr="009415C8" w:rsidRDefault="00BA6AFD" w:rsidP="00174458">
            <w:pPr>
              <w:jc w:val="center"/>
              <w:rPr>
                <w:bCs w:val="0"/>
                <w:vanish w:val="0"/>
                <w:sz w:val="24"/>
                <w:szCs w:val="24"/>
              </w:rPr>
            </w:pPr>
          </w:p>
          <w:p w:rsidR="00BA6AFD" w:rsidRPr="00C837F9" w:rsidRDefault="00BA6AFD" w:rsidP="00174458">
            <w:pPr>
              <w:jc w:val="center"/>
              <w:rPr>
                <w:bCs w:val="0"/>
                <w:vanish w:val="0"/>
                <w:sz w:val="24"/>
                <w:szCs w:val="24"/>
              </w:rPr>
            </w:pPr>
          </w:p>
        </w:tc>
        <w:tc>
          <w:tcPr>
            <w:tcW w:w="5218" w:type="dxa"/>
          </w:tcPr>
          <w:p w:rsidR="00BA6AFD" w:rsidRPr="00CA5D67" w:rsidRDefault="00BA6AFD" w:rsidP="00831A2D">
            <w:pPr>
              <w:jc w:val="both"/>
              <w:rPr>
                <w:vanish w:val="0"/>
                <w:color w:val="000000"/>
                <w:sz w:val="24"/>
                <w:szCs w:val="24"/>
                <w:shd w:val="clear" w:color="auto" w:fill="FFFFFF"/>
              </w:rPr>
            </w:pPr>
            <w:r w:rsidRPr="00C837F9">
              <w:rPr>
                <w:vanish w:val="0"/>
                <w:color w:val="000000"/>
                <w:sz w:val="24"/>
                <w:szCs w:val="24"/>
                <w:shd w:val="clear" w:color="auto" w:fill="FFFFFF"/>
              </w:rPr>
              <w:t>Представление руководителями государстве</w:t>
            </w:r>
            <w:r w:rsidRPr="00C837F9">
              <w:rPr>
                <w:vanish w:val="0"/>
                <w:color w:val="000000"/>
                <w:sz w:val="24"/>
                <w:szCs w:val="24"/>
                <w:shd w:val="clear" w:color="auto" w:fill="FFFFFF"/>
              </w:rPr>
              <w:t>н</w:t>
            </w:r>
            <w:r w:rsidRPr="00C837F9">
              <w:rPr>
                <w:vanish w:val="0"/>
                <w:color w:val="000000"/>
                <w:sz w:val="24"/>
                <w:szCs w:val="24"/>
                <w:shd w:val="clear" w:color="auto" w:fill="FFFFFF"/>
              </w:rPr>
              <w:t>ных (муниципальных) учреждений</w:t>
            </w:r>
            <w:r>
              <w:rPr>
                <w:vanish w:val="0"/>
                <w:color w:val="000000"/>
                <w:sz w:val="24"/>
                <w:szCs w:val="24"/>
                <w:shd w:val="clear" w:color="auto" w:fill="FFFFFF"/>
              </w:rPr>
              <w:t>, осущест</w:t>
            </w:r>
            <w:r>
              <w:rPr>
                <w:vanish w:val="0"/>
                <w:color w:val="000000"/>
                <w:sz w:val="24"/>
                <w:szCs w:val="24"/>
                <w:shd w:val="clear" w:color="auto" w:fill="FFFFFF"/>
              </w:rPr>
              <w:t>в</w:t>
            </w:r>
            <w:r>
              <w:rPr>
                <w:vanish w:val="0"/>
                <w:color w:val="000000"/>
                <w:sz w:val="24"/>
                <w:szCs w:val="24"/>
                <w:shd w:val="clear" w:color="auto" w:fill="FFFFFF"/>
              </w:rPr>
              <w:t>ляющих деятельность на территории Ульяно</w:t>
            </w:r>
            <w:r>
              <w:rPr>
                <w:vanish w:val="0"/>
                <w:color w:val="000000"/>
                <w:sz w:val="24"/>
                <w:szCs w:val="24"/>
                <w:shd w:val="clear" w:color="auto" w:fill="FFFFFF"/>
              </w:rPr>
              <w:t>в</w:t>
            </w:r>
            <w:r>
              <w:rPr>
                <w:vanish w:val="0"/>
                <w:color w:val="000000"/>
                <w:sz w:val="24"/>
                <w:szCs w:val="24"/>
                <w:shd w:val="clear" w:color="auto" w:fill="FFFFFF"/>
              </w:rPr>
              <w:t>ской области, сведений о</w:t>
            </w:r>
            <w:r w:rsidRPr="009415C8">
              <w:rPr>
                <w:vanish w:val="0"/>
                <w:color w:val="000000"/>
                <w:sz w:val="24"/>
                <w:szCs w:val="24"/>
                <w:shd w:val="clear" w:color="auto" w:fill="FFFFFF"/>
              </w:rPr>
              <w:t xml:space="preserve"> доходах, об имущ</w:t>
            </w:r>
            <w:r w:rsidRPr="009415C8">
              <w:rPr>
                <w:vanish w:val="0"/>
                <w:color w:val="000000"/>
                <w:sz w:val="24"/>
                <w:szCs w:val="24"/>
                <w:shd w:val="clear" w:color="auto" w:fill="FFFFFF"/>
              </w:rPr>
              <w:t>е</w:t>
            </w:r>
            <w:r w:rsidRPr="009415C8">
              <w:rPr>
                <w:vanish w:val="0"/>
                <w:color w:val="000000"/>
                <w:sz w:val="24"/>
                <w:szCs w:val="24"/>
                <w:shd w:val="clear" w:color="auto" w:fill="FFFFFF"/>
              </w:rPr>
              <w:t>стве и обязательствах имущественного характ</w:t>
            </w:r>
            <w:r w:rsidRPr="009415C8">
              <w:rPr>
                <w:vanish w:val="0"/>
                <w:color w:val="000000"/>
                <w:sz w:val="24"/>
                <w:szCs w:val="24"/>
                <w:shd w:val="clear" w:color="auto" w:fill="FFFFFF"/>
              </w:rPr>
              <w:t>е</w:t>
            </w:r>
            <w:r w:rsidRPr="009415C8">
              <w:rPr>
                <w:vanish w:val="0"/>
                <w:color w:val="000000"/>
                <w:sz w:val="24"/>
                <w:szCs w:val="24"/>
                <w:shd w:val="clear" w:color="auto" w:fill="FFFFFF"/>
              </w:rPr>
              <w:t>ра супруги (супруга) и несовершеннолетних д</w:t>
            </w:r>
            <w:r w:rsidRPr="009415C8">
              <w:rPr>
                <w:vanish w:val="0"/>
                <w:color w:val="000000"/>
                <w:sz w:val="24"/>
                <w:szCs w:val="24"/>
                <w:shd w:val="clear" w:color="auto" w:fill="FFFFFF"/>
              </w:rPr>
              <w:t>е</w:t>
            </w:r>
            <w:r w:rsidRPr="009415C8">
              <w:rPr>
                <w:vanish w:val="0"/>
                <w:color w:val="000000"/>
                <w:sz w:val="24"/>
                <w:szCs w:val="24"/>
                <w:shd w:val="clear" w:color="auto" w:fill="FFFFFF"/>
              </w:rPr>
              <w:t>тей, а также граждан, претендующих на занятие соответствующей должности, и размещение их в информационно-телекоммуникационной сети «Интернет»</w:t>
            </w:r>
          </w:p>
        </w:tc>
        <w:tc>
          <w:tcPr>
            <w:tcW w:w="2463" w:type="dxa"/>
            <w:gridSpan w:val="4"/>
          </w:tcPr>
          <w:p w:rsidR="00BA6AFD" w:rsidRPr="00C837F9" w:rsidRDefault="00BA6AFD" w:rsidP="00CA5D67">
            <w:pPr>
              <w:suppressAutoHyphens/>
              <w:jc w:val="center"/>
              <w:rPr>
                <w:bCs w:val="0"/>
                <w:vanish w:val="0"/>
                <w:sz w:val="24"/>
                <w:szCs w:val="24"/>
              </w:rPr>
            </w:pPr>
            <w:r>
              <w:rPr>
                <w:bCs w:val="0"/>
                <w:vanish w:val="0"/>
                <w:sz w:val="24"/>
                <w:szCs w:val="24"/>
              </w:rPr>
              <w:t xml:space="preserve">100 % размещение </w:t>
            </w:r>
            <w:r w:rsidRPr="00C837F9">
              <w:rPr>
                <w:bCs w:val="0"/>
                <w:vanish w:val="0"/>
                <w:sz w:val="24"/>
                <w:szCs w:val="24"/>
              </w:rPr>
              <w:t>в информационно-</w:t>
            </w:r>
            <w:proofErr w:type="spellStart"/>
            <w:r w:rsidRPr="00C837F9">
              <w:rPr>
                <w:bCs w:val="0"/>
                <w:vanish w:val="0"/>
                <w:sz w:val="24"/>
                <w:szCs w:val="24"/>
              </w:rPr>
              <w:t>телекоммуникацион</w:t>
            </w:r>
            <w:proofErr w:type="spellEnd"/>
            <w:r>
              <w:rPr>
                <w:bCs w:val="0"/>
                <w:vanish w:val="0"/>
                <w:sz w:val="24"/>
                <w:szCs w:val="24"/>
              </w:rPr>
              <w:t>-</w:t>
            </w:r>
          </w:p>
          <w:p w:rsidR="00BA6AFD" w:rsidRDefault="00BA6AFD" w:rsidP="00CA5D67">
            <w:pPr>
              <w:suppressAutoHyphens/>
              <w:jc w:val="center"/>
              <w:rPr>
                <w:bCs w:val="0"/>
                <w:vanish w:val="0"/>
                <w:sz w:val="24"/>
                <w:szCs w:val="24"/>
              </w:rPr>
            </w:pPr>
            <w:r w:rsidRPr="00C837F9">
              <w:rPr>
                <w:bCs w:val="0"/>
                <w:vanish w:val="0"/>
                <w:sz w:val="24"/>
                <w:szCs w:val="24"/>
              </w:rPr>
              <w:t>ной сети</w:t>
            </w:r>
            <w:r>
              <w:rPr>
                <w:bCs w:val="0"/>
                <w:vanish w:val="0"/>
                <w:sz w:val="24"/>
                <w:szCs w:val="24"/>
              </w:rPr>
              <w:t xml:space="preserve"> «Интернет»</w:t>
            </w:r>
          </w:p>
          <w:p w:rsidR="00BA6AFD" w:rsidRDefault="00BA6AFD" w:rsidP="00CA5D67">
            <w:pPr>
              <w:suppressAutoHyphens/>
              <w:jc w:val="center"/>
              <w:rPr>
                <w:vanish w:val="0"/>
                <w:color w:val="000000"/>
                <w:sz w:val="24"/>
                <w:szCs w:val="24"/>
                <w:shd w:val="clear" w:color="auto" w:fill="FFFFFF"/>
              </w:rPr>
            </w:pPr>
            <w:r>
              <w:rPr>
                <w:bCs w:val="0"/>
                <w:vanish w:val="0"/>
                <w:sz w:val="24"/>
                <w:szCs w:val="24"/>
              </w:rPr>
              <w:t xml:space="preserve"> справок </w:t>
            </w:r>
            <w:r>
              <w:rPr>
                <w:vanish w:val="0"/>
                <w:color w:val="000000"/>
                <w:sz w:val="24"/>
                <w:szCs w:val="24"/>
                <w:shd w:val="clear" w:color="auto" w:fill="FFFFFF"/>
              </w:rPr>
              <w:t xml:space="preserve">о доходах, об </w:t>
            </w:r>
            <w:r w:rsidRPr="00C837F9">
              <w:rPr>
                <w:vanish w:val="0"/>
                <w:color w:val="000000"/>
                <w:sz w:val="24"/>
                <w:szCs w:val="24"/>
                <w:shd w:val="clear" w:color="auto" w:fill="FFFFFF"/>
              </w:rPr>
              <w:t>имуществе</w:t>
            </w:r>
            <w:r>
              <w:rPr>
                <w:vanish w:val="0"/>
                <w:color w:val="000000"/>
                <w:sz w:val="24"/>
                <w:szCs w:val="24"/>
                <w:shd w:val="clear" w:color="auto" w:fill="FFFFFF"/>
              </w:rPr>
              <w:t xml:space="preserve"> и </w:t>
            </w:r>
          </w:p>
          <w:p w:rsidR="00BA6AFD" w:rsidRPr="00C837F9" w:rsidRDefault="00BA6AFD" w:rsidP="00CA5D67">
            <w:pPr>
              <w:suppressAutoHyphens/>
              <w:jc w:val="center"/>
              <w:rPr>
                <w:bCs w:val="0"/>
                <w:vanish w:val="0"/>
                <w:sz w:val="24"/>
                <w:szCs w:val="24"/>
              </w:rPr>
            </w:pPr>
            <w:r>
              <w:rPr>
                <w:vanish w:val="0"/>
                <w:color w:val="000000"/>
                <w:sz w:val="24"/>
                <w:szCs w:val="24"/>
                <w:shd w:val="clear" w:color="auto" w:fill="FFFFFF"/>
              </w:rPr>
              <w:t xml:space="preserve">обязательствах имущественного характера, создание прозрачного </w:t>
            </w:r>
            <w:proofErr w:type="gramStart"/>
            <w:r>
              <w:rPr>
                <w:vanish w:val="0"/>
                <w:color w:val="000000"/>
                <w:sz w:val="24"/>
                <w:szCs w:val="24"/>
                <w:shd w:val="clear" w:color="auto" w:fill="FFFFFF"/>
              </w:rPr>
              <w:t>механизма оплаты труда рук</w:t>
            </w:r>
            <w:r>
              <w:rPr>
                <w:vanish w:val="0"/>
                <w:color w:val="000000"/>
                <w:sz w:val="24"/>
                <w:szCs w:val="24"/>
                <w:shd w:val="clear" w:color="auto" w:fill="FFFFFF"/>
              </w:rPr>
              <w:t>о</w:t>
            </w:r>
            <w:r>
              <w:rPr>
                <w:vanish w:val="0"/>
                <w:color w:val="000000"/>
                <w:sz w:val="24"/>
                <w:szCs w:val="24"/>
                <w:shd w:val="clear" w:color="auto" w:fill="FFFFFF"/>
              </w:rPr>
              <w:t>водителей учреждений культуры</w:t>
            </w:r>
            <w:proofErr w:type="gramEnd"/>
          </w:p>
        </w:tc>
        <w:tc>
          <w:tcPr>
            <w:tcW w:w="1597" w:type="dxa"/>
          </w:tcPr>
          <w:p w:rsidR="00BA6AFD" w:rsidRDefault="00BA6AFD" w:rsidP="00174458">
            <w:pPr>
              <w:jc w:val="center"/>
              <w:rPr>
                <w:bCs w:val="0"/>
                <w:vanish w:val="0"/>
                <w:sz w:val="24"/>
                <w:szCs w:val="24"/>
              </w:rPr>
            </w:pPr>
            <w:r w:rsidRPr="00C837F9">
              <w:rPr>
                <w:bCs w:val="0"/>
                <w:vanish w:val="0"/>
                <w:sz w:val="24"/>
                <w:szCs w:val="24"/>
              </w:rPr>
              <w:t>Постоянно</w:t>
            </w:r>
          </w:p>
          <w:p w:rsidR="00BA6AFD" w:rsidRDefault="00BA6AFD" w:rsidP="00174458">
            <w:pPr>
              <w:jc w:val="center"/>
              <w:rPr>
                <w:bCs w:val="0"/>
                <w:vanish w:val="0"/>
                <w:sz w:val="24"/>
                <w:szCs w:val="24"/>
              </w:rPr>
            </w:pPr>
          </w:p>
          <w:p w:rsidR="00BA6AFD" w:rsidRDefault="00BA6AFD" w:rsidP="00174458">
            <w:pPr>
              <w:jc w:val="center"/>
              <w:rPr>
                <w:bCs w:val="0"/>
                <w:vanish w:val="0"/>
                <w:sz w:val="24"/>
                <w:szCs w:val="24"/>
              </w:rPr>
            </w:pPr>
          </w:p>
          <w:p w:rsidR="00BA6AFD" w:rsidRDefault="00BA6AFD" w:rsidP="00174458">
            <w:pPr>
              <w:jc w:val="center"/>
              <w:rPr>
                <w:bCs w:val="0"/>
                <w:vanish w:val="0"/>
                <w:sz w:val="24"/>
                <w:szCs w:val="24"/>
              </w:rPr>
            </w:pPr>
          </w:p>
          <w:p w:rsidR="00BA6AFD" w:rsidRDefault="00BA6AFD" w:rsidP="00174458">
            <w:pPr>
              <w:jc w:val="center"/>
              <w:rPr>
                <w:bCs w:val="0"/>
                <w:vanish w:val="0"/>
                <w:sz w:val="24"/>
                <w:szCs w:val="24"/>
              </w:rPr>
            </w:pPr>
          </w:p>
          <w:p w:rsidR="00BA6AFD" w:rsidRPr="00C837F9" w:rsidRDefault="00BA6AFD" w:rsidP="00174458">
            <w:pPr>
              <w:jc w:val="center"/>
              <w:rPr>
                <w:bCs w:val="0"/>
                <w:vanish w:val="0"/>
                <w:sz w:val="24"/>
                <w:szCs w:val="24"/>
              </w:rPr>
            </w:pPr>
          </w:p>
        </w:tc>
      </w:tr>
      <w:tr w:rsidR="00086C95" w:rsidRPr="00C837F9" w:rsidTr="00CA5D67">
        <w:trPr>
          <w:trHeight w:val="1654"/>
          <w:hidden w:val="0"/>
        </w:trPr>
        <w:tc>
          <w:tcPr>
            <w:tcW w:w="702" w:type="dxa"/>
          </w:tcPr>
          <w:p w:rsidR="00086C95" w:rsidRPr="00C837F9" w:rsidRDefault="00086C95" w:rsidP="00174458">
            <w:pPr>
              <w:jc w:val="center"/>
              <w:rPr>
                <w:bCs w:val="0"/>
                <w:vanish w:val="0"/>
                <w:sz w:val="24"/>
                <w:szCs w:val="24"/>
              </w:rPr>
            </w:pPr>
            <w:r w:rsidRPr="00C837F9">
              <w:rPr>
                <w:bCs w:val="0"/>
                <w:vanish w:val="0"/>
                <w:sz w:val="24"/>
                <w:szCs w:val="24"/>
              </w:rPr>
              <w:lastRenderedPageBreak/>
              <w:t>2.2.</w:t>
            </w:r>
          </w:p>
        </w:tc>
        <w:tc>
          <w:tcPr>
            <w:tcW w:w="5218" w:type="dxa"/>
          </w:tcPr>
          <w:p w:rsidR="00086C95" w:rsidRPr="00C837F9" w:rsidRDefault="00086C95" w:rsidP="00174458">
            <w:pPr>
              <w:jc w:val="both"/>
              <w:rPr>
                <w:bCs w:val="0"/>
                <w:vanish w:val="0"/>
                <w:sz w:val="24"/>
                <w:szCs w:val="24"/>
              </w:rPr>
            </w:pPr>
            <w:r w:rsidRPr="00C837F9">
              <w:rPr>
                <w:vanish w:val="0"/>
                <w:color w:val="000000"/>
                <w:sz w:val="24"/>
                <w:szCs w:val="24"/>
                <w:shd w:val="clear" w:color="auto" w:fill="FFFFFF"/>
              </w:rPr>
              <w:t>Заключение дополнительных соглашений к трудовым договорам с руководителями учр</w:t>
            </w:r>
            <w:r w:rsidRPr="00C837F9">
              <w:rPr>
                <w:vanish w:val="0"/>
                <w:color w:val="000000"/>
                <w:sz w:val="24"/>
                <w:szCs w:val="24"/>
                <w:shd w:val="clear" w:color="auto" w:fill="FFFFFF"/>
              </w:rPr>
              <w:t>е</w:t>
            </w:r>
            <w:r w:rsidRPr="00C837F9">
              <w:rPr>
                <w:vanish w:val="0"/>
                <w:color w:val="000000"/>
                <w:sz w:val="24"/>
                <w:szCs w:val="24"/>
                <w:shd w:val="clear" w:color="auto" w:fill="FFFFFF"/>
              </w:rPr>
              <w:t>ждений (трудовых договоров для вновь назн</w:t>
            </w:r>
            <w:r w:rsidRPr="00C837F9">
              <w:rPr>
                <w:vanish w:val="0"/>
                <w:color w:val="000000"/>
                <w:sz w:val="24"/>
                <w:szCs w:val="24"/>
                <w:shd w:val="clear" w:color="auto" w:fill="FFFFFF"/>
              </w:rPr>
              <w:t>а</w:t>
            </w:r>
            <w:r w:rsidRPr="00C837F9">
              <w:rPr>
                <w:vanish w:val="0"/>
                <w:color w:val="000000"/>
                <w:sz w:val="24"/>
                <w:szCs w:val="24"/>
                <w:shd w:val="clear" w:color="auto" w:fill="FFFFFF"/>
              </w:rPr>
              <w:t>чаемых руководителей) по типовой форме, утверждённой п</w:t>
            </w:r>
            <w:r w:rsidRPr="00C837F9">
              <w:rPr>
                <w:vanish w:val="0"/>
                <w:color w:val="000000"/>
                <w:sz w:val="24"/>
                <w:szCs w:val="24"/>
                <w:shd w:val="clear" w:color="auto" w:fill="FFFFFF"/>
              </w:rPr>
              <w:t>о</w:t>
            </w:r>
            <w:r w:rsidRPr="00C837F9">
              <w:rPr>
                <w:vanish w:val="0"/>
                <w:color w:val="000000"/>
                <w:sz w:val="24"/>
                <w:szCs w:val="24"/>
                <w:shd w:val="clear" w:color="auto" w:fill="FFFFFF"/>
              </w:rPr>
              <w:t>становлением Правительства Российской Федерац</w:t>
            </w:r>
            <w:r>
              <w:rPr>
                <w:vanish w:val="0"/>
                <w:color w:val="000000"/>
                <w:sz w:val="24"/>
                <w:szCs w:val="24"/>
                <w:shd w:val="clear" w:color="auto" w:fill="FFFFFF"/>
              </w:rPr>
              <w:t xml:space="preserve">ии от 12.04.2013 № 329 </w:t>
            </w:r>
            <w:r w:rsidR="00BA6AFD">
              <w:rPr>
                <w:vanish w:val="0"/>
                <w:color w:val="000000"/>
                <w:sz w:val="24"/>
                <w:szCs w:val="24"/>
                <w:shd w:val="clear" w:color="auto" w:fill="FFFFFF"/>
              </w:rPr>
              <w:br/>
            </w:r>
            <w:r w:rsidR="00DB2DE5">
              <w:rPr>
                <w:vanish w:val="0"/>
                <w:color w:val="000000"/>
                <w:sz w:val="24"/>
                <w:szCs w:val="24"/>
                <w:shd w:val="clear" w:color="auto" w:fill="FFFFFF"/>
              </w:rPr>
              <w:t xml:space="preserve">«О типовой форме </w:t>
            </w:r>
            <w:r>
              <w:rPr>
                <w:vanish w:val="0"/>
                <w:color w:val="000000"/>
                <w:sz w:val="24"/>
                <w:szCs w:val="24"/>
                <w:shd w:val="clear" w:color="auto" w:fill="FFFFFF"/>
              </w:rPr>
              <w:t xml:space="preserve">трудового договора </w:t>
            </w:r>
            <w:r w:rsidRPr="00C837F9">
              <w:rPr>
                <w:vanish w:val="0"/>
                <w:color w:val="000000"/>
                <w:sz w:val="24"/>
                <w:szCs w:val="24"/>
                <w:shd w:val="clear" w:color="auto" w:fill="FFFFFF"/>
              </w:rPr>
              <w:t>с рук</w:t>
            </w:r>
            <w:r w:rsidRPr="00C837F9">
              <w:rPr>
                <w:vanish w:val="0"/>
                <w:color w:val="000000"/>
                <w:sz w:val="24"/>
                <w:szCs w:val="24"/>
                <w:shd w:val="clear" w:color="auto" w:fill="FFFFFF"/>
              </w:rPr>
              <w:t>о</w:t>
            </w:r>
            <w:r w:rsidRPr="00C837F9">
              <w:rPr>
                <w:vanish w:val="0"/>
                <w:color w:val="000000"/>
                <w:sz w:val="24"/>
                <w:szCs w:val="24"/>
                <w:shd w:val="clear" w:color="auto" w:fill="FFFFFF"/>
              </w:rPr>
              <w:t>водителем г</w:t>
            </w:r>
            <w:r w:rsidRPr="00C837F9">
              <w:rPr>
                <w:vanish w:val="0"/>
                <w:color w:val="000000"/>
                <w:sz w:val="24"/>
                <w:szCs w:val="24"/>
                <w:shd w:val="clear" w:color="auto" w:fill="FFFFFF"/>
              </w:rPr>
              <w:t>о</w:t>
            </w:r>
            <w:r w:rsidRPr="00C837F9">
              <w:rPr>
                <w:vanish w:val="0"/>
                <w:color w:val="000000"/>
                <w:sz w:val="24"/>
                <w:szCs w:val="24"/>
                <w:shd w:val="clear" w:color="auto" w:fill="FFFFFF"/>
              </w:rPr>
              <w:t>сударственного (муниципального) учреждения»</w:t>
            </w:r>
          </w:p>
        </w:tc>
        <w:tc>
          <w:tcPr>
            <w:tcW w:w="2463" w:type="dxa"/>
            <w:gridSpan w:val="4"/>
          </w:tcPr>
          <w:p w:rsidR="00086C95" w:rsidRPr="00C837F9" w:rsidRDefault="00086C95" w:rsidP="00BA6AFD">
            <w:pPr>
              <w:suppressAutoHyphens/>
              <w:jc w:val="center"/>
              <w:rPr>
                <w:bCs w:val="0"/>
                <w:vanish w:val="0"/>
                <w:sz w:val="24"/>
                <w:szCs w:val="24"/>
              </w:rPr>
            </w:pPr>
            <w:r w:rsidRPr="00C837F9">
              <w:rPr>
                <w:bCs w:val="0"/>
                <w:vanish w:val="0"/>
                <w:sz w:val="24"/>
                <w:szCs w:val="24"/>
              </w:rPr>
              <w:t>Трудовые договоры (дополнительные соглашения) с руководителями учрежд</w:t>
            </w:r>
            <w:r w:rsidRPr="00C837F9">
              <w:rPr>
                <w:bCs w:val="0"/>
                <w:vanish w:val="0"/>
                <w:sz w:val="24"/>
                <w:szCs w:val="24"/>
              </w:rPr>
              <w:t>е</w:t>
            </w:r>
            <w:r w:rsidRPr="00C837F9">
              <w:rPr>
                <w:bCs w:val="0"/>
                <w:vanish w:val="0"/>
                <w:sz w:val="24"/>
                <w:szCs w:val="24"/>
              </w:rPr>
              <w:t>ний</w:t>
            </w:r>
          </w:p>
        </w:tc>
        <w:tc>
          <w:tcPr>
            <w:tcW w:w="1597" w:type="dxa"/>
          </w:tcPr>
          <w:p w:rsidR="00086C95" w:rsidRPr="00C837F9" w:rsidRDefault="00086C95" w:rsidP="00174458">
            <w:pPr>
              <w:jc w:val="center"/>
              <w:rPr>
                <w:bCs w:val="0"/>
                <w:vanish w:val="0"/>
                <w:sz w:val="24"/>
                <w:szCs w:val="24"/>
              </w:rPr>
            </w:pPr>
            <w:r w:rsidRPr="00C837F9">
              <w:rPr>
                <w:bCs w:val="0"/>
                <w:vanish w:val="0"/>
                <w:sz w:val="24"/>
                <w:szCs w:val="24"/>
              </w:rPr>
              <w:t>Постоянно</w:t>
            </w:r>
          </w:p>
        </w:tc>
      </w:tr>
      <w:tr w:rsidR="00086C95" w:rsidRPr="00C837F9" w:rsidTr="00CA5D67">
        <w:trPr>
          <w:hidden w:val="0"/>
        </w:trPr>
        <w:tc>
          <w:tcPr>
            <w:tcW w:w="702" w:type="dxa"/>
          </w:tcPr>
          <w:p w:rsidR="00086C95" w:rsidRPr="00C837F9" w:rsidRDefault="00086C95" w:rsidP="00174458">
            <w:pPr>
              <w:jc w:val="center"/>
              <w:rPr>
                <w:bCs w:val="0"/>
                <w:vanish w:val="0"/>
                <w:sz w:val="24"/>
                <w:szCs w:val="24"/>
              </w:rPr>
            </w:pPr>
            <w:r w:rsidRPr="00C837F9">
              <w:rPr>
                <w:bCs w:val="0"/>
                <w:vanish w:val="0"/>
                <w:sz w:val="24"/>
                <w:szCs w:val="24"/>
              </w:rPr>
              <w:t>2.3.</w:t>
            </w:r>
          </w:p>
        </w:tc>
        <w:tc>
          <w:tcPr>
            <w:tcW w:w="5218" w:type="dxa"/>
          </w:tcPr>
          <w:p w:rsidR="00086C95" w:rsidRPr="00C837F9" w:rsidRDefault="00086C95" w:rsidP="00174458">
            <w:pPr>
              <w:jc w:val="both"/>
              <w:rPr>
                <w:bCs w:val="0"/>
                <w:vanish w:val="0"/>
                <w:sz w:val="24"/>
                <w:szCs w:val="24"/>
              </w:rPr>
            </w:pPr>
            <w:r w:rsidRPr="00C837F9">
              <w:rPr>
                <w:vanish w:val="0"/>
                <w:color w:val="000000"/>
                <w:sz w:val="24"/>
                <w:szCs w:val="24"/>
                <w:shd w:val="clear" w:color="auto" w:fill="FFFFFF"/>
              </w:rPr>
              <w:t>Соблюдение установленных соотношений сре</w:t>
            </w:r>
            <w:r w:rsidRPr="00C837F9">
              <w:rPr>
                <w:vanish w:val="0"/>
                <w:color w:val="000000"/>
                <w:sz w:val="24"/>
                <w:szCs w:val="24"/>
                <w:shd w:val="clear" w:color="auto" w:fill="FFFFFF"/>
              </w:rPr>
              <w:t>д</w:t>
            </w:r>
            <w:r w:rsidRPr="00C837F9">
              <w:rPr>
                <w:vanish w:val="0"/>
                <w:color w:val="000000"/>
                <w:sz w:val="24"/>
                <w:szCs w:val="24"/>
                <w:shd w:val="clear" w:color="auto" w:fill="FFFFFF"/>
              </w:rPr>
              <w:t xml:space="preserve">ней заработной платы руководителей </w:t>
            </w:r>
            <w:r>
              <w:rPr>
                <w:vanish w:val="0"/>
                <w:color w:val="000000"/>
                <w:sz w:val="24"/>
                <w:szCs w:val="24"/>
                <w:shd w:val="clear" w:color="auto" w:fill="FFFFFF"/>
              </w:rPr>
              <w:t>госуда</w:t>
            </w:r>
            <w:r>
              <w:rPr>
                <w:vanish w:val="0"/>
                <w:color w:val="000000"/>
                <w:sz w:val="24"/>
                <w:szCs w:val="24"/>
                <w:shd w:val="clear" w:color="auto" w:fill="FFFFFF"/>
              </w:rPr>
              <w:t>р</w:t>
            </w:r>
            <w:r>
              <w:rPr>
                <w:vanish w:val="0"/>
                <w:color w:val="000000"/>
                <w:sz w:val="24"/>
                <w:szCs w:val="24"/>
                <w:shd w:val="clear" w:color="auto" w:fill="FFFFFF"/>
              </w:rPr>
              <w:t xml:space="preserve">ственных (муниципальных) </w:t>
            </w:r>
            <w:r w:rsidRPr="00C837F9">
              <w:rPr>
                <w:vanish w:val="0"/>
                <w:color w:val="000000"/>
                <w:sz w:val="24"/>
                <w:szCs w:val="24"/>
                <w:shd w:val="clear" w:color="auto" w:fill="FFFFFF"/>
              </w:rPr>
              <w:t>учреждений</w:t>
            </w:r>
            <w:r>
              <w:rPr>
                <w:vanish w:val="0"/>
                <w:color w:val="000000"/>
                <w:sz w:val="24"/>
                <w:szCs w:val="24"/>
                <w:shd w:val="clear" w:color="auto" w:fill="FFFFFF"/>
              </w:rPr>
              <w:t>,</w:t>
            </w:r>
            <w:r w:rsidRPr="00C837F9">
              <w:rPr>
                <w:vanish w:val="0"/>
                <w:color w:val="000000"/>
                <w:sz w:val="24"/>
                <w:szCs w:val="24"/>
                <w:shd w:val="clear" w:color="auto" w:fill="FFFFFF"/>
              </w:rPr>
              <w:t xml:space="preserve"> </w:t>
            </w:r>
            <w:r>
              <w:rPr>
                <w:vanish w:val="0"/>
                <w:color w:val="000000"/>
                <w:sz w:val="24"/>
                <w:szCs w:val="24"/>
                <w:shd w:val="clear" w:color="auto" w:fill="FFFFFF"/>
              </w:rPr>
              <w:t>ос</w:t>
            </w:r>
            <w:r>
              <w:rPr>
                <w:vanish w:val="0"/>
                <w:color w:val="000000"/>
                <w:sz w:val="24"/>
                <w:szCs w:val="24"/>
                <w:shd w:val="clear" w:color="auto" w:fill="FFFFFF"/>
              </w:rPr>
              <w:t>у</w:t>
            </w:r>
            <w:r>
              <w:rPr>
                <w:vanish w:val="0"/>
                <w:color w:val="000000"/>
                <w:sz w:val="24"/>
                <w:szCs w:val="24"/>
                <w:shd w:val="clear" w:color="auto" w:fill="FFFFFF"/>
              </w:rPr>
              <w:t>ществляющих деятельность на территории Ул</w:t>
            </w:r>
            <w:r>
              <w:rPr>
                <w:vanish w:val="0"/>
                <w:color w:val="000000"/>
                <w:sz w:val="24"/>
                <w:szCs w:val="24"/>
                <w:shd w:val="clear" w:color="auto" w:fill="FFFFFF"/>
              </w:rPr>
              <w:t>ь</w:t>
            </w:r>
            <w:r>
              <w:rPr>
                <w:vanish w:val="0"/>
                <w:color w:val="000000"/>
                <w:sz w:val="24"/>
                <w:szCs w:val="24"/>
                <w:shd w:val="clear" w:color="auto" w:fill="FFFFFF"/>
              </w:rPr>
              <w:t>яновской области,</w:t>
            </w:r>
            <w:r w:rsidRPr="00C837F9">
              <w:rPr>
                <w:vanish w:val="0"/>
                <w:color w:val="000000"/>
                <w:sz w:val="24"/>
                <w:szCs w:val="24"/>
                <w:shd w:val="clear" w:color="auto" w:fill="FFFFFF"/>
              </w:rPr>
              <w:t xml:space="preserve"> и средней заработной платы р</w:t>
            </w:r>
            <w:r w:rsidRPr="00C837F9">
              <w:rPr>
                <w:vanish w:val="0"/>
                <w:color w:val="000000"/>
                <w:sz w:val="24"/>
                <w:szCs w:val="24"/>
                <w:shd w:val="clear" w:color="auto" w:fill="FFFFFF"/>
              </w:rPr>
              <w:t>а</w:t>
            </w:r>
            <w:r w:rsidRPr="00C837F9">
              <w:rPr>
                <w:vanish w:val="0"/>
                <w:color w:val="000000"/>
                <w:sz w:val="24"/>
                <w:szCs w:val="24"/>
                <w:shd w:val="clear" w:color="auto" w:fill="FFFFFF"/>
              </w:rPr>
              <w:t>ботников учреждений (в кратности от 1 до 8)</w:t>
            </w:r>
            <w:r>
              <w:rPr>
                <w:vanish w:val="0"/>
                <w:color w:val="000000"/>
                <w:sz w:val="24"/>
                <w:szCs w:val="24"/>
                <w:shd w:val="clear" w:color="auto" w:fill="FFFFFF"/>
              </w:rPr>
              <w:t>, установленных постановлением Правительства Ульяновской области от 20.10.2008 № 440-П</w:t>
            </w:r>
          </w:p>
        </w:tc>
        <w:tc>
          <w:tcPr>
            <w:tcW w:w="2463" w:type="dxa"/>
            <w:gridSpan w:val="4"/>
          </w:tcPr>
          <w:p w:rsidR="00086C95" w:rsidRPr="00C837F9" w:rsidRDefault="00086C95" w:rsidP="00BA6AFD">
            <w:pPr>
              <w:suppressAutoHyphens/>
              <w:jc w:val="center"/>
              <w:rPr>
                <w:bCs w:val="0"/>
                <w:vanish w:val="0"/>
                <w:sz w:val="24"/>
                <w:szCs w:val="24"/>
              </w:rPr>
            </w:pPr>
            <w:r>
              <w:rPr>
                <w:bCs w:val="0"/>
                <w:vanish w:val="0"/>
                <w:sz w:val="24"/>
                <w:szCs w:val="24"/>
              </w:rPr>
              <w:t>Локальные нормативные акты учреждений, поддержание установленного уровня соотношений</w:t>
            </w:r>
          </w:p>
        </w:tc>
        <w:tc>
          <w:tcPr>
            <w:tcW w:w="1597" w:type="dxa"/>
          </w:tcPr>
          <w:p w:rsidR="00086C95" w:rsidRPr="00C837F9" w:rsidRDefault="00086C95" w:rsidP="00174458">
            <w:pPr>
              <w:jc w:val="center"/>
              <w:rPr>
                <w:bCs w:val="0"/>
                <w:vanish w:val="0"/>
                <w:sz w:val="24"/>
                <w:szCs w:val="24"/>
              </w:rPr>
            </w:pPr>
            <w:r w:rsidRPr="00C837F9">
              <w:rPr>
                <w:bCs w:val="0"/>
                <w:vanish w:val="0"/>
                <w:sz w:val="24"/>
                <w:szCs w:val="24"/>
              </w:rPr>
              <w:t>Постоянно</w:t>
            </w:r>
          </w:p>
        </w:tc>
      </w:tr>
      <w:tr w:rsidR="00086C95" w:rsidRPr="00C837F9" w:rsidTr="00CA5D67">
        <w:trPr>
          <w:trHeight w:val="323"/>
          <w:hidden w:val="0"/>
        </w:trPr>
        <w:tc>
          <w:tcPr>
            <w:tcW w:w="9980" w:type="dxa"/>
            <w:gridSpan w:val="7"/>
            <w:vAlign w:val="center"/>
          </w:tcPr>
          <w:p w:rsidR="00086C95" w:rsidRPr="00C837F9" w:rsidRDefault="00086C95" w:rsidP="00174458">
            <w:pPr>
              <w:jc w:val="center"/>
              <w:rPr>
                <w:bCs w:val="0"/>
                <w:vanish w:val="0"/>
                <w:sz w:val="24"/>
                <w:szCs w:val="24"/>
              </w:rPr>
            </w:pPr>
            <w:r w:rsidRPr="00C837F9">
              <w:rPr>
                <w:bCs w:val="0"/>
                <w:vanish w:val="0"/>
                <w:sz w:val="24"/>
                <w:szCs w:val="24"/>
              </w:rPr>
              <w:t>3.</w:t>
            </w:r>
            <w:r>
              <w:rPr>
                <w:bCs w:val="0"/>
                <w:vanish w:val="0"/>
                <w:sz w:val="24"/>
                <w:szCs w:val="24"/>
              </w:rPr>
              <w:t xml:space="preserve"> </w:t>
            </w:r>
            <w:r w:rsidRPr="00C837F9">
              <w:rPr>
                <w:bCs w:val="0"/>
                <w:vanish w:val="0"/>
                <w:sz w:val="24"/>
                <w:szCs w:val="24"/>
              </w:rPr>
              <w:t>Развитие кадрового потенциала работников учреждений культуры</w:t>
            </w:r>
          </w:p>
        </w:tc>
      </w:tr>
      <w:tr w:rsidR="00086C95" w:rsidRPr="00C837F9" w:rsidTr="00816489">
        <w:trPr>
          <w:trHeight w:val="3594"/>
          <w:hidden w:val="0"/>
        </w:trPr>
        <w:tc>
          <w:tcPr>
            <w:tcW w:w="702" w:type="dxa"/>
          </w:tcPr>
          <w:p w:rsidR="00086C95" w:rsidRPr="00C837F9" w:rsidRDefault="00086C95" w:rsidP="00174458">
            <w:pPr>
              <w:jc w:val="center"/>
              <w:rPr>
                <w:bCs w:val="0"/>
                <w:vanish w:val="0"/>
                <w:sz w:val="24"/>
                <w:szCs w:val="24"/>
              </w:rPr>
            </w:pPr>
            <w:r>
              <w:rPr>
                <w:bCs w:val="0"/>
                <w:vanish w:val="0"/>
                <w:sz w:val="24"/>
                <w:szCs w:val="24"/>
              </w:rPr>
              <w:t>3.1.</w:t>
            </w:r>
          </w:p>
        </w:tc>
        <w:tc>
          <w:tcPr>
            <w:tcW w:w="5218" w:type="dxa"/>
          </w:tcPr>
          <w:p w:rsidR="00086C95" w:rsidRPr="00C837F9" w:rsidRDefault="00086C95" w:rsidP="00DB2DE5">
            <w:pPr>
              <w:jc w:val="both"/>
              <w:rPr>
                <w:bCs w:val="0"/>
                <w:vanish w:val="0"/>
                <w:sz w:val="24"/>
                <w:szCs w:val="24"/>
              </w:rPr>
            </w:pPr>
            <w:proofErr w:type="gramStart"/>
            <w:r w:rsidRPr="00C837F9">
              <w:rPr>
                <w:bCs w:val="0"/>
                <w:vanish w:val="0"/>
                <w:sz w:val="24"/>
                <w:szCs w:val="24"/>
              </w:rPr>
              <w:t xml:space="preserve">Внедрение показателей эффективности </w:t>
            </w:r>
            <w:r w:rsidRPr="00907FB4">
              <w:rPr>
                <w:bCs w:val="0"/>
                <w:vanish w:val="0"/>
                <w:sz w:val="24"/>
                <w:szCs w:val="24"/>
              </w:rPr>
              <w:t>де</w:t>
            </w:r>
            <w:r w:rsidRPr="00907FB4">
              <w:rPr>
                <w:bCs w:val="0"/>
                <w:vanish w:val="0"/>
                <w:sz w:val="24"/>
                <w:szCs w:val="24"/>
              </w:rPr>
              <w:t>я</w:t>
            </w:r>
            <w:r w:rsidRPr="00907FB4">
              <w:rPr>
                <w:bCs w:val="0"/>
                <w:vanish w:val="0"/>
                <w:sz w:val="24"/>
                <w:szCs w:val="24"/>
              </w:rPr>
              <w:t>тельности работников государственных (мун</w:t>
            </w:r>
            <w:r w:rsidRPr="00907FB4">
              <w:rPr>
                <w:bCs w:val="0"/>
                <w:vanish w:val="0"/>
                <w:sz w:val="24"/>
                <w:szCs w:val="24"/>
              </w:rPr>
              <w:t>и</w:t>
            </w:r>
            <w:r w:rsidRPr="00907FB4">
              <w:rPr>
                <w:bCs w:val="0"/>
                <w:vanish w:val="0"/>
                <w:sz w:val="24"/>
                <w:szCs w:val="24"/>
              </w:rPr>
              <w:t>ципальных) учреждений культуры в соотве</w:t>
            </w:r>
            <w:r w:rsidRPr="00907FB4">
              <w:rPr>
                <w:bCs w:val="0"/>
                <w:vanish w:val="0"/>
                <w:sz w:val="24"/>
                <w:szCs w:val="24"/>
              </w:rPr>
              <w:t>т</w:t>
            </w:r>
            <w:r w:rsidRPr="00907FB4">
              <w:rPr>
                <w:bCs w:val="0"/>
                <w:vanish w:val="0"/>
                <w:sz w:val="24"/>
                <w:szCs w:val="24"/>
              </w:rPr>
              <w:t>ствии с приказом Министерств</w:t>
            </w:r>
            <w:r w:rsidR="00DB2DE5">
              <w:rPr>
                <w:bCs w:val="0"/>
                <w:vanish w:val="0"/>
                <w:sz w:val="24"/>
                <w:szCs w:val="24"/>
              </w:rPr>
              <w:t>а</w:t>
            </w:r>
            <w:r w:rsidRPr="00907FB4">
              <w:rPr>
                <w:bCs w:val="0"/>
                <w:vanish w:val="0"/>
                <w:sz w:val="24"/>
                <w:szCs w:val="24"/>
              </w:rPr>
              <w:t xml:space="preserve"> культуры Ро</w:t>
            </w:r>
            <w:r w:rsidRPr="00907FB4">
              <w:rPr>
                <w:bCs w:val="0"/>
                <w:vanish w:val="0"/>
                <w:sz w:val="24"/>
                <w:szCs w:val="24"/>
              </w:rPr>
              <w:t>с</w:t>
            </w:r>
            <w:r w:rsidRPr="00907FB4">
              <w:rPr>
                <w:bCs w:val="0"/>
                <w:vanish w:val="0"/>
                <w:sz w:val="24"/>
                <w:szCs w:val="24"/>
              </w:rPr>
              <w:t xml:space="preserve">сийской Федерации от </w:t>
            </w:r>
            <w:smartTag w:uri="urn:schemas-microsoft-com:office:smarttags" w:element="date">
              <w:smartTagPr>
                <w:attr w:name="ls" w:val="trans"/>
                <w:attr w:name="Month" w:val="06"/>
                <w:attr w:name="Day" w:val="28"/>
                <w:attr w:name="Year" w:val="2013"/>
              </w:smartTagPr>
              <w:r w:rsidRPr="00907FB4">
                <w:rPr>
                  <w:bCs w:val="0"/>
                  <w:vanish w:val="0"/>
                  <w:sz w:val="24"/>
                  <w:szCs w:val="24"/>
                </w:rPr>
                <w:t>28.06.2013</w:t>
              </w:r>
            </w:smartTag>
            <w:r w:rsidRPr="00907FB4">
              <w:rPr>
                <w:bCs w:val="0"/>
                <w:vanish w:val="0"/>
                <w:sz w:val="24"/>
                <w:szCs w:val="24"/>
              </w:rPr>
              <w:t xml:space="preserve"> № 920</w:t>
            </w:r>
            <w:r>
              <w:rPr>
                <w:bCs w:val="0"/>
                <w:vanish w:val="0"/>
                <w:sz w:val="24"/>
                <w:szCs w:val="24"/>
              </w:rPr>
              <w:t xml:space="preserve"> </w:t>
            </w:r>
            <w:r w:rsidR="00BA6AFD">
              <w:rPr>
                <w:bCs w:val="0"/>
                <w:vanish w:val="0"/>
                <w:sz w:val="24"/>
                <w:szCs w:val="24"/>
              </w:rPr>
              <w:br/>
            </w:r>
            <w:r w:rsidR="00816489">
              <w:rPr>
                <w:bCs w:val="0"/>
                <w:vanish w:val="0"/>
                <w:sz w:val="24"/>
                <w:szCs w:val="24"/>
              </w:rPr>
              <w:t>«Об утверждении Методических рекомендаций п</w:t>
            </w:r>
            <w:r w:rsidR="00DB2DE5">
              <w:rPr>
                <w:bCs w:val="0"/>
                <w:vanish w:val="0"/>
                <w:sz w:val="24"/>
                <w:szCs w:val="24"/>
              </w:rPr>
              <w:t>о</w:t>
            </w:r>
            <w:r w:rsidR="00816489">
              <w:rPr>
                <w:bCs w:val="0"/>
                <w:vanish w:val="0"/>
                <w:sz w:val="24"/>
                <w:szCs w:val="24"/>
              </w:rPr>
              <w:t xml:space="preserve"> разработке органами государственной власти Российской Федерации и органами местного самоуправления показателей эффективности деятельности подведомственных учреждений культуры, их руководителей и работников по видам учреждений и основным категориям р</w:t>
            </w:r>
            <w:r w:rsidR="00816489">
              <w:rPr>
                <w:bCs w:val="0"/>
                <w:vanish w:val="0"/>
                <w:sz w:val="24"/>
                <w:szCs w:val="24"/>
              </w:rPr>
              <w:t>а</w:t>
            </w:r>
            <w:r w:rsidR="00816489">
              <w:rPr>
                <w:bCs w:val="0"/>
                <w:vanish w:val="0"/>
                <w:sz w:val="24"/>
                <w:szCs w:val="24"/>
              </w:rPr>
              <w:t>ботников»</w:t>
            </w:r>
            <w:proofErr w:type="gramEnd"/>
          </w:p>
        </w:tc>
        <w:tc>
          <w:tcPr>
            <w:tcW w:w="2463" w:type="dxa"/>
            <w:gridSpan w:val="4"/>
          </w:tcPr>
          <w:p w:rsidR="00086C95" w:rsidRPr="00C837F9" w:rsidRDefault="00086C95" w:rsidP="00BA6AFD">
            <w:pPr>
              <w:suppressAutoHyphens/>
              <w:jc w:val="center"/>
              <w:rPr>
                <w:vanish w:val="0"/>
                <w:sz w:val="24"/>
                <w:szCs w:val="24"/>
              </w:rPr>
            </w:pPr>
            <w:r w:rsidRPr="00C837F9">
              <w:rPr>
                <w:vanish w:val="0"/>
                <w:sz w:val="24"/>
                <w:szCs w:val="24"/>
              </w:rPr>
              <w:t>Норма</w:t>
            </w:r>
            <w:r>
              <w:rPr>
                <w:vanish w:val="0"/>
                <w:sz w:val="24"/>
                <w:szCs w:val="24"/>
              </w:rPr>
              <w:t>тивно-правовой акт Министерства</w:t>
            </w:r>
          </w:p>
          <w:p w:rsidR="00086C95" w:rsidRPr="00C837F9" w:rsidRDefault="00086C95" w:rsidP="00BA6AFD">
            <w:pPr>
              <w:suppressAutoHyphens/>
              <w:rPr>
                <w:bCs w:val="0"/>
                <w:vanish w:val="0"/>
                <w:sz w:val="24"/>
                <w:szCs w:val="24"/>
              </w:rPr>
            </w:pPr>
          </w:p>
        </w:tc>
        <w:tc>
          <w:tcPr>
            <w:tcW w:w="1597" w:type="dxa"/>
          </w:tcPr>
          <w:p w:rsidR="00086C95" w:rsidRPr="00C837F9" w:rsidRDefault="00086C95" w:rsidP="00174458">
            <w:pPr>
              <w:jc w:val="center"/>
              <w:rPr>
                <w:bCs w:val="0"/>
                <w:vanish w:val="0"/>
                <w:sz w:val="24"/>
                <w:szCs w:val="24"/>
              </w:rPr>
            </w:pPr>
            <w:r w:rsidRPr="00C837F9">
              <w:rPr>
                <w:bCs w:val="0"/>
                <w:vanish w:val="0"/>
                <w:sz w:val="24"/>
                <w:szCs w:val="24"/>
              </w:rPr>
              <w:t>2014-2015 годы</w:t>
            </w:r>
          </w:p>
        </w:tc>
      </w:tr>
      <w:tr w:rsidR="00BA6AFD" w:rsidRPr="00C837F9" w:rsidTr="00174458">
        <w:trPr>
          <w:trHeight w:val="2260"/>
          <w:hidden w:val="0"/>
        </w:trPr>
        <w:tc>
          <w:tcPr>
            <w:tcW w:w="702" w:type="dxa"/>
          </w:tcPr>
          <w:p w:rsidR="00BA6AFD" w:rsidRDefault="00BA6AFD" w:rsidP="00174458">
            <w:pPr>
              <w:jc w:val="center"/>
              <w:rPr>
                <w:bCs w:val="0"/>
                <w:vanish w:val="0"/>
                <w:sz w:val="24"/>
                <w:szCs w:val="24"/>
              </w:rPr>
            </w:pPr>
            <w:r>
              <w:rPr>
                <w:bCs w:val="0"/>
                <w:vanish w:val="0"/>
                <w:sz w:val="24"/>
                <w:szCs w:val="24"/>
              </w:rPr>
              <w:t>3.2.</w:t>
            </w:r>
          </w:p>
          <w:p w:rsidR="00BA6AFD" w:rsidRDefault="00BA6AFD" w:rsidP="00174458">
            <w:pPr>
              <w:jc w:val="center"/>
              <w:rPr>
                <w:bCs w:val="0"/>
                <w:vanish w:val="0"/>
                <w:sz w:val="24"/>
                <w:szCs w:val="24"/>
              </w:rPr>
            </w:pPr>
          </w:p>
          <w:p w:rsidR="00BA6AFD" w:rsidRDefault="00BA6AFD" w:rsidP="00174458">
            <w:pPr>
              <w:jc w:val="center"/>
              <w:rPr>
                <w:bCs w:val="0"/>
                <w:vanish w:val="0"/>
                <w:sz w:val="24"/>
                <w:szCs w:val="24"/>
              </w:rPr>
            </w:pPr>
          </w:p>
          <w:p w:rsidR="00BA6AFD" w:rsidRDefault="00BA6AFD" w:rsidP="00174458">
            <w:pPr>
              <w:jc w:val="center"/>
              <w:rPr>
                <w:bCs w:val="0"/>
                <w:vanish w:val="0"/>
                <w:sz w:val="24"/>
                <w:szCs w:val="24"/>
              </w:rPr>
            </w:pPr>
          </w:p>
          <w:p w:rsidR="00BA6AFD" w:rsidRDefault="00BA6AFD" w:rsidP="00174458">
            <w:pPr>
              <w:jc w:val="center"/>
              <w:rPr>
                <w:bCs w:val="0"/>
                <w:vanish w:val="0"/>
                <w:sz w:val="24"/>
                <w:szCs w:val="24"/>
              </w:rPr>
            </w:pPr>
          </w:p>
          <w:p w:rsidR="00BA6AFD" w:rsidRDefault="00BA6AFD" w:rsidP="00174458">
            <w:pPr>
              <w:rPr>
                <w:bCs w:val="0"/>
                <w:vanish w:val="0"/>
                <w:sz w:val="24"/>
                <w:szCs w:val="24"/>
              </w:rPr>
            </w:pPr>
          </w:p>
          <w:p w:rsidR="00BA6AFD" w:rsidRPr="00C837F9" w:rsidRDefault="00BA6AFD" w:rsidP="00174458">
            <w:pPr>
              <w:jc w:val="center"/>
              <w:rPr>
                <w:bCs w:val="0"/>
                <w:vanish w:val="0"/>
                <w:sz w:val="24"/>
                <w:szCs w:val="24"/>
              </w:rPr>
            </w:pPr>
          </w:p>
        </w:tc>
        <w:tc>
          <w:tcPr>
            <w:tcW w:w="5218" w:type="dxa"/>
          </w:tcPr>
          <w:p w:rsidR="00BA6AFD" w:rsidRPr="00C837F9" w:rsidRDefault="00BA6AFD" w:rsidP="00BA6AFD">
            <w:pPr>
              <w:jc w:val="both"/>
              <w:rPr>
                <w:bCs w:val="0"/>
                <w:vanish w:val="0"/>
                <w:sz w:val="24"/>
                <w:szCs w:val="24"/>
              </w:rPr>
            </w:pPr>
            <w:r>
              <w:rPr>
                <w:bCs w:val="0"/>
                <w:vanish w:val="0"/>
                <w:sz w:val="24"/>
                <w:szCs w:val="24"/>
              </w:rPr>
              <w:t xml:space="preserve">Актуализация квалифицированных требований и компетенций, необходимых для оказания </w:t>
            </w:r>
            <w:proofErr w:type="spellStart"/>
            <w:proofErr w:type="gramStart"/>
            <w:r>
              <w:rPr>
                <w:bCs w:val="0"/>
                <w:vanish w:val="0"/>
                <w:sz w:val="24"/>
                <w:szCs w:val="24"/>
              </w:rPr>
              <w:t>го</w:t>
            </w:r>
            <w:r w:rsidR="00DB2DE5">
              <w:rPr>
                <w:bCs w:val="0"/>
                <w:vanish w:val="0"/>
                <w:sz w:val="24"/>
                <w:szCs w:val="24"/>
              </w:rPr>
              <w:t>-</w:t>
            </w:r>
            <w:r>
              <w:rPr>
                <w:bCs w:val="0"/>
                <w:vanish w:val="0"/>
                <w:sz w:val="24"/>
                <w:szCs w:val="24"/>
              </w:rPr>
              <w:t>сударственных</w:t>
            </w:r>
            <w:proofErr w:type="spellEnd"/>
            <w:proofErr w:type="gramEnd"/>
            <w:r>
              <w:rPr>
                <w:bCs w:val="0"/>
                <w:vanish w:val="0"/>
                <w:sz w:val="24"/>
                <w:szCs w:val="24"/>
              </w:rPr>
              <w:t xml:space="preserve"> (муниципальных) услуг, пров</w:t>
            </w:r>
            <w:r>
              <w:rPr>
                <w:bCs w:val="0"/>
                <w:vanish w:val="0"/>
                <w:sz w:val="24"/>
                <w:szCs w:val="24"/>
              </w:rPr>
              <w:t>е</w:t>
            </w:r>
            <w:r>
              <w:rPr>
                <w:bCs w:val="0"/>
                <w:vanish w:val="0"/>
                <w:sz w:val="24"/>
                <w:szCs w:val="24"/>
              </w:rPr>
              <w:t>дение мероприятий по повышению квалифик</w:t>
            </w:r>
            <w:r>
              <w:rPr>
                <w:bCs w:val="0"/>
                <w:vanish w:val="0"/>
                <w:sz w:val="24"/>
                <w:szCs w:val="24"/>
              </w:rPr>
              <w:t>а</w:t>
            </w:r>
            <w:r>
              <w:rPr>
                <w:bCs w:val="0"/>
                <w:vanish w:val="0"/>
                <w:sz w:val="24"/>
                <w:szCs w:val="24"/>
              </w:rPr>
              <w:t>ции и переподготовке работников госуда</w:t>
            </w:r>
            <w:r>
              <w:rPr>
                <w:bCs w:val="0"/>
                <w:vanish w:val="0"/>
                <w:sz w:val="24"/>
                <w:szCs w:val="24"/>
              </w:rPr>
              <w:t>р</w:t>
            </w:r>
            <w:r>
              <w:rPr>
                <w:bCs w:val="0"/>
                <w:vanish w:val="0"/>
                <w:sz w:val="24"/>
                <w:szCs w:val="24"/>
              </w:rPr>
              <w:t xml:space="preserve">ственных (муниципальных) учреждений с </w:t>
            </w:r>
            <w:r w:rsidR="00DB2DE5">
              <w:rPr>
                <w:bCs w:val="0"/>
                <w:vanish w:val="0"/>
                <w:sz w:val="24"/>
                <w:szCs w:val="24"/>
              </w:rPr>
              <w:br/>
            </w:r>
            <w:r>
              <w:rPr>
                <w:bCs w:val="0"/>
                <w:vanish w:val="0"/>
                <w:sz w:val="24"/>
                <w:szCs w:val="24"/>
              </w:rPr>
              <w:t>целью обеспечения соответствия работников с</w:t>
            </w:r>
            <w:r>
              <w:rPr>
                <w:bCs w:val="0"/>
                <w:vanish w:val="0"/>
                <w:sz w:val="24"/>
                <w:szCs w:val="24"/>
              </w:rPr>
              <w:t>о</w:t>
            </w:r>
            <w:r>
              <w:rPr>
                <w:bCs w:val="0"/>
                <w:vanish w:val="0"/>
                <w:sz w:val="24"/>
                <w:szCs w:val="24"/>
              </w:rPr>
              <w:t>временным квалификационным требованиям</w:t>
            </w:r>
          </w:p>
        </w:tc>
        <w:tc>
          <w:tcPr>
            <w:tcW w:w="2463" w:type="dxa"/>
            <w:gridSpan w:val="4"/>
          </w:tcPr>
          <w:p w:rsidR="00BA6AFD" w:rsidRPr="00C837F9" w:rsidRDefault="00BA6AFD" w:rsidP="00BA6AFD">
            <w:pPr>
              <w:suppressAutoHyphens/>
              <w:jc w:val="center"/>
              <w:rPr>
                <w:bCs w:val="0"/>
                <w:vanish w:val="0"/>
                <w:sz w:val="24"/>
                <w:szCs w:val="24"/>
              </w:rPr>
            </w:pPr>
            <w:r>
              <w:rPr>
                <w:bCs w:val="0"/>
                <w:vanish w:val="0"/>
                <w:sz w:val="24"/>
                <w:szCs w:val="24"/>
              </w:rPr>
              <w:t>План мероприятий по прохождению курсов повышения квалификации, соверше</w:t>
            </w:r>
            <w:r>
              <w:rPr>
                <w:bCs w:val="0"/>
                <w:vanish w:val="0"/>
                <w:sz w:val="24"/>
                <w:szCs w:val="24"/>
              </w:rPr>
              <w:t>н</w:t>
            </w:r>
            <w:r>
              <w:rPr>
                <w:bCs w:val="0"/>
                <w:vanish w:val="0"/>
                <w:sz w:val="24"/>
                <w:szCs w:val="24"/>
              </w:rPr>
              <w:t>ствование системы семинаров и</w:t>
            </w:r>
          </w:p>
          <w:p w:rsidR="00BA6AFD" w:rsidRDefault="00BA6AFD" w:rsidP="00174458">
            <w:pPr>
              <w:jc w:val="center"/>
              <w:rPr>
                <w:bCs w:val="0"/>
                <w:vanish w:val="0"/>
                <w:sz w:val="24"/>
                <w:szCs w:val="24"/>
              </w:rPr>
            </w:pPr>
            <w:r>
              <w:rPr>
                <w:bCs w:val="0"/>
                <w:vanish w:val="0"/>
                <w:sz w:val="24"/>
                <w:szCs w:val="24"/>
              </w:rPr>
              <w:t xml:space="preserve"> тренингов</w:t>
            </w:r>
          </w:p>
          <w:p w:rsidR="00BA6AFD" w:rsidRPr="00C837F9" w:rsidRDefault="00BA6AFD" w:rsidP="00174458">
            <w:pPr>
              <w:rPr>
                <w:bCs w:val="0"/>
                <w:vanish w:val="0"/>
                <w:sz w:val="24"/>
                <w:szCs w:val="24"/>
              </w:rPr>
            </w:pPr>
          </w:p>
        </w:tc>
        <w:tc>
          <w:tcPr>
            <w:tcW w:w="1597" w:type="dxa"/>
          </w:tcPr>
          <w:p w:rsidR="00BA6AFD" w:rsidRDefault="00BA6AFD" w:rsidP="00174458">
            <w:pPr>
              <w:jc w:val="center"/>
              <w:rPr>
                <w:bCs w:val="0"/>
                <w:vanish w:val="0"/>
                <w:sz w:val="24"/>
                <w:szCs w:val="24"/>
              </w:rPr>
            </w:pPr>
            <w:r w:rsidRPr="00C837F9">
              <w:rPr>
                <w:bCs w:val="0"/>
                <w:vanish w:val="0"/>
                <w:sz w:val="24"/>
                <w:szCs w:val="24"/>
              </w:rPr>
              <w:t>2014-2018 годы</w:t>
            </w:r>
          </w:p>
          <w:p w:rsidR="00BA6AFD" w:rsidRDefault="00BA6AFD" w:rsidP="00174458">
            <w:pPr>
              <w:jc w:val="center"/>
              <w:rPr>
                <w:bCs w:val="0"/>
                <w:vanish w:val="0"/>
                <w:sz w:val="24"/>
                <w:szCs w:val="24"/>
              </w:rPr>
            </w:pPr>
          </w:p>
          <w:p w:rsidR="00BA6AFD" w:rsidRDefault="00BA6AFD" w:rsidP="00174458">
            <w:pPr>
              <w:jc w:val="center"/>
              <w:rPr>
                <w:bCs w:val="0"/>
                <w:vanish w:val="0"/>
                <w:sz w:val="24"/>
                <w:szCs w:val="24"/>
              </w:rPr>
            </w:pPr>
          </w:p>
          <w:p w:rsidR="00BA6AFD" w:rsidRDefault="00BA6AFD" w:rsidP="00174458">
            <w:pPr>
              <w:jc w:val="center"/>
              <w:rPr>
                <w:bCs w:val="0"/>
                <w:vanish w:val="0"/>
                <w:sz w:val="24"/>
                <w:szCs w:val="24"/>
              </w:rPr>
            </w:pPr>
          </w:p>
          <w:p w:rsidR="00BA6AFD" w:rsidRPr="00C837F9" w:rsidRDefault="00BA6AFD" w:rsidP="00BA6AFD">
            <w:pPr>
              <w:rPr>
                <w:bCs w:val="0"/>
                <w:vanish w:val="0"/>
                <w:sz w:val="24"/>
                <w:szCs w:val="24"/>
              </w:rPr>
            </w:pPr>
          </w:p>
        </w:tc>
      </w:tr>
      <w:tr w:rsidR="00086C95" w:rsidRPr="00C837F9" w:rsidTr="00CA5D67">
        <w:trPr>
          <w:hidden w:val="0"/>
        </w:trPr>
        <w:tc>
          <w:tcPr>
            <w:tcW w:w="702" w:type="dxa"/>
          </w:tcPr>
          <w:p w:rsidR="00086C95" w:rsidRPr="00C837F9" w:rsidRDefault="00086C95" w:rsidP="00174458">
            <w:pPr>
              <w:jc w:val="center"/>
              <w:rPr>
                <w:bCs w:val="0"/>
                <w:vanish w:val="0"/>
                <w:sz w:val="24"/>
                <w:szCs w:val="24"/>
              </w:rPr>
            </w:pPr>
            <w:r>
              <w:rPr>
                <w:bCs w:val="0"/>
                <w:vanish w:val="0"/>
                <w:sz w:val="24"/>
                <w:szCs w:val="24"/>
              </w:rPr>
              <w:t>3.3.</w:t>
            </w:r>
          </w:p>
        </w:tc>
        <w:tc>
          <w:tcPr>
            <w:tcW w:w="5218" w:type="dxa"/>
          </w:tcPr>
          <w:p w:rsidR="00086C95" w:rsidRPr="00C837F9" w:rsidRDefault="00086C95" w:rsidP="00174458">
            <w:pPr>
              <w:jc w:val="both"/>
              <w:rPr>
                <w:bCs w:val="0"/>
                <w:vanish w:val="0"/>
                <w:sz w:val="24"/>
                <w:szCs w:val="24"/>
              </w:rPr>
            </w:pPr>
            <w:r>
              <w:rPr>
                <w:bCs w:val="0"/>
                <w:vanish w:val="0"/>
                <w:sz w:val="24"/>
                <w:szCs w:val="24"/>
              </w:rPr>
              <w:t>Осуществление мероприятий по внедрению</w:t>
            </w:r>
            <w:r w:rsidRPr="00C837F9">
              <w:rPr>
                <w:bCs w:val="0"/>
                <w:vanish w:val="0"/>
                <w:sz w:val="24"/>
                <w:szCs w:val="24"/>
              </w:rPr>
              <w:t xml:space="preserve"> профессиональных стандартов в сфере культ</w:t>
            </w:r>
            <w:r w:rsidRPr="00C837F9">
              <w:rPr>
                <w:bCs w:val="0"/>
                <w:vanish w:val="0"/>
                <w:sz w:val="24"/>
                <w:szCs w:val="24"/>
              </w:rPr>
              <w:t>у</w:t>
            </w:r>
            <w:r w:rsidRPr="00C837F9">
              <w:rPr>
                <w:bCs w:val="0"/>
                <w:vanish w:val="0"/>
                <w:sz w:val="24"/>
                <w:szCs w:val="24"/>
              </w:rPr>
              <w:t>ры</w:t>
            </w:r>
          </w:p>
        </w:tc>
        <w:tc>
          <w:tcPr>
            <w:tcW w:w="2463" w:type="dxa"/>
            <w:gridSpan w:val="4"/>
          </w:tcPr>
          <w:p w:rsidR="00086C95" w:rsidRPr="00C837F9" w:rsidRDefault="00086C95" w:rsidP="00BA6AFD">
            <w:pPr>
              <w:suppressAutoHyphens/>
              <w:jc w:val="center"/>
              <w:rPr>
                <w:bCs w:val="0"/>
                <w:vanish w:val="0"/>
                <w:sz w:val="24"/>
                <w:szCs w:val="24"/>
              </w:rPr>
            </w:pPr>
            <w:r w:rsidRPr="00C837F9">
              <w:rPr>
                <w:vanish w:val="0"/>
                <w:sz w:val="24"/>
                <w:szCs w:val="24"/>
              </w:rPr>
              <w:t>Нормативно-правовой акт Министерства</w:t>
            </w:r>
          </w:p>
        </w:tc>
        <w:tc>
          <w:tcPr>
            <w:tcW w:w="1597" w:type="dxa"/>
          </w:tcPr>
          <w:p w:rsidR="00086C95" w:rsidRPr="00C837F9" w:rsidRDefault="00086C95" w:rsidP="00174458">
            <w:pPr>
              <w:jc w:val="center"/>
              <w:rPr>
                <w:bCs w:val="0"/>
                <w:vanish w:val="0"/>
                <w:sz w:val="24"/>
                <w:szCs w:val="24"/>
              </w:rPr>
            </w:pPr>
            <w:r w:rsidRPr="00C837F9">
              <w:rPr>
                <w:bCs w:val="0"/>
                <w:vanish w:val="0"/>
                <w:sz w:val="24"/>
                <w:szCs w:val="24"/>
              </w:rPr>
              <w:t>2015-2018 годы</w:t>
            </w:r>
          </w:p>
        </w:tc>
      </w:tr>
      <w:tr w:rsidR="00086C95" w:rsidRPr="00C837F9" w:rsidTr="00F77419">
        <w:trPr>
          <w:trHeight w:val="688"/>
          <w:hidden w:val="0"/>
        </w:trPr>
        <w:tc>
          <w:tcPr>
            <w:tcW w:w="702" w:type="dxa"/>
          </w:tcPr>
          <w:p w:rsidR="00086C95" w:rsidRDefault="00086C95" w:rsidP="00174458">
            <w:pPr>
              <w:jc w:val="center"/>
              <w:rPr>
                <w:bCs w:val="0"/>
                <w:vanish w:val="0"/>
                <w:sz w:val="24"/>
                <w:szCs w:val="24"/>
              </w:rPr>
            </w:pPr>
            <w:r>
              <w:rPr>
                <w:bCs w:val="0"/>
                <w:vanish w:val="0"/>
                <w:sz w:val="24"/>
                <w:szCs w:val="24"/>
              </w:rPr>
              <w:t>3.4.</w:t>
            </w:r>
          </w:p>
          <w:p w:rsidR="00086C95" w:rsidRDefault="00086C95" w:rsidP="00174458">
            <w:pPr>
              <w:jc w:val="center"/>
              <w:rPr>
                <w:bCs w:val="0"/>
                <w:vanish w:val="0"/>
                <w:sz w:val="24"/>
                <w:szCs w:val="24"/>
              </w:rPr>
            </w:pPr>
          </w:p>
          <w:p w:rsidR="00086C95" w:rsidRDefault="00086C95" w:rsidP="00174458">
            <w:pPr>
              <w:jc w:val="center"/>
              <w:rPr>
                <w:bCs w:val="0"/>
                <w:vanish w:val="0"/>
                <w:sz w:val="24"/>
                <w:szCs w:val="24"/>
              </w:rPr>
            </w:pPr>
          </w:p>
          <w:p w:rsidR="00086C95" w:rsidRDefault="00086C95" w:rsidP="00174458">
            <w:pPr>
              <w:jc w:val="center"/>
              <w:rPr>
                <w:bCs w:val="0"/>
                <w:vanish w:val="0"/>
                <w:sz w:val="24"/>
                <w:szCs w:val="24"/>
              </w:rPr>
            </w:pPr>
          </w:p>
          <w:p w:rsidR="00086C95" w:rsidRDefault="00086C95" w:rsidP="00174458">
            <w:pPr>
              <w:jc w:val="center"/>
              <w:rPr>
                <w:bCs w:val="0"/>
                <w:vanish w:val="0"/>
                <w:sz w:val="24"/>
                <w:szCs w:val="24"/>
              </w:rPr>
            </w:pPr>
          </w:p>
          <w:p w:rsidR="00086C95" w:rsidRPr="00C837F9" w:rsidRDefault="00086C95" w:rsidP="00174458">
            <w:pPr>
              <w:jc w:val="center"/>
              <w:rPr>
                <w:bCs w:val="0"/>
                <w:vanish w:val="0"/>
                <w:sz w:val="24"/>
                <w:szCs w:val="24"/>
              </w:rPr>
            </w:pPr>
          </w:p>
        </w:tc>
        <w:tc>
          <w:tcPr>
            <w:tcW w:w="5218" w:type="dxa"/>
          </w:tcPr>
          <w:p w:rsidR="00086C95" w:rsidRPr="00C837F9" w:rsidRDefault="00086C95" w:rsidP="00174458">
            <w:pPr>
              <w:jc w:val="both"/>
              <w:rPr>
                <w:bCs w:val="0"/>
                <w:vanish w:val="0"/>
                <w:sz w:val="24"/>
                <w:szCs w:val="24"/>
              </w:rPr>
            </w:pPr>
            <w:r w:rsidRPr="00C837F9">
              <w:rPr>
                <w:bCs w:val="0"/>
                <w:vanish w:val="0"/>
                <w:sz w:val="24"/>
                <w:szCs w:val="24"/>
              </w:rPr>
              <w:t>Проведение аттестации работников госуда</w:t>
            </w:r>
            <w:r w:rsidRPr="00C837F9">
              <w:rPr>
                <w:bCs w:val="0"/>
                <w:vanish w:val="0"/>
                <w:sz w:val="24"/>
                <w:szCs w:val="24"/>
              </w:rPr>
              <w:t>р</w:t>
            </w:r>
            <w:r w:rsidRPr="00C837F9">
              <w:rPr>
                <w:bCs w:val="0"/>
                <w:vanish w:val="0"/>
                <w:sz w:val="24"/>
                <w:szCs w:val="24"/>
              </w:rPr>
              <w:t>ственных (муниципальных) учреждений кул</w:t>
            </w:r>
            <w:r w:rsidRPr="00C837F9">
              <w:rPr>
                <w:bCs w:val="0"/>
                <w:vanish w:val="0"/>
                <w:sz w:val="24"/>
                <w:szCs w:val="24"/>
              </w:rPr>
              <w:t>ь</w:t>
            </w:r>
            <w:r w:rsidRPr="00C837F9">
              <w:rPr>
                <w:bCs w:val="0"/>
                <w:vanish w:val="0"/>
                <w:sz w:val="24"/>
                <w:szCs w:val="24"/>
              </w:rPr>
              <w:t>туры с последующим их переводом на «эффе</w:t>
            </w:r>
            <w:r w:rsidRPr="00C837F9">
              <w:rPr>
                <w:bCs w:val="0"/>
                <w:vanish w:val="0"/>
                <w:sz w:val="24"/>
                <w:szCs w:val="24"/>
              </w:rPr>
              <w:t>к</w:t>
            </w:r>
            <w:r w:rsidRPr="00C837F9">
              <w:rPr>
                <w:bCs w:val="0"/>
                <w:vanish w:val="0"/>
                <w:sz w:val="24"/>
                <w:szCs w:val="24"/>
              </w:rPr>
              <w:t xml:space="preserve">тивный контракт» </w:t>
            </w:r>
          </w:p>
          <w:p w:rsidR="00086C95" w:rsidRDefault="00086C95" w:rsidP="00174458">
            <w:pPr>
              <w:jc w:val="both"/>
              <w:rPr>
                <w:bCs w:val="0"/>
                <w:vanish w:val="0"/>
                <w:sz w:val="24"/>
                <w:szCs w:val="24"/>
              </w:rPr>
            </w:pPr>
          </w:p>
          <w:p w:rsidR="00086C95" w:rsidRDefault="00086C95" w:rsidP="00174458">
            <w:pPr>
              <w:jc w:val="both"/>
              <w:rPr>
                <w:bCs w:val="0"/>
                <w:vanish w:val="0"/>
                <w:sz w:val="24"/>
                <w:szCs w:val="24"/>
              </w:rPr>
            </w:pPr>
          </w:p>
          <w:p w:rsidR="00086C95" w:rsidRPr="00C837F9" w:rsidRDefault="00086C95" w:rsidP="00174458">
            <w:pPr>
              <w:jc w:val="center"/>
              <w:rPr>
                <w:bCs w:val="0"/>
                <w:vanish w:val="0"/>
                <w:sz w:val="24"/>
                <w:szCs w:val="24"/>
              </w:rPr>
            </w:pPr>
          </w:p>
        </w:tc>
        <w:tc>
          <w:tcPr>
            <w:tcW w:w="2463" w:type="dxa"/>
            <w:gridSpan w:val="4"/>
          </w:tcPr>
          <w:p w:rsidR="00086C95" w:rsidRDefault="00086C95" w:rsidP="00BA6AFD">
            <w:pPr>
              <w:suppressAutoHyphens/>
              <w:jc w:val="center"/>
              <w:rPr>
                <w:bCs w:val="0"/>
                <w:vanish w:val="0"/>
                <w:sz w:val="24"/>
                <w:szCs w:val="24"/>
              </w:rPr>
            </w:pPr>
            <w:r>
              <w:rPr>
                <w:bCs w:val="0"/>
                <w:vanish w:val="0"/>
                <w:sz w:val="24"/>
                <w:szCs w:val="24"/>
              </w:rPr>
              <w:t xml:space="preserve">Заключение аттестационной комиссии с последующим </w:t>
            </w:r>
          </w:p>
          <w:p w:rsidR="00086C95" w:rsidRDefault="00086C95" w:rsidP="00BA6AFD">
            <w:pPr>
              <w:suppressAutoHyphens/>
              <w:jc w:val="center"/>
              <w:rPr>
                <w:bCs w:val="0"/>
                <w:vanish w:val="0"/>
                <w:sz w:val="24"/>
                <w:szCs w:val="24"/>
              </w:rPr>
            </w:pPr>
            <w:r>
              <w:rPr>
                <w:bCs w:val="0"/>
                <w:vanish w:val="0"/>
                <w:sz w:val="24"/>
                <w:szCs w:val="24"/>
              </w:rPr>
              <w:t xml:space="preserve">переводом работников </w:t>
            </w:r>
            <w:proofErr w:type="gramStart"/>
            <w:r>
              <w:rPr>
                <w:bCs w:val="0"/>
                <w:vanish w:val="0"/>
                <w:sz w:val="24"/>
                <w:szCs w:val="24"/>
              </w:rPr>
              <w:t>на</w:t>
            </w:r>
            <w:proofErr w:type="gramEnd"/>
          </w:p>
          <w:p w:rsidR="00086C95" w:rsidRPr="00C837F9" w:rsidRDefault="00086C95" w:rsidP="00BA6AFD">
            <w:pPr>
              <w:suppressAutoHyphens/>
              <w:jc w:val="center"/>
              <w:rPr>
                <w:bCs w:val="0"/>
                <w:vanish w:val="0"/>
                <w:sz w:val="24"/>
                <w:szCs w:val="24"/>
              </w:rPr>
            </w:pPr>
            <w:r>
              <w:rPr>
                <w:bCs w:val="0"/>
                <w:vanish w:val="0"/>
                <w:sz w:val="24"/>
                <w:szCs w:val="24"/>
              </w:rPr>
              <w:t xml:space="preserve"> «эффективный контракт», трудовые договоры, </w:t>
            </w:r>
            <w:r>
              <w:rPr>
                <w:bCs w:val="0"/>
                <w:vanish w:val="0"/>
                <w:sz w:val="24"/>
                <w:szCs w:val="24"/>
              </w:rPr>
              <w:lastRenderedPageBreak/>
              <w:t>дополнительные соглашения</w:t>
            </w:r>
          </w:p>
        </w:tc>
        <w:tc>
          <w:tcPr>
            <w:tcW w:w="1597" w:type="dxa"/>
          </w:tcPr>
          <w:p w:rsidR="00086C95" w:rsidRDefault="00086C95" w:rsidP="00174458">
            <w:pPr>
              <w:jc w:val="center"/>
              <w:rPr>
                <w:bCs w:val="0"/>
                <w:vanish w:val="0"/>
                <w:sz w:val="24"/>
                <w:szCs w:val="24"/>
              </w:rPr>
            </w:pPr>
            <w:r>
              <w:rPr>
                <w:bCs w:val="0"/>
                <w:vanish w:val="0"/>
                <w:sz w:val="24"/>
                <w:szCs w:val="24"/>
              </w:rPr>
              <w:lastRenderedPageBreak/>
              <w:t>Постоянно</w:t>
            </w:r>
          </w:p>
          <w:p w:rsidR="00086C95" w:rsidRDefault="00086C95" w:rsidP="00174458">
            <w:pPr>
              <w:jc w:val="center"/>
              <w:rPr>
                <w:bCs w:val="0"/>
                <w:vanish w:val="0"/>
                <w:sz w:val="24"/>
                <w:szCs w:val="24"/>
              </w:rPr>
            </w:pPr>
          </w:p>
          <w:p w:rsidR="00086C95" w:rsidRDefault="00086C95" w:rsidP="00174458">
            <w:pPr>
              <w:jc w:val="center"/>
              <w:rPr>
                <w:bCs w:val="0"/>
                <w:vanish w:val="0"/>
                <w:sz w:val="24"/>
                <w:szCs w:val="24"/>
              </w:rPr>
            </w:pPr>
          </w:p>
          <w:p w:rsidR="00086C95" w:rsidRDefault="00086C95" w:rsidP="00174458">
            <w:pPr>
              <w:jc w:val="center"/>
              <w:rPr>
                <w:bCs w:val="0"/>
                <w:vanish w:val="0"/>
                <w:sz w:val="24"/>
                <w:szCs w:val="24"/>
              </w:rPr>
            </w:pPr>
          </w:p>
          <w:p w:rsidR="00086C95" w:rsidRDefault="00086C95" w:rsidP="00174458">
            <w:pPr>
              <w:jc w:val="center"/>
              <w:rPr>
                <w:bCs w:val="0"/>
                <w:vanish w:val="0"/>
                <w:sz w:val="24"/>
                <w:szCs w:val="24"/>
              </w:rPr>
            </w:pPr>
          </w:p>
          <w:p w:rsidR="00086C95" w:rsidRDefault="00086C95" w:rsidP="00174458">
            <w:pPr>
              <w:jc w:val="center"/>
              <w:rPr>
                <w:bCs w:val="0"/>
                <w:vanish w:val="0"/>
                <w:sz w:val="24"/>
                <w:szCs w:val="24"/>
              </w:rPr>
            </w:pPr>
          </w:p>
          <w:p w:rsidR="00086C95" w:rsidRDefault="00086C95" w:rsidP="00174458">
            <w:pPr>
              <w:jc w:val="center"/>
              <w:rPr>
                <w:bCs w:val="0"/>
                <w:vanish w:val="0"/>
                <w:sz w:val="24"/>
                <w:szCs w:val="24"/>
              </w:rPr>
            </w:pPr>
          </w:p>
          <w:p w:rsidR="00086C95" w:rsidRPr="00C837F9" w:rsidRDefault="00086C95" w:rsidP="00174458">
            <w:pPr>
              <w:jc w:val="center"/>
              <w:rPr>
                <w:bCs w:val="0"/>
                <w:vanish w:val="0"/>
                <w:sz w:val="24"/>
                <w:szCs w:val="24"/>
              </w:rPr>
            </w:pPr>
          </w:p>
        </w:tc>
      </w:tr>
      <w:tr w:rsidR="00086C95" w:rsidRPr="00C837F9" w:rsidTr="00CA5D67">
        <w:trPr>
          <w:hidden w:val="0"/>
        </w:trPr>
        <w:tc>
          <w:tcPr>
            <w:tcW w:w="702" w:type="dxa"/>
          </w:tcPr>
          <w:p w:rsidR="00086C95" w:rsidRPr="00C837F9" w:rsidRDefault="00086C95" w:rsidP="00174458">
            <w:pPr>
              <w:jc w:val="center"/>
              <w:rPr>
                <w:bCs w:val="0"/>
                <w:vanish w:val="0"/>
                <w:sz w:val="24"/>
                <w:szCs w:val="24"/>
              </w:rPr>
            </w:pPr>
            <w:r>
              <w:rPr>
                <w:bCs w:val="0"/>
                <w:vanish w:val="0"/>
                <w:sz w:val="24"/>
                <w:szCs w:val="24"/>
              </w:rPr>
              <w:lastRenderedPageBreak/>
              <w:t>3.5.</w:t>
            </w:r>
          </w:p>
        </w:tc>
        <w:tc>
          <w:tcPr>
            <w:tcW w:w="5218" w:type="dxa"/>
          </w:tcPr>
          <w:p w:rsidR="00086C95" w:rsidRPr="00C837F9" w:rsidRDefault="00086C95" w:rsidP="00174458">
            <w:pPr>
              <w:jc w:val="both"/>
              <w:rPr>
                <w:bCs w:val="0"/>
                <w:vanish w:val="0"/>
                <w:sz w:val="24"/>
                <w:szCs w:val="24"/>
              </w:rPr>
            </w:pPr>
            <w:r w:rsidRPr="00C837F9">
              <w:rPr>
                <w:bCs w:val="0"/>
                <w:vanish w:val="0"/>
                <w:sz w:val="24"/>
                <w:szCs w:val="24"/>
              </w:rPr>
              <w:t>Обе</w:t>
            </w:r>
            <w:r w:rsidR="00BA6AFD">
              <w:rPr>
                <w:bCs w:val="0"/>
                <w:vanish w:val="0"/>
                <w:sz w:val="24"/>
                <w:szCs w:val="24"/>
              </w:rPr>
              <w:t xml:space="preserve">спечение дифференциации оплаты </w:t>
            </w:r>
            <w:r w:rsidRPr="00C837F9">
              <w:rPr>
                <w:bCs w:val="0"/>
                <w:vanish w:val="0"/>
                <w:sz w:val="24"/>
                <w:szCs w:val="24"/>
              </w:rPr>
              <w:t>труда основного и прочего персонала, оптимизац</w:t>
            </w:r>
            <w:r>
              <w:rPr>
                <w:bCs w:val="0"/>
                <w:vanish w:val="0"/>
                <w:sz w:val="24"/>
                <w:szCs w:val="24"/>
              </w:rPr>
              <w:t>ия расходов на административно-</w:t>
            </w:r>
            <w:r w:rsidRPr="00C837F9">
              <w:rPr>
                <w:bCs w:val="0"/>
                <w:vanish w:val="0"/>
                <w:sz w:val="24"/>
                <w:szCs w:val="24"/>
              </w:rPr>
              <w:t>управле</w:t>
            </w:r>
            <w:r w:rsidRPr="00C837F9">
              <w:rPr>
                <w:bCs w:val="0"/>
                <w:vanish w:val="0"/>
                <w:sz w:val="24"/>
                <w:szCs w:val="24"/>
              </w:rPr>
              <w:t>н</w:t>
            </w:r>
            <w:r w:rsidRPr="00C837F9">
              <w:rPr>
                <w:bCs w:val="0"/>
                <w:vanish w:val="0"/>
                <w:sz w:val="24"/>
                <w:szCs w:val="24"/>
              </w:rPr>
              <w:t>ческий и вспомогательный персонал</w:t>
            </w:r>
            <w:r>
              <w:rPr>
                <w:bCs w:val="0"/>
                <w:vanish w:val="0"/>
                <w:sz w:val="24"/>
                <w:szCs w:val="24"/>
              </w:rPr>
              <w:t xml:space="preserve"> государственных (муниципальных)</w:t>
            </w:r>
            <w:r w:rsidRPr="00C837F9">
              <w:rPr>
                <w:bCs w:val="0"/>
                <w:vanish w:val="0"/>
                <w:sz w:val="24"/>
                <w:szCs w:val="24"/>
              </w:rPr>
              <w:t xml:space="preserve"> учреждений культуры, </w:t>
            </w:r>
            <w:r>
              <w:rPr>
                <w:bCs w:val="0"/>
                <w:vanish w:val="0"/>
                <w:sz w:val="24"/>
                <w:szCs w:val="24"/>
              </w:rPr>
              <w:t>ос</w:t>
            </w:r>
            <w:r>
              <w:rPr>
                <w:bCs w:val="0"/>
                <w:vanish w:val="0"/>
                <w:sz w:val="24"/>
                <w:szCs w:val="24"/>
              </w:rPr>
              <w:t>у</w:t>
            </w:r>
            <w:r>
              <w:rPr>
                <w:bCs w:val="0"/>
                <w:vanish w:val="0"/>
                <w:sz w:val="24"/>
                <w:szCs w:val="24"/>
              </w:rPr>
              <w:t>ществляющих деятельность на территории</w:t>
            </w:r>
            <w:r w:rsidRPr="00C837F9">
              <w:rPr>
                <w:bCs w:val="0"/>
                <w:vanish w:val="0"/>
                <w:sz w:val="24"/>
                <w:szCs w:val="24"/>
              </w:rPr>
              <w:t xml:space="preserve"> Ул</w:t>
            </w:r>
            <w:r w:rsidRPr="00C837F9">
              <w:rPr>
                <w:bCs w:val="0"/>
                <w:vanish w:val="0"/>
                <w:sz w:val="24"/>
                <w:szCs w:val="24"/>
              </w:rPr>
              <w:t>ь</w:t>
            </w:r>
            <w:r w:rsidRPr="00C837F9">
              <w:rPr>
                <w:bCs w:val="0"/>
                <w:vanish w:val="0"/>
                <w:sz w:val="24"/>
                <w:szCs w:val="24"/>
              </w:rPr>
              <w:t>яновской области, с учётом предельной доли расходов на опл</w:t>
            </w:r>
            <w:r w:rsidRPr="00C837F9">
              <w:rPr>
                <w:bCs w:val="0"/>
                <w:vanish w:val="0"/>
                <w:sz w:val="24"/>
                <w:szCs w:val="24"/>
              </w:rPr>
              <w:t>а</w:t>
            </w:r>
            <w:r w:rsidRPr="00C837F9">
              <w:rPr>
                <w:bCs w:val="0"/>
                <w:vanish w:val="0"/>
                <w:sz w:val="24"/>
                <w:szCs w:val="24"/>
              </w:rPr>
              <w:t xml:space="preserve">ту их труда </w:t>
            </w:r>
            <w:r>
              <w:rPr>
                <w:bCs w:val="0"/>
                <w:vanish w:val="0"/>
                <w:sz w:val="24"/>
                <w:szCs w:val="24"/>
              </w:rPr>
              <w:t>в фонде оплаты труда учреждения</w:t>
            </w:r>
            <w:r w:rsidRPr="00C837F9">
              <w:rPr>
                <w:bCs w:val="0"/>
                <w:vanish w:val="0"/>
                <w:sz w:val="24"/>
                <w:szCs w:val="24"/>
              </w:rPr>
              <w:t xml:space="preserve"> не более 40 пр</w:t>
            </w:r>
            <w:r w:rsidRPr="00C837F9">
              <w:rPr>
                <w:bCs w:val="0"/>
                <w:vanish w:val="0"/>
                <w:sz w:val="24"/>
                <w:szCs w:val="24"/>
              </w:rPr>
              <w:t>о</w:t>
            </w:r>
            <w:r w:rsidRPr="00C837F9">
              <w:rPr>
                <w:bCs w:val="0"/>
                <w:vanish w:val="0"/>
                <w:sz w:val="24"/>
                <w:szCs w:val="24"/>
              </w:rPr>
              <w:t>центов</w:t>
            </w:r>
          </w:p>
        </w:tc>
        <w:tc>
          <w:tcPr>
            <w:tcW w:w="2463" w:type="dxa"/>
            <w:gridSpan w:val="4"/>
          </w:tcPr>
          <w:p w:rsidR="00086C95" w:rsidRPr="00C837F9" w:rsidRDefault="00086C95" w:rsidP="00BA6AFD">
            <w:pPr>
              <w:suppressAutoHyphens/>
              <w:jc w:val="center"/>
              <w:rPr>
                <w:bCs w:val="0"/>
                <w:vanish w:val="0"/>
                <w:sz w:val="24"/>
                <w:szCs w:val="24"/>
              </w:rPr>
            </w:pPr>
            <w:r>
              <w:rPr>
                <w:bCs w:val="0"/>
                <w:vanish w:val="0"/>
                <w:sz w:val="24"/>
                <w:szCs w:val="24"/>
              </w:rPr>
              <w:t>Поддержание установленного уровня соотношений</w:t>
            </w:r>
          </w:p>
        </w:tc>
        <w:tc>
          <w:tcPr>
            <w:tcW w:w="1597" w:type="dxa"/>
          </w:tcPr>
          <w:p w:rsidR="00086C95" w:rsidRPr="00C837F9" w:rsidRDefault="00086C95" w:rsidP="00174458">
            <w:pPr>
              <w:jc w:val="center"/>
              <w:rPr>
                <w:bCs w:val="0"/>
                <w:vanish w:val="0"/>
                <w:sz w:val="24"/>
                <w:szCs w:val="24"/>
              </w:rPr>
            </w:pPr>
            <w:r>
              <w:rPr>
                <w:bCs w:val="0"/>
                <w:vanish w:val="0"/>
                <w:sz w:val="24"/>
                <w:szCs w:val="24"/>
              </w:rPr>
              <w:t>Постоянно</w:t>
            </w:r>
          </w:p>
        </w:tc>
      </w:tr>
      <w:tr w:rsidR="00086C95" w:rsidRPr="00C837F9" w:rsidTr="00CA5D67">
        <w:trPr>
          <w:hidden w:val="0"/>
        </w:trPr>
        <w:tc>
          <w:tcPr>
            <w:tcW w:w="702" w:type="dxa"/>
          </w:tcPr>
          <w:p w:rsidR="00086C95" w:rsidRPr="00C837F9" w:rsidRDefault="00086C95" w:rsidP="00174458">
            <w:pPr>
              <w:jc w:val="center"/>
              <w:rPr>
                <w:bCs w:val="0"/>
                <w:vanish w:val="0"/>
                <w:sz w:val="24"/>
                <w:szCs w:val="24"/>
              </w:rPr>
            </w:pPr>
            <w:r>
              <w:rPr>
                <w:bCs w:val="0"/>
                <w:vanish w:val="0"/>
                <w:sz w:val="24"/>
                <w:szCs w:val="24"/>
              </w:rPr>
              <w:t>3.6.</w:t>
            </w:r>
          </w:p>
        </w:tc>
        <w:tc>
          <w:tcPr>
            <w:tcW w:w="5218" w:type="dxa"/>
          </w:tcPr>
          <w:p w:rsidR="00086C95" w:rsidRPr="00C837F9" w:rsidRDefault="00086C95" w:rsidP="00174458">
            <w:pPr>
              <w:jc w:val="both"/>
              <w:rPr>
                <w:bCs w:val="0"/>
                <w:vanish w:val="0"/>
                <w:sz w:val="24"/>
                <w:szCs w:val="24"/>
              </w:rPr>
            </w:pPr>
            <w:r>
              <w:rPr>
                <w:bCs w:val="0"/>
                <w:vanish w:val="0"/>
                <w:sz w:val="24"/>
                <w:szCs w:val="24"/>
              </w:rPr>
              <w:t>Обеспечение соотношения средней заработной платы основного и вспомогательного персонала государственных (муниципальных) учреждений до 1:0,7-0,5 с учётом типа учреждения</w:t>
            </w:r>
          </w:p>
        </w:tc>
        <w:tc>
          <w:tcPr>
            <w:tcW w:w="2463" w:type="dxa"/>
            <w:gridSpan w:val="4"/>
          </w:tcPr>
          <w:p w:rsidR="00086C95" w:rsidRPr="00C837F9" w:rsidRDefault="00086C95" w:rsidP="00BA6AFD">
            <w:pPr>
              <w:suppressAutoHyphens/>
              <w:jc w:val="center"/>
              <w:rPr>
                <w:bCs w:val="0"/>
                <w:vanish w:val="0"/>
                <w:sz w:val="24"/>
                <w:szCs w:val="24"/>
              </w:rPr>
            </w:pPr>
            <w:r w:rsidRPr="00C837F9">
              <w:rPr>
                <w:bCs w:val="0"/>
                <w:vanish w:val="0"/>
                <w:sz w:val="24"/>
                <w:szCs w:val="24"/>
              </w:rPr>
              <w:t>Аналитическая информация</w:t>
            </w:r>
          </w:p>
        </w:tc>
        <w:tc>
          <w:tcPr>
            <w:tcW w:w="1597" w:type="dxa"/>
          </w:tcPr>
          <w:p w:rsidR="00086C95" w:rsidRPr="00C837F9" w:rsidRDefault="00086C95" w:rsidP="00174458">
            <w:pPr>
              <w:jc w:val="center"/>
              <w:rPr>
                <w:bCs w:val="0"/>
                <w:vanish w:val="0"/>
                <w:sz w:val="24"/>
                <w:szCs w:val="24"/>
              </w:rPr>
            </w:pPr>
            <w:r>
              <w:rPr>
                <w:bCs w:val="0"/>
                <w:vanish w:val="0"/>
                <w:sz w:val="24"/>
                <w:szCs w:val="24"/>
              </w:rPr>
              <w:t>Постоянно</w:t>
            </w:r>
          </w:p>
        </w:tc>
      </w:tr>
      <w:tr w:rsidR="00086C95" w:rsidRPr="00C837F9" w:rsidTr="00CA5D67">
        <w:trPr>
          <w:trHeight w:val="1206"/>
          <w:hidden w:val="0"/>
        </w:trPr>
        <w:tc>
          <w:tcPr>
            <w:tcW w:w="9980" w:type="dxa"/>
            <w:gridSpan w:val="7"/>
            <w:vAlign w:val="center"/>
          </w:tcPr>
          <w:p w:rsidR="00086C95" w:rsidRDefault="00086C95" w:rsidP="0000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val="0"/>
                <w:vanish w:val="0"/>
                <w:sz w:val="24"/>
                <w:szCs w:val="24"/>
              </w:rPr>
            </w:pPr>
            <w:r w:rsidRPr="00C837F9">
              <w:rPr>
                <w:bCs w:val="0"/>
                <w:vanish w:val="0"/>
                <w:sz w:val="24"/>
                <w:szCs w:val="24"/>
              </w:rPr>
              <w:t>4.</w:t>
            </w:r>
            <w:r>
              <w:rPr>
                <w:bCs w:val="0"/>
                <w:vanish w:val="0"/>
                <w:sz w:val="24"/>
                <w:szCs w:val="24"/>
              </w:rPr>
              <w:t xml:space="preserve"> </w:t>
            </w:r>
            <w:r w:rsidRPr="00C837F9">
              <w:rPr>
                <w:bCs w:val="0"/>
                <w:vanish w:val="0"/>
                <w:sz w:val="24"/>
                <w:szCs w:val="24"/>
              </w:rPr>
              <w:t>Проведение мониторинга достижения целевых показателей средней заработной платы  отдельных категорий работников, определённых Указом Президента</w:t>
            </w:r>
          </w:p>
          <w:p w:rsidR="00086C95" w:rsidRDefault="00086C95" w:rsidP="0000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val="0"/>
                <w:vanish w:val="0"/>
                <w:sz w:val="24"/>
                <w:szCs w:val="24"/>
              </w:rPr>
            </w:pPr>
            <w:r>
              <w:rPr>
                <w:bCs w:val="0"/>
                <w:vanish w:val="0"/>
                <w:sz w:val="24"/>
                <w:szCs w:val="24"/>
              </w:rPr>
              <w:t xml:space="preserve">Российской </w:t>
            </w:r>
            <w:r w:rsidRPr="00C837F9">
              <w:rPr>
                <w:bCs w:val="0"/>
                <w:vanish w:val="0"/>
                <w:sz w:val="24"/>
                <w:szCs w:val="24"/>
              </w:rPr>
              <w:t>Федерации от 07.05.2012 № 597 «О мероприятиях по реализации</w:t>
            </w:r>
          </w:p>
          <w:p w:rsidR="00086C95" w:rsidRPr="00C837F9" w:rsidRDefault="00086C95" w:rsidP="0000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val="0"/>
                <w:vanish w:val="0"/>
                <w:sz w:val="24"/>
                <w:szCs w:val="24"/>
              </w:rPr>
            </w:pPr>
            <w:r>
              <w:rPr>
                <w:bCs w:val="0"/>
                <w:vanish w:val="0"/>
                <w:sz w:val="24"/>
                <w:szCs w:val="24"/>
              </w:rPr>
              <w:t xml:space="preserve">государственной </w:t>
            </w:r>
            <w:r w:rsidRPr="00C837F9">
              <w:rPr>
                <w:bCs w:val="0"/>
                <w:vanish w:val="0"/>
                <w:sz w:val="24"/>
                <w:szCs w:val="24"/>
              </w:rPr>
              <w:t>социальной п</w:t>
            </w:r>
            <w:r w:rsidRPr="00C837F9">
              <w:rPr>
                <w:bCs w:val="0"/>
                <w:vanish w:val="0"/>
                <w:sz w:val="24"/>
                <w:szCs w:val="24"/>
              </w:rPr>
              <w:t>о</w:t>
            </w:r>
            <w:r w:rsidRPr="00C837F9">
              <w:rPr>
                <w:bCs w:val="0"/>
                <w:vanish w:val="0"/>
                <w:sz w:val="24"/>
                <w:szCs w:val="24"/>
              </w:rPr>
              <w:t>литики»</w:t>
            </w:r>
          </w:p>
        </w:tc>
      </w:tr>
      <w:tr w:rsidR="00086C95" w:rsidRPr="00123E03" w:rsidTr="00CA5D67">
        <w:trPr>
          <w:hidden w:val="0"/>
        </w:trPr>
        <w:tc>
          <w:tcPr>
            <w:tcW w:w="702" w:type="dxa"/>
          </w:tcPr>
          <w:p w:rsidR="00086C95" w:rsidRPr="003578A7" w:rsidRDefault="00086C95" w:rsidP="00174458">
            <w:pPr>
              <w:jc w:val="center"/>
              <w:rPr>
                <w:bCs w:val="0"/>
                <w:vanish w:val="0"/>
                <w:sz w:val="24"/>
                <w:szCs w:val="24"/>
              </w:rPr>
            </w:pPr>
            <w:r w:rsidRPr="003578A7">
              <w:rPr>
                <w:bCs w:val="0"/>
                <w:vanish w:val="0"/>
                <w:sz w:val="24"/>
                <w:szCs w:val="24"/>
              </w:rPr>
              <w:t>4.1.</w:t>
            </w:r>
          </w:p>
        </w:tc>
        <w:tc>
          <w:tcPr>
            <w:tcW w:w="5218" w:type="dxa"/>
          </w:tcPr>
          <w:p w:rsidR="00086C95" w:rsidRPr="003578A7" w:rsidRDefault="00086C95" w:rsidP="00174458">
            <w:pPr>
              <w:jc w:val="both"/>
              <w:rPr>
                <w:bCs w:val="0"/>
                <w:vanish w:val="0"/>
                <w:sz w:val="24"/>
                <w:szCs w:val="24"/>
              </w:rPr>
            </w:pPr>
            <w:r w:rsidRPr="003578A7">
              <w:rPr>
                <w:bCs w:val="0"/>
                <w:vanish w:val="0"/>
                <w:sz w:val="24"/>
                <w:szCs w:val="24"/>
              </w:rPr>
              <w:t>Обеспечение деятельности постоянно действ</w:t>
            </w:r>
            <w:r w:rsidRPr="003578A7">
              <w:rPr>
                <w:bCs w:val="0"/>
                <w:vanish w:val="0"/>
                <w:sz w:val="24"/>
                <w:szCs w:val="24"/>
              </w:rPr>
              <w:t>у</w:t>
            </w:r>
            <w:r w:rsidRPr="003578A7">
              <w:rPr>
                <w:bCs w:val="0"/>
                <w:vanish w:val="0"/>
                <w:sz w:val="24"/>
                <w:szCs w:val="24"/>
              </w:rPr>
              <w:t>ющей рабочей группы Министерства по оценке реализации мероприятий по повышению оплаты труда работников государственных (муниц</w:t>
            </w:r>
            <w:r w:rsidRPr="003578A7">
              <w:rPr>
                <w:bCs w:val="0"/>
                <w:vanish w:val="0"/>
                <w:sz w:val="24"/>
                <w:szCs w:val="24"/>
              </w:rPr>
              <w:t>и</w:t>
            </w:r>
            <w:r w:rsidRPr="003578A7">
              <w:rPr>
                <w:bCs w:val="0"/>
                <w:vanish w:val="0"/>
                <w:sz w:val="24"/>
                <w:szCs w:val="24"/>
              </w:rPr>
              <w:t>пальных) учреждений культуры, осуществля</w:t>
            </w:r>
            <w:r w:rsidRPr="003578A7">
              <w:rPr>
                <w:bCs w:val="0"/>
                <w:vanish w:val="0"/>
                <w:sz w:val="24"/>
                <w:szCs w:val="24"/>
              </w:rPr>
              <w:t>ю</w:t>
            </w:r>
            <w:r w:rsidRPr="003578A7">
              <w:rPr>
                <w:bCs w:val="0"/>
                <w:vanish w:val="0"/>
                <w:sz w:val="24"/>
                <w:szCs w:val="24"/>
              </w:rPr>
              <w:t>щих деятельность на территории Ульяновской области, и оценке результатов «дорожной ка</w:t>
            </w:r>
            <w:r w:rsidRPr="003578A7">
              <w:rPr>
                <w:bCs w:val="0"/>
                <w:vanish w:val="0"/>
                <w:sz w:val="24"/>
                <w:szCs w:val="24"/>
              </w:rPr>
              <w:t>р</w:t>
            </w:r>
            <w:r w:rsidRPr="003578A7">
              <w:rPr>
                <w:bCs w:val="0"/>
                <w:vanish w:val="0"/>
                <w:sz w:val="24"/>
                <w:szCs w:val="24"/>
              </w:rPr>
              <w:t>ты»</w:t>
            </w:r>
          </w:p>
        </w:tc>
        <w:tc>
          <w:tcPr>
            <w:tcW w:w="2432" w:type="dxa"/>
            <w:gridSpan w:val="2"/>
          </w:tcPr>
          <w:p w:rsidR="00086C95" w:rsidRPr="003578A7" w:rsidRDefault="00086C95" w:rsidP="00003D41">
            <w:pPr>
              <w:suppressAutoHyphens/>
              <w:jc w:val="center"/>
              <w:rPr>
                <w:bCs w:val="0"/>
                <w:vanish w:val="0"/>
                <w:sz w:val="24"/>
                <w:szCs w:val="24"/>
              </w:rPr>
            </w:pPr>
            <w:r w:rsidRPr="003578A7">
              <w:rPr>
                <w:bCs w:val="0"/>
                <w:vanish w:val="0"/>
                <w:sz w:val="24"/>
                <w:szCs w:val="24"/>
              </w:rPr>
              <w:t>Протоколы заседаний рабочей группы</w:t>
            </w:r>
          </w:p>
        </w:tc>
        <w:tc>
          <w:tcPr>
            <w:tcW w:w="1628" w:type="dxa"/>
            <w:gridSpan w:val="3"/>
          </w:tcPr>
          <w:p w:rsidR="00086C95" w:rsidRPr="003578A7" w:rsidRDefault="00086C95" w:rsidP="00174458">
            <w:pPr>
              <w:jc w:val="center"/>
              <w:rPr>
                <w:bCs w:val="0"/>
                <w:vanish w:val="0"/>
                <w:sz w:val="24"/>
                <w:szCs w:val="24"/>
              </w:rPr>
            </w:pPr>
            <w:r w:rsidRPr="003578A7">
              <w:rPr>
                <w:bCs w:val="0"/>
                <w:vanish w:val="0"/>
                <w:sz w:val="24"/>
                <w:szCs w:val="24"/>
              </w:rPr>
              <w:t>Постоянно</w:t>
            </w:r>
          </w:p>
        </w:tc>
      </w:tr>
      <w:tr w:rsidR="007D304A" w:rsidRPr="00123E03" w:rsidTr="00174458">
        <w:trPr>
          <w:trHeight w:val="4968"/>
          <w:hidden w:val="0"/>
        </w:trPr>
        <w:tc>
          <w:tcPr>
            <w:tcW w:w="702" w:type="dxa"/>
          </w:tcPr>
          <w:p w:rsidR="007D304A" w:rsidRDefault="007D304A" w:rsidP="00174458">
            <w:pPr>
              <w:jc w:val="center"/>
              <w:rPr>
                <w:bCs w:val="0"/>
                <w:vanish w:val="0"/>
                <w:sz w:val="24"/>
                <w:szCs w:val="24"/>
              </w:rPr>
            </w:pPr>
            <w:r>
              <w:rPr>
                <w:bCs w:val="0"/>
                <w:vanish w:val="0"/>
                <w:sz w:val="24"/>
                <w:szCs w:val="24"/>
              </w:rPr>
              <w:t>4.2.</w:t>
            </w:r>
          </w:p>
          <w:p w:rsidR="007D304A" w:rsidRPr="003578A7" w:rsidRDefault="007D304A" w:rsidP="001E1457">
            <w:pPr>
              <w:jc w:val="center"/>
              <w:rPr>
                <w:bCs w:val="0"/>
                <w:vanish w:val="0"/>
                <w:sz w:val="24"/>
                <w:szCs w:val="24"/>
              </w:rPr>
            </w:pPr>
          </w:p>
        </w:tc>
        <w:tc>
          <w:tcPr>
            <w:tcW w:w="5218" w:type="dxa"/>
          </w:tcPr>
          <w:p w:rsidR="007D304A" w:rsidRDefault="007D304A" w:rsidP="00174458">
            <w:pPr>
              <w:jc w:val="both"/>
              <w:rPr>
                <w:bCs w:val="0"/>
                <w:vanish w:val="0"/>
                <w:sz w:val="24"/>
                <w:szCs w:val="24"/>
              </w:rPr>
            </w:pPr>
            <w:proofErr w:type="gramStart"/>
            <w:r w:rsidRPr="003578A7">
              <w:rPr>
                <w:bCs w:val="0"/>
                <w:vanish w:val="0"/>
                <w:sz w:val="24"/>
                <w:szCs w:val="24"/>
              </w:rPr>
              <w:t>Проведение предварительного анализа уровня и динамики заработной платы работников учр</w:t>
            </w:r>
            <w:r w:rsidRPr="003578A7">
              <w:rPr>
                <w:bCs w:val="0"/>
                <w:vanish w:val="0"/>
                <w:sz w:val="24"/>
                <w:szCs w:val="24"/>
              </w:rPr>
              <w:t>е</w:t>
            </w:r>
            <w:r w:rsidRPr="003578A7">
              <w:rPr>
                <w:bCs w:val="0"/>
                <w:vanish w:val="0"/>
                <w:sz w:val="24"/>
                <w:szCs w:val="24"/>
              </w:rPr>
              <w:t>ждений культуры, повышение заработной пл</w:t>
            </w:r>
            <w:r w:rsidRPr="003578A7">
              <w:rPr>
                <w:bCs w:val="0"/>
                <w:vanish w:val="0"/>
                <w:sz w:val="24"/>
                <w:szCs w:val="24"/>
              </w:rPr>
              <w:t>а</w:t>
            </w:r>
            <w:r w:rsidRPr="003578A7">
              <w:rPr>
                <w:bCs w:val="0"/>
                <w:vanish w:val="0"/>
                <w:sz w:val="24"/>
                <w:szCs w:val="24"/>
              </w:rPr>
              <w:t>ты которых предусмотрено Указом Президента Росси</w:t>
            </w:r>
            <w:r w:rsidRPr="003578A7">
              <w:rPr>
                <w:bCs w:val="0"/>
                <w:vanish w:val="0"/>
                <w:sz w:val="24"/>
                <w:szCs w:val="24"/>
              </w:rPr>
              <w:t>й</w:t>
            </w:r>
            <w:r w:rsidRPr="003578A7">
              <w:rPr>
                <w:bCs w:val="0"/>
                <w:vanish w:val="0"/>
                <w:sz w:val="24"/>
                <w:szCs w:val="24"/>
              </w:rPr>
              <w:t xml:space="preserve">ской Федерации от 07.05.2012 № 597 </w:t>
            </w:r>
            <w:r>
              <w:rPr>
                <w:bCs w:val="0"/>
                <w:vanish w:val="0"/>
                <w:sz w:val="24"/>
                <w:szCs w:val="24"/>
              </w:rPr>
              <w:br/>
            </w:r>
            <w:r w:rsidRPr="003578A7">
              <w:rPr>
                <w:bCs w:val="0"/>
                <w:vanish w:val="0"/>
                <w:sz w:val="24"/>
                <w:szCs w:val="24"/>
              </w:rPr>
              <w:t>«О мероприятиях по реализации государстве</w:t>
            </w:r>
            <w:r w:rsidRPr="003578A7">
              <w:rPr>
                <w:bCs w:val="0"/>
                <w:vanish w:val="0"/>
                <w:sz w:val="24"/>
                <w:szCs w:val="24"/>
              </w:rPr>
              <w:t>н</w:t>
            </w:r>
            <w:r w:rsidRPr="003578A7">
              <w:rPr>
                <w:bCs w:val="0"/>
                <w:vanish w:val="0"/>
                <w:sz w:val="24"/>
                <w:szCs w:val="24"/>
              </w:rPr>
              <w:t>ной социальной политики», с учётом ситуации на рынке труда, в том числе в части дефицита (избытка) кадров, с целью недопущен</w:t>
            </w:r>
            <w:r>
              <w:rPr>
                <w:bCs w:val="0"/>
                <w:vanish w:val="0"/>
                <w:sz w:val="24"/>
                <w:szCs w:val="24"/>
              </w:rPr>
              <w:t>ия отст</w:t>
            </w:r>
            <w:r>
              <w:rPr>
                <w:bCs w:val="0"/>
                <w:vanish w:val="0"/>
                <w:sz w:val="24"/>
                <w:szCs w:val="24"/>
              </w:rPr>
              <w:t>а</w:t>
            </w:r>
            <w:r>
              <w:rPr>
                <w:bCs w:val="0"/>
                <w:vanish w:val="0"/>
                <w:sz w:val="24"/>
                <w:szCs w:val="24"/>
              </w:rPr>
              <w:t>вания от установле</w:t>
            </w:r>
            <w:r>
              <w:rPr>
                <w:bCs w:val="0"/>
                <w:vanish w:val="0"/>
                <w:sz w:val="24"/>
                <w:szCs w:val="24"/>
              </w:rPr>
              <w:t>н</w:t>
            </w:r>
            <w:r>
              <w:rPr>
                <w:bCs w:val="0"/>
                <w:vanish w:val="0"/>
                <w:sz w:val="24"/>
                <w:szCs w:val="24"/>
              </w:rPr>
              <w:t>ных п</w:t>
            </w:r>
            <w:r w:rsidRPr="003578A7">
              <w:rPr>
                <w:bCs w:val="0"/>
                <w:vanish w:val="0"/>
                <w:sz w:val="24"/>
                <w:szCs w:val="24"/>
              </w:rPr>
              <w:t>ланом мероприятий</w:t>
            </w:r>
            <w:proofErr w:type="gramEnd"/>
          </w:p>
          <w:p w:rsidR="007D304A" w:rsidRPr="003578A7" w:rsidRDefault="007D304A" w:rsidP="00174458">
            <w:pPr>
              <w:jc w:val="both"/>
              <w:rPr>
                <w:bCs w:val="0"/>
                <w:vanish w:val="0"/>
                <w:sz w:val="24"/>
                <w:szCs w:val="24"/>
              </w:rPr>
            </w:pPr>
            <w:r w:rsidRPr="003578A7">
              <w:rPr>
                <w:bCs w:val="0"/>
                <w:vanish w:val="0"/>
                <w:sz w:val="24"/>
                <w:szCs w:val="24"/>
              </w:rPr>
              <w:t xml:space="preserve"> («дорожной картой») «Изменения в отраслях социальной сферы, направленные н</w:t>
            </w:r>
            <w:r>
              <w:rPr>
                <w:bCs w:val="0"/>
                <w:vanish w:val="0"/>
                <w:sz w:val="24"/>
                <w:szCs w:val="24"/>
              </w:rPr>
              <w:t>а</w:t>
            </w:r>
            <w:r w:rsidRPr="003578A7">
              <w:rPr>
                <w:bCs w:val="0"/>
                <w:vanish w:val="0"/>
                <w:sz w:val="24"/>
                <w:szCs w:val="24"/>
              </w:rPr>
              <w:t xml:space="preserve"> повыш</w:t>
            </w:r>
            <w:r w:rsidRPr="003578A7">
              <w:rPr>
                <w:bCs w:val="0"/>
                <w:vanish w:val="0"/>
                <w:sz w:val="24"/>
                <w:szCs w:val="24"/>
              </w:rPr>
              <w:t>е</w:t>
            </w:r>
            <w:r w:rsidRPr="003578A7">
              <w:rPr>
                <w:bCs w:val="0"/>
                <w:vanish w:val="0"/>
                <w:sz w:val="24"/>
                <w:szCs w:val="24"/>
              </w:rPr>
              <w:t>ние эффективности сферы культуры», утве</w:t>
            </w:r>
            <w:r w:rsidRPr="003578A7">
              <w:rPr>
                <w:bCs w:val="0"/>
                <w:vanish w:val="0"/>
                <w:sz w:val="24"/>
                <w:szCs w:val="24"/>
              </w:rPr>
              <w:t>р</w:t>
            </w:r>
            <w:r w:rsidRPr="003578A7">
              <w:rPr>
                <w:bCs w:val="0"/>
                <w:vanish w:val="0"/>
                <w:sz w:val="24"/>
                <w:szCs w:val="24"/>
              </w:rPr>
              <w:t>ждённым распоряжением Правительств</w:t>
            </w:r>
            <w:r w:rsidR="00DB2DE5">
              <w:rPr>
                <w:bCs w:val="0"/>
                <w:vanish w:val="0"/>
                <w:sz w:val="24"/>
                <w:szCs w:val="24"/>
              </w:rPr>
              <w:t>а</w:t>
            </w:r>
            <w:r w:rsidRPr="003578A7">
              <w:rPr>
                <w:bCs w:val="0"/>
                <w:vanish w:val="0"/>
                <w:sz w:val="24"/>
                <w:szCs w:val="24"/>
              </w:rPr>
              <w:t xml:space="preserve"> </w:t>
            </w:r>
            <w:r w:rsidR="00DB2DE5">
              <w:rPr>
                <w:bCs w:val="0"/>
                <w:vanish w:val="0"/>
                <w:sz w:val="24"/>
                <w:szCs w:val="24"/>
              </w:rPr>
              <w:br/>
            </w:r>
            <w:r w:rsidRPr="003578A7">
              <w:rPr>
                <w:bCs w:val="0"/>
                <w:vanish w:val="0"/>
                <w:sz w:val="24"/>
                <w:szCs w:val="24"/>
              </w:rPr>
              <w:t>Ро</w:t>
            </w:r>
            <w:r w:rsidRPr="003578A7">
              <w:rPr>
                <w:bCs w:val="0"/>
                <w:vanish w:val="0"/>
                <w:sz w:val="24"/>
                <w:szCs w:val="24"/>
              </w:rPr>
              <w:t>с</w:t>
            </w:r>
            <w:r w:rsidRPr="003578A7">
              <w:rPr>
                <w:bCs w:val="0"/>
                <w:vanish w:val="0"/>
                <w:sz w:val="24"/>
                <w:szCs w:val="24"/>
              </w:rPr>
              <w:t>сийской Федерации от 28.12.2012 №</w:t>
            </w:r>
            <w:r>
              <w:rPr>
                <w:bCs w:val="0"/>
                <w:vanish w:val="0"/>
                <w:sz w:val="24"/>
                <w:szCs w:val="24"/>
              </w:rPr>
              <w:t xml:space="preserve"> </w:t>
            </w:r>
            <w:r w:rsidRPr="003578A7">
              <w:rPr>
                <w:bCs w:val="0"/>
                <w:vanish w:val="0"/>
                <w:sz w:val="24"/>
                <w:szCs w:val="24"/>
              </w:rPr>
              <w:t>2606-р, и региональной «дорожной картой» целевых п</w:t>
            </w:r>
            <w:r w:rsidRPr="003578A7">
              <w:rPr>
                <w:bCs w:val="0"/>
                <w:vanish w:val="0"/>
                <w:sz w:val="24"/>
                <w:szCs w:val="24"/>
              </w:rPr>
              <w:t>о</w:t>
            </w:r>
            <w:r w:rsidRPr="003578A7">
              <w:rPr>
                <w:bCs w:val="0"/>
                <w:vanish w:val="0"/>
                <w:sz w:val="24"/>
                <w:szCs w:val="24"/>
              </w:rPr>
              <w:t>казателей динамики повышения заработной</w:t>
            </w:r>
            <w:r>
              <w:rPr>
                <w:bCs w:val="0"/>
                <w:vanish w:val="0"/>
                <w:sz w:val="24"/>
                <w:szCs w:val="24"/>
              </w:rPr>
              <w:t xml:space="preserve"> платы работников учреждений культуры</w:t>
            </w:r>
          </w:p>
        </w:tc>
        <w:tc>
          <w:tcPr>
            <w:tcW w:w="2432" w:type="dxa"/>
            <w:gridSpan w:val="2"/>
          </w:tcPr>
          <w:p w:rsidR="007D304A" w:rsidRDefault="007D304A" w:rsidP="00003D41">
            <w:pPr>
              <w:suppressAutoHyphens/>
              <w:jc w:val="center"/>
              <w:rPr>
                <w:bCs w:val="0"/>
                <w:vanish w:val="0"/>
                <w:sz w:val="24"/>
                <w:szCs w:val="24"/>
              </w:rPr>
            </w:pPr>
            <w:r w:rsidRPr="003578A7">
              <w:rPr>
                <w:bCs w:val="0"/>
                <w:vanish w:val="0"/>
                <w:sz w:val="24"/>
                <w:szCs w:val="24"/>
              </w:rPr>
              <w:t>Аналитическая информация</w:t>
            </w:r>
          </w:p>
          <w:p w:rsidR="007D304A" w:rsidRPr="003578A7" w:rsidRDefault="007D304A" w:rsidP="00003D41">
            <w:pPr>
              <w:suppressAutoHyphens/>
              <w:jc w:val="center"/>
              <w:rPr>
                <w:bCs w:val="0"/>
                <w:vanish w:val="0"/>
                <w:sz w:val="24"/>
                <w:szCs w:val="24"/>
              </w:rPr>
            </w:pPr>
          </w:p>
        </w:tc>
        <w:tc>
          <w:tcPr>
            <w:tcW w:w="1628" w:type="dxa"/>
            <w:gridSpan w:val="3"/>
          </w:tcPr>
          <w:p w:rsidR="007D304A" w:rsidRDefault="007D304A" w:rsidP="00003D41">
            <w:pPr>
              <w:suppressAutoHyphens/>
              <w:jc w:val="center"/>
              <w:rPr>
                <w:bCs w:val="0"/>
                <w:vanish w:val="0"/>
                <w:sz w:val="24"/>
                <w:szCs w:val="24"/>
              </w:rPr>
            </w:pPr>
            <w:proofErr w:type="spellStart"/>
            <w:proofErr w:type="gramStart"/>
            <w:r w:rsidRPr="003578A7">
              <w:rPr>
                <w:bCs w:val="0"/>
                <w:vanish w:val="0"/>
                <w:sz w:val="24"/>
                <w:szCs w:val="24"/>
              </w:rPr>
              <w:t>Ежекварталь</w:t>
            </w:r>
            <w:proofErr w:type="spellEnd"/>
            <w:r>
              <w:rPr>
                <w:bCs w:val="0"/>
                <w:vanish w:val="0"/>
                <w:sz w:val="24"/>
                <w:szCs w:val="24"/>
              </w:rPr>
              <w:t>-</w:t>
            </w:r>
            <w:r w:rsidRPr="003578A7">
              <w:rPr>
                <w:bCs w:val="0"/>
                <w:vanish w:val="0"/>
                <w:sz w:val="24"/>
                <w:szCs w:val="24"/>
              </w:rPr>
              <w:t>но</w:t>
            </w:r>
            <w:proofErr w:type="gramEnd"/>
            <w:r w:rsidRPr="003578A7">
              <w:rPr>
                <w:bCs w:val="0"/>
                <w:vanish w:val="0"/>
                <w:sz w:val="24"/>
                <w:szCs w:val="24"/>
              </w:rPr>
              <w:t xml:space="preserve"> в течение </w:t>
            </w:r>
          </w:p>
          <w:p w:rsidR="007D304A" w:rsidRDefault="007D304A" w:rsidP="00003D41">
            <w:pPr>
              <w:suppressAutoHyphens/>
              <w:jc w:val="center"/>
              <w:rPr>
                <w:bCs w:val="0"/>
                <w:vanish w:val="0"/>
                <w:sz w:val="24"/>
                <w:szCs w:val="24"/>
              </w:rPr>
            </w:pPr>
            <w:r w:rsidRPr="003578A7">
              <w:rPr>
                <w:bCs w:val="0"/>
                <w:vanish w:val="0"/>
                <w:sz w:val="24"/>
                <w:szCs w:val="24"/>
              </w:rPr>
              <w:t>2014-2018 годов</w:t>
            </w:r>
          </w:p>
          <w:p w:rsidR="007D304A" w:rsidRPr="003578A7" w:rsidRDefault="007D304A" w:rsidP="001E1457">
            <w:pPr>
              <w:suppressAutoHyphens/>
              <w:jc w:val="center"/>
              <w:rPr>
                <w:bCs w:val="0"/>
                <w:vanish w:val="0"/>
                <w:sz w:val="24"/>
                <w:szCs w:val="24"/>
              </w:rPr>
            </w:pPr>
          </w:p>
        </w:tc>
      </w:tr>
      <w:tr w:rsidR="00086C95" w:rsidRPr="005C4065" w:rsidTr="00C414D7">
        <w:trPr>
          <w:trHeight w:val="546"/>
          <w:hidden w:val="0"/>
        </w:trPr>
        <w:tc>
          <w:tcPr>
            <w:tcW w:w="702" w:type="dxa"/>
          </w:tcPr>
          <w:p w:rsidR="00086C95" w:rsidRDefault="00086C95" w:rsidP="00174458">
            <w:pPr>
              <w:jc w:val="center"/>
              <w:rPr>
                <w:bCs w:val="0"/>
                <w:vanish w:val="0"/>
                <w:sz w:val="24"/>
                <w:szCs w:val="24"/>
              </w:rPr>
            </w:pPr>
            <w:r>
              <w:rPr>
                <w:bCs w:val="0"/>
                <w:vanish w:val="0"/>
                <w:sz w:val="24"/>
                <w:szCs w:val="24"/>
              </w:rPr>
              <w:t>4.3.</w:t>
            </w:r>
          </w:p>
          <w:p w:rsidR="00086C95" w:rsidRPr="003578A7" w:rsidRDefault="00086C95" w:rsidP="00174458">
            <w:pPr>
              <w:jc w:val="center"/>
              <w:rPr>
                <w:bCs w:val="0"/>
                <w:vanish w:val="0"/>
                <w:sz w:val="24"/>
                <w:szCs w:val="24"/>
              </w:rPr>
            </w:pPr>
          </w:p>
        </w:tc>
        <w:tc>
          <w:tcPr>
            <w:tcW w:w="5218" w:type="dxa"/>
          </w:tcPr>
          <w:p w:rsidR="00086C95" w:rsidRPr="003578A7" w:rsidRDefault="00086C95" w:rsidP="00DB2DE5">
            <w:pPr>
              <w:jc w:val="both"/>
              <w:rPr>
                <w:bCs w:val="0"/>
                <w:vanish w:val="0"/>
                <w:sz w:val="24"/>
                <w:szCs w:val="24"/>
              </w:rPr>
            </w:pPr>
            <w:r>
              <w:rPr>
                <w:bCs w:val="0"/>
                <w:vanish w:val="0"/>
                <w:sz w:val="24"/>
                <w:szCs w:val="24"/>
              </w:rPr>
              <w:t>Обеспечение представления форм федеральн</w:t>
            </w:r>
            <w:r>
              <w:rPr>
                <w:bCs w:val="0"/>
                <w:vanish w:val="0"/>
                <w:sz w:val="24"/>
                <w:szCs w:val="24"/>
              </w:rPr>
              <w:t>о</w:t>
            </w:r>
            <w:r>
              <w:rPr>
                <w:bCs w:val="0"/>
                <w:vanish w:val="0"/>
                <w:sz w:val="24"/>
                <w:szCs w:val="24"/>
              </w:rPr>
              <w:t>го статистического наблюдения за показателями заработной платы категорий работников, пов</w:t>
            </w:r>
            <w:r>
              <w:rPr>
                <w:bCs w:val="0"/>
                <w:vanish w:val="0"/>
                <w:sz w:val="24"/>
                <w:szCs w:val="24"/>
              </w:rPr>
              <w:t>ы</w:t>
            </w:r>
            <w:r>
              <w:rPr>
                <w:bCs w:val="0"/>
                <w:vanish w:val="0"/>
                <w:sz w:val="24"/>
                <w:szCs w:val="24"/>
              </w:rPr>
              <w:t xml:space="preserve">шение оплаты труда которых предусмотрено Указом Президента Российской Федерации </w:t>
            </w:r>
            <w:r w:rsidR="00C414D7">
              <w:rPr>
                <w:bCs w:val="0"/>
                <w:vanish w:val="0"/>
                <w:sz w:val="24"/>
                <w:szCs w:val="24"/>
              </w:rPr>
              <w:br/>
            </w:r>
            <w:r>
              <w:rPr>
                <w:bCs w:val="0"/>
                <w:vanish w:val="0"/>
                <w:sz w:val="24"/>
                <w:szCs w:val="24"/>
              </w:rPr>
              <w:lastRenderedPageBreak/>
              <w:t xml:space="preserve">от 07.05.2012 № 597 </w:t>
            </w:r>
            <w:r w:rsidRPr="003578A7">
              <w:rPr>
                <w:bCs w:val="0"/>
                <w:vanish w:val="0"/>
                <w:sz w:val="24"/>
                <w:szCs w:val="24"/>
              </w:rPr>
              <w:t>«О мероприятиях по реал</w:t>
            </w:r>
            <w:r w:rsidRPr="003578A7">
              <w:rPr>
                <w:bCs w:val="0"/>
                <w:vanish w:val="0"/>
                <w:sz w:val="24"/>
                <w:szCs w:val="24"/>
              </w:rPr>
              <w:t>и</w:t>
            </w:r>
            <w:r w:rsidRPr="003578A7">
              <w:rPr>
                <w:bCs w:val="0"/>
                <w:vanish w:val="0"/>
                <w:sz w:val="24"/>
                <w:szCs w:val="24"/>
              </w:rPr>
              <w:t>зации государственной социальной политики»</w:t>
            </w:r>
          </w:p>
        </w:tc>
        <w:tc>
          <w:tcPr>
            <w:tcW w:w="2432" w:type="dxa"/>
            <w:gridSpan w:val="2"/>
          </w:tcPr>
          <w:p w:rsidR="00086C95" w:rsidRDefault="00086C95" w:rsidP="00E42100">
            <w:pPr>
              <w:suppressAutoHyphens/>
              <w:jc w:val="center"/>
              <w:rPr>
                <w:bCs w:val="0"/>
                <w:vanish w:val="0"/>
                <w:sz w:val="24"/>
                <w:szCs w:val="24"/>
              </w:rPr>
            </w:pPr>
            <w:r>
              <w:rPr>
                <w:bCs w:val="0"/>
                <w:vanish w:val="0"/>
                <w:sz w:val="24"/>
                <w:szCs w:val="24"/>
              </w:rPr>
              <w:lastRenderedPageBreak/>
              <w:t xml:space="preserve">Формы </w:t>
            </w:r>
          </w:p>
          <w:p w:rsidR="00086C95" w:rsidRPr="003578A7" w:rsidRDefault="00086C95" w:rsidP="00E42100">
            <w:pPr>
              <w:suppressAutoHyphens/>
              <w:jc w:val="center"/>
              <w:rPr>
                <w:bCs w:val="0"/>
                <w:vanish w:val="0"/>
                <w:sz w:val="24"/>
                <w:szCs w:val="24"/>
              </w:rPr>
            </w:pPr>
            <w:r>
              <w:rPr>
                <w:bCs w:val="0"/>
                <w:vanish w:val="0"/>
                <w:sz w:val="24"/>
                <w:szCs w:val="24"/>
              </w:rPr>
              <w:t>федерального статистического наблюд</w:t>
            </w:r>
            <w:r>
              <w:rPr>
                <w:bCs w:val="0"/>
                <w:vanish w:val="0"/>
                <w:sz w:val="24"/>
                <w:szCs w:val="24"/>
              </w:rPr>
              <w:t>е</w:t>
            </w:r>
            <w:r>
              <w:rPr>
                <w:bCs w:val="0"/>
                <w:vanish w:val="0"/>
                <w:sz w:val="24"/>
                <w:szCs w:val="24"/>
              </w:rPr>
              <w:t>ния</w:t>
            </w:r>
          </w:p>
        </w:tc>
        <w:tc>
          <w:tcPr>
            <w:tcW w:w="1628" w:type="dxa"/>
            <w:gridSpan w:val="3"/>
          </w:tcPr>
          <w:p w:rsidR="00086C95" w:rsidRDefault="00086C95" w:rsidP="00174458">
            <w:pPr>
              <w:jc w:val="center"/>
              <w:rPr>
                <w:bCs w:val="0"/>
                <w:vanish w:val="0"/>
                <w:sz w:val="24"/>
                <w:szCs w:val="24"/>
              </w:rPr>
            </w:pPr>
            <w:proofErr w:type="spellStart"/>
            <w:r w:rsidRPr="005C4065">
              <w:rPr>
                <w:bCs w:val="0"/>
                <w:vanish w:val="0"/>
                <w:sz w:val="24"/>
                <w:szCs w:val="24"/>
              </w:rPr>
              <w:t>Ежекварталь</w:t>
            </w:r>
            <w:proofErr w:type="spellEnd"/>
            <w:r>
              <w:rPr>
                <w:bCs w:val="0"/>
                <w:vanish w:val="0"/>
                <w:sz w:val="24"/>
                <w:szCs w:val="24"/>
              </w:rPr>
              <w:t>-</w:t>
            </w:r>
          </w:p>
          <w:p w:rsidR="00086C95" w:rsidRPr="005C4065" w:rsidRDefault="00086C95" w:rsidP="00174458">
            <w:pPr>
              <w:jc w:val="center"/>
              <w:rPr>
                <w:bCs w:val="0"/>
                <w:vanish w:val="0"/>
                <w:sz w:val="24"/>
                <w:szCs w:val="24"/>
              </w:rPr>
            </w:pPr>
            <w:r w:rsidRPr="005C4065">
              <w:rPr>
                <w:bCs w:val="0"/>
                <w:vanish w:val="0"/>
                <w:sz w:val="24"/>
                <w:szCs w:val="24"/>
              </w:rPr>
              <w:t xml:space="preserve">но в течение    2014-2018 годов                 </w:t>
            </w:r>
          </w:p>
        </w:tc>
      </w:tr>
      <w:tr w:rsidR="00086C95" w:rsidRPr="005C4065" w:rsidTr="00CA5D67">
        <w:trPr>
          <w:hidden w:val="0"/>
        </w:trPr>
        <w:tc>
          <w:tcPr>
            <w:tcW w:w="702" w:type="dxa"/>
          </w:tcPr>
          <w:p w:rsidR="00086C95" w:rsidRDefault="00086C95" w:rsidP="00174458">
            <w:pPr>
              <w:jc w:val="center"/>
              <w:rPr>
                <w:bCs w:val="0"/>
                <w:vanish w:val="0"/>
                <w:sz w:val="24"/>
                <w:szCs w:val="24"/>
              </w:rPr>
            </w:pPr>
            <w:r>
              <w:rPr>
                <w:bCs w:val="0"/>
                <w:vanish w:val="0"/>
                <w:sz w:val="24"/>
                <w:szCs w:val="24"/>
              </w:rPr>
              <w:lastRenderedPageBreak/>
              <w:t>4.4.</w:t>
            </w:r>
          </w:p>
        </w:tc>
        <w:tc>
          <w:tcPr>
            <w:tcW w:w="5218" w:type="dxa"/>
          </w:tcPr>
          <w:p w:rsidR="00086C95" w:rsidRDefault="00086C95" w:rsidP="00174458">
            <w:pPr>
              <w:jc w:val="both"/>
              <w:rPr>
                <w:bCs w:val="0"/>
                <w:vanish w:val="0"/>
                <w:sz w:val="24"/>
                <w:szCs w:val="24"/>
              </w:rPr>
            </w:pPr>
            <w:r>
              <w:rPr>
                <w:bCs w:val="0"/>
                <w:vanish w:val="0"/>
                <w:sz w:val="24"/>
                <w:szCs w:val="24"/>
              </w:rPr>
              <w:t>Мониторинг выполнения мероприятий по п</w:t>
            </w:r>
            <w:r>
              <w:rPr>
                <w:bCs w:val="0"/>
                <w:vanish w:val="0"/>
                <w:sz w:val="24"/>
                <w:szCs w:val="24"/>
              </w:rPr>
              <w:t>о</w:t>
            </w:r>
            <w:r>
              <w:rPr>
                <w:bCs w:val="0"/>
                <w:vanish w:val="0"/>
                <w:sz w:val="24"/>
                <w:szCs w:val="24"/>
              </w:rPr>
              <w:t>вышению оплаты труда работников, определё</w:t>
            </w:r>
            <w:r>
              <w:rPr>
                <w:bCs w:val="0"/>
                <w:vanish w:val="0"/>
                <w:sz w:val="24"/>
                <w:szCs w:val="24"/>
              </w:rPr>
              <w:t>н</w:t>
            </w:r>
            <w:r>
              <w:rPr>
                <w:bCs w:val="0"/>
                <w:vanish w:val="0"/>
                <w:sz w:val="24"/>
                <w:szCs w:val="24"/>
              </w:rPr>
              <w:t xml:space="preserve">ных Указом Президента Российской Федерации </w:t>
            </w:r>
            <w:r w:rsidRPr="003578A7">
              <w:rPr>
                <w:bCs w:val="0"/>
                <w:vanish w:val="0"/>
                <w:sz w:val="24"/>
                <w:szCs w:val="24"/>
              </w:rPr>
              <w:t>от 07.05.2012 № 597 «О мероприятиях по реал</w:t>
            </w:r>
            <w:r w:rsidRPr="003578A7">
              <w:rPr>
                <w:bCs w:val="0"/>
                <w:vanish w:val="0"/>
                <w:sz w:val="24"/>
                <w:szCs w:val="24"/>
              </w:rPr>
              <w:t>и</w:t>
            </w:r>
            <w:r w:rsidRPr="003578A7">
              <w:rPr>
                <w:bCs w:val="0"/>
                <w:vanish w:val="0"/>
                <w:sz w:val="24"/>
                <w:szCs w:val="24"/>
              </w:rPr>
              <w:t>зации государственной социальной политики»</w:t>
            </w:r>
          </w:p>
        </w:tc>
        <w:tc>
          <w:tcPr>
            <w:tcW w:w="2432" w:type="dxa"/>
            <w:gridSpan w:val="2"/>
          </w:tcPr>
          <w:p w:rsidR="00086C95" w:rsidRDefault="00086C95" w:rsidP="00E42100">
            <w:pPr>
              <w:suppressAutoHyphens/>
              <w:jc w:val="center"/>
              <w:rPr>
                <w:bCs w:val="0"/>
                <w:vanish w:val="0"/>
                <w:sz w:val="24"/>
                <w:szCs w:val="24"/>
              </w:rPr>
            </w:pPr>
            <w:r>
              <w:rPr>
                <w:bCs w:val="0"/>
                <w:vanish w:val="0"/>
                <w:sz w:val="24"/>
                <w:szCs w:val="24"/>
              </w:rPr>
              <w:t>Отчёт в Министерство культуры Российской Федерации и Министерство тр</w:t>
            </w:r>
            <w:r>
              <w:rPr>
                <w:bCs w:val="0"/>
                <w:vanish w:val="0"/>
                <w:sz w:val="24"/>
                <w:szCs w:val="24"/>
              </w:rPr>
              <w:t>у</w:t>
            </w:r>
            <w:r>
              <w:rPr>
                <w:bCs w:val="0"/>
                <w:vanish w:val="0"/>
                <w:sz w:val="24"/>
                <w:szCs w:val="24"/>
              </w:rPr>
              <w:t>да и социальной защиты Российской Федерации</w:t>
            </w:r>
          </w:p>
        </w:tc>
        <w:tc>
          <w:tcPr>
            <w:tcW w:w="1628" w:type="dxa"/>
            <w:gridSpan w:val="3"/>
          </w:tcPr>
          <w:p w:rsidR="00086C95" w:rsidRDefault="00086C95" w:rsidP="00E42100">
            <w:pPr>
              <w:suppressAutoHyphens/>
              <w:jc w:val="center"/>
              <w:rPr>
                <w:bCs w:val="0"/>
                <w:vanish w:val="0"/>
                <w:sz w:val="24"/>
                <w:szCs w:val="24"/>
              </w:rPr>
            </w:pPr>
            <w:r w:rsidRPr="00CA6564">
              <w:rPr>
                <w:bCs w:val="0"/>
                <w:vanish w:val="0"/>
                <w:sz w:val="24"/>
                <w:szCs w:val="24"/>
              </w:rPr>
              <w:t>1 раз</w:t>
            </w:r>
            <w:r>
              <w:rPr>
                <w:bCs w:val="0"/>
                <w:vanish w:val="0"/>
                <w:sz w:val="24"/>
                <w:szCs w:val="24"/>
              </w:rPr>
              <w:t xml:space="preserve"> </w:t>
            </w:r>
            <w:r w:rsidRPr="00CA6564">
              <w:rPr>
                <w:bCs w:val="0"/>
                <w:vanish w:val="0"/>
                <w:sz w:val="24"/>
                <w:szCs w:val="24"/>
              </w:rPr>
              <w:t>в полуго</w:t>
            </w:r>
            <w:r>
              <w:rPr>
                <w:bCs w:val="0"/>
                <w:vanish w:val="0"/>
                <w:sz w:val="24"/>
                <w:szCs w:val="24"/>
              </w:rPr>
              <w:t>дие в теч</w:t>
            </w:r>
            <w:r>
              <w:rPr>
                <w:bCs w:val="0"/>
                <w:vanish w:val="0"/>
                <w:sz w:val="24"/>
                <w:szCs w:val="24"/>
              </w:rPr>
              <w:t>е</w:t>
            </w:r>
            <w:r>
              <w:rPr>
                <w:bCs w:val="0"/>
                <w:vanish w:val="0"/>
                <w:sz w:val="24"/>
                <w:szCs w:val="24"/>
              </w:rPr>
              <w:t xml:space="preserve">ние </w:t>
            </w:r>
          </w:p>
          <w:p w:rsidR="00086C95" w:rsidRPr="005C4065" w:rsidRDefault="00086C95" w:rsidP="00E42100">
            <w:pPr>
              <w:suppressAutoHyphens/>
              <w:jc w:val="center"/>
              <w:rPr>
                <w:bCs w:val="0"/>
                <w:vanish w:val="0"/>
                <w:sz w:val="24"/>
                <w:szCs w:val="24"/>
              </w:rPr>
            </w:pPr>
            <w:r w:rsidRPr="00CA6564">
              <w:rPr>
                <w:bCs w:val="0"/>
                <w:vanish w:val="0"/>
                <w:sz w:val="24"/>
                <w:szCs w:val="24"/>
              </w:rPr>
              <w:t>2014-2018 годов</w:t>
            </w:r>
          </w:p>
        </w:tc>
      </w:tr>
      <w:tr w:rsidR="00086C95" w:rsidRPr="005C4065" w:rsidTr="00CA5D67">
        <w:trPr>
          <w:hidden w:val="0"/>
        </w:trPr>
        <w:tc>
          <w:tcPr>
            <w:tcW w:w="702" w:type="dxa"/>
          </w:tcPr>
          <w:p w:rsidR="00086C95" w:rsidRDefault="00086C95" w:rsidP="00174458">
            <w:pPr>
              <w:jc w:val="center"/>
              <w:rPr>
                <w:bCs w:val="0"/>
                <w:vanish w:val="0"/>
                <w:sz w:val="24"/>
                <w:szCs w:val="24"/>
              </w:rPr>
            </w:pPr>
            <w:r>
              <w:rPr>
                <w:bCs w:val="0"/>
                <w:vanish w:val="0"/>
                <w:sz w:val="24"/>
                <w:szCs w:val="24"/>
              </w:rPr>
              <w:t>4.5.</w:t>
            </w:r>
          </w:p>
        </w:tc>
        <w:tc>
          <w:tcPr>
            <w:tcW w:w="5218" w:type="dxa"/>
          </w:tcPr>
          <w:p w:rsidR="00086C95" w:rsidRDefault="00086C95" w:rsidP="00174458">
            <w:pPr>
              <w:jc w:val="both"/>
              <w:rPr>
                <w:bCs w:val="0"/>
                <w:vanish w:val="0"/>
                <w:sz w:val="24"/>
                <w:szCs w:val="24"/>
              </w:rPr>
            </w:pPr>
            <w:proofErr w:type="gramStart"/>
            <w:r w:rsidRPr="00466C4F">
              <w:rPr>
                <w:vanish w:val="0"/>
                <w:sz w:val="24"/>
                <w:szCs w:val="24"/>
              </w:rPr>
              <w:t>Проведение мониторинга реализации Програ</w:t>
            </w:r>
            <w:r w:rsidRPr="00466C4F">
              <w:rPr>
                <w:vanish w:val="0"/>
                <w:sz w:val="24"/>
                <w:szCs w:val="24"/>
              </w:rPr>
              <w:t>м</w:t>
            </w:r>
            <w:r w:rsidRPr="00466C4F">
              <w:rPr>
                <w:vanish w:val="0"/>
                <w:sz w:val="24"/>
                <w:szCs w:val="24"/>
              </w:rPr>
              <w:t>мы поэтапного совершен</w:t>
            </w:r>
            <w:r>
              <w:rPr>
                <w:vanish w:val="0"/>
                <w:sz w:val="24"/>
                <w:szCs w:val="24"/>
              </w:rPr>
              <w:t>ствования</w:t>
            </w:r>
            <w:r w:rsidRPr="00466C4F">
              <w:rPr>
                <w:vanish w:val="0"/>
                <w:sz w:val="24"/>
                <w:szCs w:val="24"/>
              </w:rPr>
              <w:t xml:space="preserve"> системы оплаты труда в государственных (муниципал</w:t>
            </w:r>
            <w:r w:rsidRPr="00466C4F">
              <w:rPr>
                <w:vanish w:val="0"/>
                <w:sz w:val="24"/>
                <w:szCs w:val="24"/>
              </w:rPr>
              <w:t>ь</w:t>
            </w:r>
            <w:r w:rsidRPr="00466C4F">
              <w:rPr>
                <w:vanish w:val="0"/>
                <w:sz w:val="24"/>
                <w:szCs w:val="24"/>
              </w:rPr>
              <w:t>ных) учреждениях на 2012-2018 годы, утве</w:t>
            </w:r>
            <w:r w:rsidRPr="00466C4F">
              <w:rPr>
                <w:vanish w:val="0"/>
                <w:sz w:val="24"/>
                <w:szCs w:val="24"/>
              </w:rPr>
              <w:t>р</w:t>
            </w:r>
            <w:r w:rsidRPr="00466C4F">
              <w:rPr>
                <w:vanish w:val="0"/>
                <w:sz w:val="24"/>
                <w:szCs w:val="24"/>
              </w:rPr>
              <w:t>ждённой распоряжением Правительства Ро</w:t>
            </w:r>
            <w:r w:rsidRPr="00466C4F">
              <w:rPr>
                <w:vanish w:val="0"/>
                <w:sz w:val="24"/>
                <w:szCs w:val="24"/>
              </w:rPr>
              <w:t>с</w:t>
            </w:r>
            <w:r w:rsidRPr="00466C4F">
              <w:rPr>
                <w:vanish w:val="0"/>
                <w:sz w:val="24"/>
                <w:szCs w:val="24"/>
              </w:rPr>
              <w:t>сийской Федерации от 26.11.2012 №</w:t>
            </w:r>
            <w:r>
              <w:rPr>
                <w:vanish w:val="0"/>
                <w:sz w:val="24"/>
                <w:szCs w:val="24"/>
              </w:rPr>
              <w:t xml:space="preserve"> </w:t>
            </w:r>
            <w:r w:rsidRPr="00466C4F">
              <w:rPr>
                <w:vanish w:val="0"/>
                <w:sz w:val="24"/>
                <w:szCs w:val="24"/>
              </w:rPr>
              <w:t>2190-р</w:t>
            </w:r>
            <w:r>
              <w:rPr>
                <w:vanish w:val="0"/>
                <w:sz w:val="24"/>
                <w:szCs w:val="24"/>
              </w:rPr>
              <w:t>,</w:t>
            </w:r>
            <w:r w:rsidRPr="00466C4F">
              <w:rPr>
                <w:vanish w:val="0"/>
                <w:sz w:val="24"/>
                <w:szCs w:val="24"/>
              </w:rPr>
              <w:t xml:space="preserve"> по формам, утверждённым приказом Министе</w:t>
            </w:r>
            <w:r w:rsidRPr="00466C4F">
              <w:rPr>
                <w:vanish w:val="0"/>
                <w:sz w:val="24"/>
                <w:szCs w:val="24"/>
              </w:rPr>
              <w:t>р</w:t>
            </w:r>
            <w:r w:rsidRPr="00466C4F">
              <w:rPr>
                <w:vanish w:val="0"/>
                <w:sz w:val="24"/>
                <w:szCs w:val="24"/>
              </w:rPr>
              <w:t xml:space="preserve">ства труда и социальной защиты Российской Федерации от 31.05.2013 </w:t>
            </w:r>
            <w:r>
              <w:rPr>
                <w:vanish w:val="0"/>
                <w:sz w:val="24"/>
                <w:szCs w:val="24"/>
              </w:rPr>
              <w:t xml:space="preserve"> </w:t>
            </w:r>
            <w:r w:rsidRPr="00466C4F">
              <w:rPr>
                <w:vanish w:val="0"/>
                <w:sz w:val="24"/>
                <w:szCs w:val="24"/>
              </w:rPr>
              <w:t>№</w:t>
            </w:r>
            <w:r>
              <w:rPr>
                <w:vanish w:val="0"/>
                <w:sz w:val="24"/>
                <w:szCs w:val="24"/>
              </w:rPr>
              <w:t xml:space="preserve"> </w:t>
            </w:r>
            <w:r w:rsidRPr="00466C4F">
              <w:rPr>
                <w:vanish w:val="0"/>
                <w:sz w:val="24"/>
                <w:szCs w:val="24"/>
              </w:rPr>
              <w:t>234-а «О формах мониторинга реализации Программы поэтапн</w:t>
            </w:r>
            <w:r w:rsidRPr="00466C4F">
              <w:rPr>
                <w:vanish w:val="0"/>
                <w:sz w:val="24"/>
                <w:szCs w:val="24"/>
              </w:rPr>
              <w:t>о</w:t>
            </w:r>
            <w:r w:rsidRPr="00466C4F">
              <w:rPr>
                <w:vanish w:val="0"/>
                <w:sz w:val="24"/>
                <w:szCs w:val="24"/>
              </w:rPr>
              <w:t>го совершен</w:t>
            </w:r>
            <w:r>
              <w:rPr>
                <w:vanish w:val="0"/>
                <w:sz w:val="24"/>
                <w:szCs w:val="24"/>
              </w:rPr>
              <w:t>ствования</w:t>
            </w:r>
            <w:r w:rsidRPr="00466C4F">
              <w:rPr>
                <w:vanish w:val="0"/>
                <w:sz w:val="24"/>
                <w:szCs w:val="24"/>
              </w:rPr>
              <w:t xml:space="preserve"> системы оплаты труда в государственных (муниципальных) учрежден</w:t>
            </w:r>
            <w:r w:rsidRPr="00466C4F">
              <w:rPr>
                <w:vanish w:val="0"/>
                <w:sz w:val="24"/>
                <w:szCs w:val="24"/>
              </w:rPr>
              <w:t>и</w:t>
            </w:r>
            <w:r w:rsidRPr="00466C4F">
              <w:rPr>
                <w:vanish w:val="0"/>
                <w:sz w:val="24"/>
                <w:szCs w:val="24"/>
              </w:rPr>
              <w:t>ях на 2012-2018 годы»</w:t>
            </w:r>
            <w:proofErr w:type="gramEnd"/>
          </w:p>
        </w:tc>
        <w:tc>
          <w:tcPr>
            <w:tcW w:w="2432" w:type="dxa"/>
            <w:gridSpan w:val="2"/>
          </w:tcPr>
          <w:p w:rsidR="00086C95" w:rsidRDefault="00086C95" w:rsidP="00E42100">
            <w:pPr>
              <w:suppressAutoHyphens/>
              <w:jc w:val="center"/>
              <w:rPr>
                <w:bCs w:val="0"/>
                <w:vanish w:val="0"/>
                <w:sz w:val="24"/>
                <w:szCs w:val="24"/>
              </w:rPr>
            </w:pPr>
            <w:r>
              <w:rPr>
                <w:bCs w:val="0"/>
                <w:vanish w:val="0"/>
                <w:sz w:val="24"/>
                <w:szCs w:val="24"/>
              </w:rPr>
              <w:t>Отчёт в Министерство культуры Российской Федерации и Министерство тр</w:t>
            </w:r>
            <w:r>
              <w:rPr>
                <w:bCs w:val="0"/>
                <w:vanish w:val="0"/>
                <w:sz w:val="24"/>
                <w:szCs w:val="24"/>
              </w:rPr>
              <w:t>у</w:t>
            </w:r>
            <w:r>
              <w:rPr>
                <w:bCs w:val="0"/>
                <w:vanish w:val="0"/>
                <w:sz w:val="24"/>
                <w:szCs w:val="24"/>
              </w:rPr>
              <w:t>да и социальной защиты Российской Федерации</w:t>
            </w:r>
          </w:p>
        </w:tc>
        <w:tc>
          <w:tcPr>
            <w:tcW w:w="1628" w:type="dxa"/>
            <w:gridSpan w:val="3"/>
          </w:tcPr>
          <w:p w:rsidR="00086C95" w:rsidRDefault="00086C95" w:rsidP="00174458">
            <w:pPr>
              <w:jc w:val="center"/>
              <w:rPr>
                <w:bCs w:val="0"/>
                <w:vanish w:val="0"/>
                <w:sz w:val="24"/>
                <w:szCs w:val="24"/>
              </w:rPr>
            </w:pPr>
            <w:r>
              <w:rPr>
                <w:bCs w:val="0"/>
                <w:vanish w:val="0"/>
                <w:sz w:val="24"/>
                <w:szCs w:val="24"/>
              </w:rPr>
              <w:t xml:space="preserve">15 января, </w:t>
            </w:r>
          </w:p>
          <w:p w:rsidR="00086C95" w:rsidRDefault="00086C95" w:rsidP="00174458">
            <w:pPr>
              <w:jc w:val="center"/>
              <w:rPr>
                <w:bCs w:val="0"/>
                <w:vanish w:val="0"/>
                <w:sz w:val="24"/>
                <w:szCs w:val="24"/>
              </w:rPr>
            </w:pPr>
            <w:r>
              <w:rPr>
                <w:bCs w:val="0"/>
                <w:vanish w:val="0"/>
                <w:sz w:val="24"/>
                <w:szCs w:val="24"/>
              </w:rPr>
              <w:t xml:space="preserve">15 июля </w:t>
            </w:r>
          </w:p>
          <w:p w:rsidR="00086C95" w:rsidRPr="005C4065" w:rsidRDefault="00086C95" w:rsidP="00174458">
            <w:pPr>
              <w:jc w:val="center"/>
              <w:rPr>
                <w:bCs w:val="0"/>
                <w:vanish w:val="0"/>
                <w:sz w:val="24"/>
                <w:szCs w:val="24"/>
              </w:rPr>
            </w:pPr>
            <w:r>
              <w:rPr>
                <w:bCs w:val="0"/>
                <w:vanish w:val="0"/>
                <w:sz w:val="24"/>
                <w:szCs w:val="24"/>
              </w:rPr>
              <w:t>в течение 2014-2018 годов</w:t>
            </w:r>
          </w:p>
        </w:tc>
      </w:tr>
      <w:tr w:rsidR="00086C95" w:rsidRPr="005C4065" w:rsidTr="00CA5D67">
        <w:trPr>
          <w:hidden w:val="0"/>
        </w:trPr>
        <w:tc>
          <w:tcPr>
            <w:tcW w:w="702" w:type="dxa"/>
          </w:tcPr>
          <w:p w:rsidR="00086C95" w:rsidRDefault="00086C95" w:rsidP="00174458">
            <w:pPr>
              <w:jc w:val="center"/>
              <w:rPr>
                <w:bCs w:val="0"/>
                <w:vanish w:val="0"/>
                <w:sz w:val="24"/>
                <w:szCs w:val="24"/>
              </w:rPr>
            </w:pPr>
            <w:r>
              <w:rPr>
                <w:bCs w:val="0"/>
                <w:vanish w:val="0"/>
                <w:sz w:val="24"/>
                <w:szCs w:val="24"/>
              </w:rPr>
              <w:t>4.6.</w:t>
            </w:r>
          </w:p>
        </w:tc>
        <w:tc>
          <w:tcPr>
            <w:tcW w:w="5218" w:type="dxa"/>
          </w:tcPr>
          <w:p w:rsidR="00086C95" w:rsidRDefault="00086C95" w:rsidP="00174458">
            <w:pPr>
              <w:jc w:val="both"/>
              <w:rPr>
                <w:bCs w:val="0"/>
                <w:vanish w:val="0"/>
                <w:sz w:val="24"/>
                <w:szCs w:val="24"/>
              </w:rPr>
            </w:pPr>
            <w:r>
              <w:rPr>
                <w:bCs w:val="0"/>
                <w:vanish w:val="0"/>
                <w:sz w:val="24"/>
                <w:szCs w:val="24"/>
              </w:rPr>
              <w:t>Разработка и утверждение форм мониторинга реализации мероприятий и достижения целевых показателей (индикаторов) «дорожной карты»</w:t>
            </w:r>
          </w:p>
        </w:tc>
        <w:tc>
          <w:tcPr>
            <w:tcW w:w="2432" w:type="dxa"/>
            <w:gridSpan w:val="2"/>
          </w:tcPr>
          <w:p w:rsidR="00086C95" w:rsidRDefault="00086C95" w:rsidP="00E42100">
            <w:pPr>
              <w:suppressAutoHyphens/>
              <w:jc w:val="center"/>
              <w:rPr>
                <w:bCs w:val="0"/>
                <w:vanish w:val="0"/>
                <w:sz w:val="24"/>
                <w:szCs w:val="24"/>
              </w:rPr>
            </w:pPr>
            <w:r w:rsidRPr="00C837F9">
              <w:rPr>
                <w:vanish w:val="0"/>
                <w:sz w:val="24"/>
                <w:szCs w:val="24"/>
              </w:rPr>
              <w:t>Нормативно-правовой акт Министерства</w:t>
            </w:r>
          </w:p>
        </w:tc>
        <w:tc>
          <w:tcPr>
            <w:tcW w:w="1628" w:type="dxa"/>
            <w:gridSpan w:val="3"/>
          </w:tcPr>
          <w:p w:rsidR="00086C95" w:rsidRPr="005C4065" w:rsidRDefault="00086C95" w:rsidP="00174458">
            <w:pPr>
              <w:jc w:val="center"/>
              <w:rPr>
                <w:bCs w:val="0"/>
                <w:vanish w:val="0"/>
                <w:sz w:val="24"/>
                <w:szCs w:val="24"/>
              </w:rPr>
            </w:pPr>
            <w:r>
              <w:rPr>
                <w:bCs w:val="0"/>
                <w:vanish w:val="0"/>
                <w:sz w:val="24"/>
                <w:szCs w:val="24"/>
              </w:rPr>
              <w:t>2014 год</w:t>
            </w:r>
          </w:p>
        </w:tc>
      </w:tr>
      <w:tr w:rsidR="00086C95" w:rsidRPr="005C4065" w:rsidTr="00CA5D67">
        <w:trPr>
          <w:hidden w:val="0"/>
        </w:trPr>
        <w:tc>
          <w:tcPr>
            <w:tcW w:w="702" w:type="dxa"/>
          </w:tcPr>
          <w:p w:rsidR="00086C95" w:rsidRDefault="00086C95" w:rsidP="00174458">
            <w:pPr>
              <w:jc w:val="center"/>
              <w:rPr>
                <w:bCs w:val="0"/>
                <w:vanish w:val="0"/>
                <w:sz w:val="24"/>
                <w:szCs w:val="24"/>
              </w:rPr>
            </w:pPr>
            <w:r>
              <w:rPr>
                <w:bCs w:val="0"/>
                <w:vanish w:val="0"/>
                <w:sz w:val="24"/>
                <w:szCs w:val="24"/>
              </w:rPr>
              <w:t>4.7.</w:t>
            </w:r>
          </w:p>
        </w:tc>
        <w:tc>
          <w:tcPr>
            <w:tcW w:w="5218" w:type="dxa"/>
          </w:tcPr>
          <w:p w:rsidR="00086C95" w:rsidRDefault="00086C95" w:rsidP="00174458">
            <w:pPr>
              <w:jc w:val="both"/>
              <w:rPr>
                <w:bCs w:val="0"/>
                <w:vanish w:val="0"/>
                <w:sz w:val="24"/>
                <w:szCs w:val="24"/>
              </w:rPr>
            </w:pPr>
            <w:r>
              <w:rPr>
                <w:bCs w:val="0"/>
                <w:vanish w:val="0"/>
                <w:sz w:val="24"/>
                <w:szCs w:val="24"/>
              </w:rPr>
              <w:t>Проведение мониторинга реализации меропри</w:t>
            </w:r>
            <w:r>
              <w:rPr>
                <w:bCs w:val="0"/>
                <w:vanish w:val="0"/>
                <w:sz w:val="24"/>
                <w:szCs w:val="24"/>
              </w:rPr>
              <w:t>я</w:t>
            </w:r>
            <w:r>
              <w:rPr>
                <w:bCs w:val="0"/>
                <w:vanish w:val="0"/>
                <w:sz w:val="24"/>
                <w:szCs w:val="24"/>
              </w:rPr>
              <w:t>тий, предусмотренных «дорожной картой», и достижения целевых показателей (индикаторов) «дорожной карты»</w:t>
            </w:r>
          </w:p>
        </w:tc>
        <w:tc>
          <w:tcPr>
            <w:tcW w:w="2432" w:type="dxa"/>
            <w:gridSpan w:val="2"/>
          </w:tcPr>
          <w:p w:rsidR="00086C95" w:rsidRPr="003578A7" w:rsidRDefault="00086C95" w:rsidP="00E42100">
            <w:pPr>
              <w:suppressAutoHyphens/>
              <w:jc w:val="center"/>
              <w:rPr>
                <w:bCs w:val="0"/>
                <w:vanish w:val="0"/>
                <w:sz w:val="24"/>
                <w:szCs w:val="24"/>
              </w:rPr>
            </w:pPr>
            <w:r w:rsidRPr="003578A7">
              <w:rPr>
                <w:bCs w:val="0"/>
                <w:vanish w:val="0"/>
                <w:sz w:val="24"/>
                <w:szCs w:val="24"/>
              </w:rPr>
              <w:t>Аналитическая информация</w:t>
            </w:r>
          </w:p>
        </w:tc>
        <w:tc>
          <w:tcPr>
            <w:tcW w:w="1628" w:type="dxa"/>
            <w:gridSpan w:val="3"/>
          </w:tcPr>
          <w:p w:rsidR="00086C95" w:rsidRDefault="00086C95" w:rsidP="00174458">
            <w:pPr>
              <w:jc w:val="center"/>
              <w:rPr>
                <w:bCs w:val="0"/>
                <w:vanish w:val="0"/>
                <w:sz w:val="24"/>
                <w:szCs w:val="24"/>
              </w:rPr>
            </w:pPr>
            <w:proofErr w:type="spellStart"/>
            <w:proofErr w:type="gramStart"/>
            <w:r w:rsidRPr="005C4065">
              <w:rPr>
                <w:bCs w:val="0"/>
                <w:vanish w:val="0"/>
                <w:sz w:val="24"/>
                <w:szCs w:val="24"/>
              </w:rPr>
              <w:t>Ежекварталь</w:t>
            </w:r>
            <w:proofErr w:type="spellEnd"/>
            <w:r>
              <w:rPr>
                <w:bCs w:val="0"/>
                <w:vanish w:val="0"/>
                <w:sz w:val="24"/>
                <w:szCs w:val="24"/>
              </w:rPr>
              <w:t>-</w:t>
            </w:r>
            <w:r w:rsidRPr="005C4065">
              <w:rPr>
                <w:bCs w:val="0"/>
                <w:vanish w:val="0"/>
                <w:sz w:val="24"/>
                <w:szCs w:val="24"/>
              </w:rPr>
              <w:t>но</w:t>
            </w:r>
            <w:proofErr w:type="gramEnd"/>
            <w:r w:rsidRPr="005C4065">
              <w:rPr>
                <w:bCs w:val="0"/>
                <w:vanish w:val="0"/>
                <w:sz w:val="24"/>
                <w:szCs w:val="24"/>
              </w:rPr>
              <w:t xml:space="preserve"> в течение    2014-2018 годов                 </w:t>
            </w:r>
          </w:p>
        </w:tc>
      </w:tr>
      <w:tr w:rsidR="00E42100" w:rsidRPr="005C4065" w:rsidTr="00174458">
        <w:trPr>
          <w:trHeight w:val="2317"/>
          <w:hidden w:val="0"/>
        </w:trPr>
        <w:tc>
          <w:tcPr>
            <w:tcW w:w="702" w:type="dxa"/>
          </w:tcPr>
          <w:p w:rsidR="00E42100" w:rsidRDefault="00E42100" w:rsidP="00E42100">
            <w:pPr>
              <w:jc w:val="center"/>
              <w:rPr>
                <w:bCs w:val="0"/>
                <w:vanish w:val="0"/>
                <w:sz w:val="24"/>
                <w:szCs w:val="24"/>
              </w:rPr>
            </w:pPr>
            <w:r>
              <w:rPr>
                <w:bCs w:val="0"/>
                <w:vanish w:val="0"/>
                <w:sz w:val="24"/>
                <w:szCs w:val="24"/>
              </w:rPr>
              <w:t>4.8.</w:t>
            </w:r>
          </w:p>
          <w:p w:rsidR="00E42100" w:rsidRDefault="00E42100" w:rsidP="00E42100">
            <w:pPr>
              <w:jc w:val="center"/>
              <w:rPr>
                <w:bCs w:val="0"/>
                <w:vanish w:val="0"/>
                <w:sz w:val="24"/>
                <w:szCs w:val="24"/>
              </w:rPr>
            </w:pPr>
          </w:p>
        </w:tc>
        <w:tc>
          <w:tcPr>
            <w:tcW w:w="5218" w:type="dxa"/>
          </w:tcPr>
          <w:p w:rsidR="00E42100" w:rsidRPr="00CF6398" w:rsidRDefault="00E42100" w:rsidP="00DB2DE5">
            <w:pPr>
              <w:jc w:val="both"/>
              <w:rPr>
                <w:bCs w:val="0"/>
                <w:vanish w:val="0"/>
                <w:sz w:val="24"/>
                <w:szCs w:val="24"/>
              </w:rPr>
            </w:pPr>
            <w:r w:rsidRPr="00CF6398">
              <w:rPr>
                <w:bCs w:val="0"/>
                <w:vanish w:val="0"/>
                <w:sz w:val="24"/>
                <w:szCs w:val="24"/>
              </w:rPr>
              <w:t>Уточнение потребности в дополнительных р</w:t>
            </w:r>
            <w:r w:rsidRPr="00CF6398">
              <w:rPr>
                <w:bCs w:val="0"/>
                <w:vanish w:val="0"/>
                <w:sz w:val="24"/>
                <w:szCs w:val="24"/>
              </w:rPr>
              <w:t>е</w:t>
            </w:r>
            <w:r w:rsidRPr="00CF6398">
              <w:rPr>
                <w:bCs w:val="0"/>
                <w:vanish w:val="0"/>
                <w:sz w:val="24"/>
                <w:szCs w:val="24"/>
              </w:rPr>
              <w:t>сурсах н</w:t>
            </w:r>
            <w:r>
              <w:rPr>
                <w:bCs w:val="0"/>
                <w:vanish w:val="0"/>
                <w:sz w:val="24"/>
                <w:szCs w:val="24"/>
              </w:rPr>
              <w:t xml:space="preserve">а повышение заработной платы </w:t>
            </w:r>
            <w:r w:rsidRPr="00CF6398">
              <w:rPr>
                <w:bCs w:val="0"/>
                <w:vanish w:val="0"/>
                <w:sz w:val="24"/>
                <w:szCs w:val="24"/>
              </w:rPr>
              <w:t>рабо</w:t>
            </w:r>
            <w:r w:rsidRPr="00CF6398">
              <w:rPr>
                <w:bCs w:val="0"/>
                <w:vanish w:val="0"/>
                <w:sz w:val="24"/>
                <w:szCs w:val="24"/>
              </w:rPr>
              <w:t>т</w:t>
            </w:r>
            <w:r>
              <w:rPr>
                <w:bCs w:val="0"/>
                <w:vanish w:val="0"/>
                <w:sz w:val="24"/>
                <w:szCs w:val="24"/>
              </w:rPr>
              <w:t xml:space="preserve">ников учреждений культуры </w:t>
            </w:r>
            <w:r w:rsidRPr="00CF6398">
              <w:rPr>
                <w:bCs w:val="0"/>
                <w:vanish w:val="0"/>
                <w:sz w:val="24"/>
                <w:szCs w:val="24"/>
              </w:rPr>
              <w:t>с учётом возмо</w:t>
            </w:r>
            <w:r w:rsidRPr="00CF6398">
              <w:rPr>
                <w:bCs w:val="0"/>
                <w:vanish w:val="0"/>
                <w:sz w:val="24"/>
                <w:szCs w:val="24"/>
              </w:rPr>
              <w:t>ж</w:t>
            </w:r>
            <w:r w:rsidRPr="00CF6398">
              <w:rPr>
                <w:bCs w:val="0"/>
                <w:vanish w:val="0"/>
                <w:sz w:val="24"/>
                <w:szCs w:val="24"/>
              </w:rPr>
              <w:t>ного привлечения не менее трети средств за счёт реорганизации неэффективных учрежд</w:t>
            </w:r>
            <w:r w:rsidRPr="00CF6398">
              <w:rPr>
                <w:bCs w:val="0"/>
                <w:vanish w:val="0"/>
                <w:sz w:val="24"/>
                <w:szCs w:val="24"/>
              </w:rPr>
              <w:t>е</w:t>
            </w:r>
            <w:r w:rsidRPr="00CF6398">
              <w:rPr>
                <w:bCs w:val="0"/>
                <w:vanish w:val="0"/>
                <w:sz w:val="24"/>
                <w:szCs w:val="24"/>
              </w:rPr>
              <w:t>ний и программ, а также возможно</w:t>
            </w:r>
            <w:r w:rsidR="00DB2DE5">
              <w:rPr>
                <w:bCs w:val="0"/>
                <w:vanish w:val="0"/>
                <w:sz w:val="24"/>
                <w:szCs w:val="24"/>
              </w:rPr>
              <w:t>го</w:t>
            </w:r>
            <w:r w:rsidRPr="00CF6398">
              <w:rPr>
                <w:bCs w:val="0"/>
                <w:vanish w:val="0"/>
                <w:sz w:val="24"/>
                <w:szCs w:val="24"/>
              </w:rPr>
              <w:t xml:space="preserve"> привлеч</w:t>
            </w:r>
            <w:r w:rsidRPr="00CF6398">
              <w:rPr>
                <w:bCs w:val="0"/>
                <w:vanish w:val="0"/>
                <w:sz w:val="24"/>
                <w:szCs w:val="24"/>
              </w:rPr>
              <w:t>е</w:t>
            </w:r>
            <w:r w:rsidRPr="00CF6398">
              <w:rPr>
                <w:bCs w:val="0"/>
                <w:vanish w:val="0"/>
                <w:sz w:val="24"/>
                <w:szCs w:val="24"/>
              </w:rPr>
              <w:t>ни</w:t>
            </w:r>
            <w:r w:rsidR="00DB2DE5">
              <w:rPr>
                <w:bCs w:val="0"/>
                <w:vanish w:val="0"/>
                <w:sz w:val="24"/>
                <w:szCs w:val="24"/>
              </w:rPr>
              <w:t>я</w:t>
            </w:r>
            <w:r w:rsidRPr="00CF6398">
              <w:rPr>
                <w:bCs w:val="0"/>
                <w:vanish w:val="0"/>
                <w:sz w:val="24"/>
                <w:szCs w:val="24"/>
              </w:rPr>
              <w:t xml:space="preserve"> средств от приносящей доход деятельн</w:t>
            </w:r>
            <w:r w:rsidRPr="00CF6398">
              <w:rPr>
                <w:bCs w:val="0"/>
                <w:vanish w:val="0"/>
                <w:sz w:val="24"/>
                <w:szCs w:val="24"/>
              </w:rPr>
              <w:t>о</w:t>
            </w:r>
            <w:r w:rsidRPr="00CF6398">
              <w:rPr>
                <w:bCs w:val="0"/>
                <w:vanish w:val="0"/>
                <w:sz w:val="24"/>
                <w:szCs w:val="24"/>
              </w:rPr>
              <w:t xml:space="preserve">сти </w:t>
            </w:r>
          </w:p>
        </w:tc>
        <w:tc>
          <w:tcPr>
            <w:tcW w:w="2432" w:type="dxa"/>
            <w:gridSpan w:val="2"/>
          </w:tcPr>
          <w:p w:rsidR="00E42100" w:rsidRPr="00CF6398" w:rsidRDefault="00E42100" w:rsidP="00E42100">
            <w:pPr>
              <w:jc w:val="center"/>
              <w:rPr>
                <w:bCs w:val="0"/>
                <w:vanish w:val="0"/>
                <w:sz w:val="24"/>
                <w:szCs w:val="24"/>
              </w:rPr>
            </w:pPr>
            <w:r w:rsidRPr="00CF6398">
              <w:rPr>
                <w:bCs w:val="0"/>
                <w:vanish w:val="0"/>
                <w:sz w:val="24"/>
                <w:szCs w:val="24"/>
              </w:rPr>
              <w:t xml:space="preserve">Аналитическая </w:t>
            </w:r>
          </w:p>
          <w:p w:rsidR="00E42100" w:rsidRDefault="00E42100" w:rsidP="00174458">
            <w:pPr>
              <w:jc w:val="center"/>
              <w:rPr>
                <w:bCs w:val="0"/>
                <w:vanish w:val="0"/>
                <w:sz w:val="24"/>
                <w:szCs w:val="24"/>
              </w:rPr>
            </w:pPr>
            <w:r w:rsidRPr="00CF6398">
              <w:rPr>
                <w:bCs w:val="0"/>
                <w:vanish w:val="0"/>
                <w:sz w:val="24"/>
                <w:szCs w:val="24"/>
              </w:rPr>
              <w:t>информация</w:t>
            </w:r>
          </w:p>
          <w:p w:rsidR="00E42100" w:rsidRPr="00CF6398" w:rsidRDefault="00E42100" w:rsidP="00E42100">
            <w:pPr>
              <w:jc w:val="center"/>
              <w:rPr>
                <w:bCs w:val="0"/>
                <w:vanish w:val="0"/>
                <w:sz w:val="24"/>
                <w:szCs w:val="24"/>
              </w:rPr>
            </w:pPr>
          </w:p>
        </w:tc>
        <w:tc>
          <w:tcPr>
            <w:tcW w:w="1628" w:type="dxa"/>
            <w:gridSpan w:val="3"/>
          </w:tcPr>
          <w:p w:rsidR="00E42100" w:rsidRPr="00CF6398" w:rsidRDefault="00E42100" w:rsidP="00E42100">
            <w:pPr>
              <w:jc w:val="center"/>
              <w:rPr>
                <w:bCs w:val="0"/>
                <w:vanish w:val="0"/>
                <w:sz w:val="24"/>
                <w:szCs w:val="24"/>
              </w:rPr>
            </w:pPr>
            <w:r w:rsidRPr="00CF6398">
              <w:rPr>
                <w:bCs w:val="0"/>
                <w:vanish w:val="0"/>
                <w:sz w:val="24"/>
                <w:szCs w:val="24"/>
              </w:rPr>
              <w:t xml:space="preserve">2014-2018 </w:t>
            </w:r>
          </w:p>
          <w:p w:rsidR="00E42100" w:rsidRDefault="00E42100" w:rsidP="00174458">
            <w:pPr>
              <w:jc w:val="center"/>
              <w:rPr>
                <w:bCs w:val="0"/>
                <w:vanish w:val="0"/>
                <w:sz w:val="24"/>
                <w:szCs w:val="24"/>
              </w:rPr>
            </w:pPr>
            <w:r w:rsidRPr="00CF6398">
              <w:rPr>
                <w:bCs w:val="0"/>
                <w:vanish w:val="0"/>
                <w:sz w:val="24"/>
                <w:szCs w:val="24"/>
              </w:rPr>
              <w:t>годы</w:t>
            </w:r>
          </w:p>
          <w:p w:rsidR="00E42100" w:rsidRPr="00CF6398" w:rsidRDefault="00E42100" w:rsidP="00E42100">
            <w:pPr>
              <w:jc w:val="center"/>
              <w:rPr>
                <w:bCs w:val="0"/>
                <w:vanish w:val="0"/>
                <w:sz w:val="24"/>
                <w:szCs w:val="24"/>
              </w:rPr>
            </w:pPr>
          </w:p>
        </w:tc>
      </w:tr>
      <w:tr w:rsidR="00086C95" w:rsidRPr="00123E03" w:rsidTr="00FC5EDF">
        <w:trPr>
          <w:trHeight w:val="829"/>
          <w:hidden w:val="0"/>
        </w:trPr>
        <w:tc>
          <w:tcPr>
            <w:tcW w:w="702" w:type="dxa"/>
          </w:tcPr>
          <w:p w:rsidR="00086C95" w:rsidRDefault="00086C95" w:rsidP="00174458">
            <w:pPr>
              <w:jc w:val="center"/>
              <w:rPr>
                <w:bCs w:val="0"/>
                <w:vanish w:val="0"/>
                <w:sz w:val="24"/>
                <w:szCs w:val="24"/>
              </w:rPr>
            </w:pPr>
            <w:r>
              <w:rPr>
                <w:bCs w:val="0"/>
                <w:vanish w:val="0"/>
                <w:sz w:val="24"/>
                <w:szCs w:val="24"/>
              </w:rPr>
              <w:t>4.9</w:t>
            </w:r>
            <w:r w:rsidRPr="00CF6398">
              <w:rPr>
                <w:bCs w:val="0"/>
                <w:vanish w:val="0"/>
                <w:sz w:val="24"/>
                <w:szCs w:val="24"/>
              </w:rPr>
              <w:t>.</w:t>
            </w:r>
          </w:p>
          <w:p w:rsidR="00086C95" w:rsidRDefault="00086C95" w:rsidP="00174458">
            <w:pPr>
              <w:jc w:val="center"/>
              <w:rPr>
                <w:bCs w:val="0"/>
                <w:vanish w:val="0"/>
                <w:sz w:val="24"/>
                <w:szCs w:val="24"/>
              </w:rPr>
            </w:pPr>
          </w:p>
          <w:p w:rsidR="00086C95" w:rsidRDefault="00086C95" w:rsidP="00174458">
            <w:pPr>
              <w:jc w:val="center"/>
              <w:rPr>
                <w:bCs w:val="0"/>
                <w:vanish w:val="0"/>
                <w:sz w:val="24"/>
                <w:szCs w:val="24"/>
              </w:rPr>
            </w:pPr>
          </w:p>
          <w:p w:rsidR="00086C95" w:rsidRDefault="00086C95" w:rsidP="00174458">
            <w:pPr>
              <w:jc w:val="center"/>
              <w:rPr>
                <w:bCs w:val="0"/>
                <w:vanish w:val="0"/>
                <w:sz w:val="24"/>
                <w:szCs w:val="24"/>
              </w:rPr>
            </w:pPr>
          </w:p>
          <w:p w:rsidR="00086C95" w:rsidRDefault="00086C95" w:rsidP="00174458">
            <w:pPr>
              <w:jc w:val="center"/>
              <w:rPr>
                <w:bCs w:val="0"/>
                <w:vanish w:val="0"/>
                <w:sz w:val="24"/>
                <w:szCs w:val="24"/>
              </w:rPr>
            </w:pPr>
          </w:p>
          <w:p w:rsidR="00086C95" w:rsidRDefault="00086C95" w:rsidP="00174458">
            <w:pPr>
              <w:jc w:val="center"/>
              <w:rPr>
                <w:bCs w:val="0"/>
                <w:vanish w:val="0"/>
                <w:sz w:val="24"/>
                <w:szCs w:val="24"/>
              </w:rPr>
            </w:pPr>
          </w:p>
          <w:p w:rsidR="00086C95" w:rsidRPr="00CF6398" w:rsidRDefault="00086C95" w:rsidP="00174458">
            <w:pPr>
              <w:rPr>
                <w:bCs w:val="0"/>
                <w:vanish w:val="0"/>
                <w:sz w:val="24"/>
                <w:szCs w:val="24"/>
              </w:rPr>
            </w:pPr>
          </w:p>
        </w:tc>
        <w:tc>
          <w:tcPr>
            <w:tcW w:w="5218" w:type="dxa"/>
          </w:tcPr>
          <w:p w:rsidR="00086C95" w:rsidRDefault="00086C95" w:rsidP="00174458">
            <w:pPr>
              <w:jc w:val="both"/>
              <w:rPr>
                <w:bCs w:val="0"/>
                <w:vanish w:val="0"/>
                <w:sz w:val="24"/>
                <w:szCs w:val="24"/>
              </w:rPr>
            </w:pPr>
            <w:r w:rsidRPr="00CF6398">
              <w:rPr>
                <w:bCs w:val="0"/>
                <w:vanish w:val="0"/>
                <w:sz w:val="24"/>
                <w:szCs w:val="24"/>
              </w:rPr>
              <w:t>Разъяснительная работа с участием профсою</w:t>
            </w:r>
            <w:r w:rsidRPr="00CF6398">
              <w:rPr>
                <w:bCs w:val="0"/>
                <w:vanish w:val="0"/>
                <w:sz w:val="24"/>
                <w:szCs w:val="24"/>
              </w:rPr>
              <w:t>з</w:t>
            </w:r>
            <w:r w:rsidRPr="00CF6398">
              <w:rPr>
                <w:bCs w:val="0"/>
                <w:vanish w:val="0"/>
                <w:sz w:val="24"/>
                <w:szCs w:val="24"/>
              </w:rPr>
              <w:t>ных организаций о мероприятиях, реализуемых в рамках региональных «дорожных карт», в том числе мерах по повышению оплаты труда</w:t>
            </w:r>
          </w:p>
          <w:p w:rsidR="00086C95" w:rsidRDefault="00086C95" w:rsidP="00174458">
            <w:pPr>
              <w:jc w:val="both"/>
              <w:rPr>
                <w:bCs w:val="0"/>
                <w:vanish w:val="0"/>
                <w:sz w:val="24"/>
                <w:szCs w:val="24"/>
              </w:rPr>
            </w:pPr>
          </w:p>
          <w:p w:rsidR="00086C95" w:rsidRPr="00CF6398" w:rsidRDefault="00086C95" w:rsidP="00174458">
            <w:pPr>
              <w:rPr>
                <w:bCs w:val="0"/>
                <w:vanish w:val="0"/>
                <w:sz w:val="24"/>
                <w:szCs w:val="24"/>
              </w:rPr>
            </w:pPr>
          </w:p>
        </w:tc>
        <w:tc>
          <w:tcPr>
            <w:tcW w:w="2432" w:type="dxa"/>
            <w:gridSpan w:val="2"/>
          </w:tcPr>
          <w:p w:rsidR="00086C95" w:rsidRPr="00CF6398" w:rsidRDefault="00086C95" w:rsidP="00FC5EDF">
            <w:pPr>
              <w:suppressAutoHyphens/>
              <w:jc w:val="center"/>
              <w:rPr>
                <w:bCs w:val="0"/>
                <w:vanish w:val="0"/>
                <w:sz w:val="24"/>
                <w:szCs w:val="24"/>
              </w:rPr>
            </w:pPr>
            <w:r w:rsidRPr="00CF6398">
              <w:rPr>
                <w:bCs w:val="0"/>
                <w:vanish w:val="0"/>
                <w:sz w:val="24"/>
                <w:szCs w:val="24"/>
              </w:rPr>
              <w:t xml:space="preserve">Проведение семинаров, совещаний, публикации </w:t>
            </w:r>
            <w:proofErr w:type="gramStart"/>
            <w:r w:rsidRPr="00CF6398">
              <w:rPr>
                <w:bCs w:val="0"/>
                <w:vanish w:val="0"/>
                <w:sz w:val="24"/>
                <w:szCs w:val="24"/>
              </w:rPr>
              <w:t>в</w:t>
            </w:r>
            <w:proofErr w:type="gramEnd"/>
            <w:r w:rsidRPr="00CF6398">
              <w:rPr>
                <w:bCs w:val="0"/>
                <w:vanish w:val="0"/>
                <w:sz w:val="24"/>
                <w:szCs w:val="24"/>
              </w:rPr>
              <w:t xml:space="preserve"> </w:t>
            </w:r>
          </w:p>
          <w:p w:rsidR="00086C95" w:rsidRDefault="00086C95" w:rsidP="00FC5EDF">
            <w:pPr>
              <w:suppressAutoHyphens/>
              <w:jc w:val="center"/>
              <w:rPr>
                <w:bCs w:val="0"/>
                <w:vanish w:val="0"/>
                <w:sz w:val="24"/>
                <w:szCs w:val="24"/>
              </w:rPr>
            </w:pPr>
            <w:r>
              <w:rPr>
                <w:bCs w:val="0"/>
                <w:vanish w:val="0"/>
                <w:sz w:val="24"/>
                <w:szCs w:val="24"/>
              </w:rPr>
              <w:t xml:space="preserve">средствах массовой информации, </w:t>
            </w:r>
            <w:r w:rsidRPr="00CF6398">
              <w:rPr>
                <w:bCs w:val="0"/>
                <w:vanish w:val="0"/>
                <w:sz w:val="24"/>
                <w:szCs w:val="24"/>
              </w:rPr>
              <w:t xml:space="preserve">в </w:t>
            </w:r>
            <w:r>
              <w:rPr>
                <w:bCs w:val="0"/>
                <w:vanish w:val="0"/>
                <w:sz w:val="24"/>
                <w:szCs w:val="24"/>
              </w:rPr>
              <w:t xml:space="preserve">том числе </w:t>
            </w:r>
            <w:proofErr w:type="gramStart"/>
            <w:r>
              <w:rPr>
                <w:bCs w:val="0"/>
                <w:vanish w:val="0"/>
                <w:sz w:val="24"/>
                <w:szCs w:val="24"/>
              </w:rPr>
              <w:t>в</w:t>
            </w:r>
            <w:proofErr w:type="gramEnd"/>
            <w:r>
              <w:rPr>
                <w:bCs w:val="0"/>
                <w:vanish w:val="0"/>
                <w:sz w:val="24"/>
                <w:szCs w:val="24"/>
              </w:rPr>
              <w:t xml:space="preserve"> </w:t>
            </w:r>
          </w:p>
          <w:p w:rsidR="00086C95" w:rsidRDefault="00086C95" w:rsidP="00FC5EDF">
            <w:pPr>
              <w:suppressAutoHyphens/>
              <w:jc w:val="center"/>
              <w:rPr>
                <w:bCs w:val="0"/>
                <w:vanish w:val="0"/>
                <w:sz w:val="24"/>
                <w:szCs w:val="24"/>
              </w:rPr>
            </w:pPr>
            <w:r w:rsidRPr="00C837F9">
              <w:rPr>
                <w:bCs w:val="0"/>
                <w:vanish w:val="0"/>
                <w:sz w:val="24"/>
                <w:szCs w:val="24"/>
              </w:rPr>
              <w:t>информационно-</w:t>
            </w:r>
            <w:proofErr w:type="spellStart"/>
            <w:r w:rsidRPr="00C837F9">
              <w:rPr>
                <w:bCs w:val="0"/>
                <w:vanish w:val="0"/>
                <w:sz w:val="24"/>
                <w:szCs w:val="24"/>
              </w:rPr>
              <w:t>телекоммуникацион</w:t>
            </w:r>
            <w:proofErr w:type="spellEnd"/>
            <w:r>
              <w:rPr>
                <w:bCs w:val="0"/>
                <w:vanish w:val="0"/>
                <w:sz w:val="24"/>
                <w:szCs w:val="24"/>
              </w:rPr>
              <w:t>-</w:t>
            </w:r>
          </w:p>
          <w:p w:rsidR="00086C95" w:rsidRPr="00CF6398" w:rsidRDefault="00086C95" w:rsidP="00FC5EDF">
            <w:pPr>
              <w:suppressAutoHyphens/>
              <w:jc w:val="center"/>
              <w:rPr>
                <w:bCs w:val="0"/>
                <w:vanish w:val="0"/>
                <w:sz w:val="24"/>
                <w:szCs w:val="24"/>
              </w:rPr>
            </w:pPr>
            <w:r w:rsidRPr="00C837F9">
              <w:rPr>
                <w:bCs w:val="0"/>
                <w:vanish w:val="0"/>
                <w:sz w:val="24"/>
                <w:szCs w:val="24"/>
              </w:rPr>
              <w:t>ной сети</w:t>
            </w:r>
            <w:r>
              <w:rPr>
                <w:bCs w:val="0"/>
                <w:vanish w:val="0"/>
                <w:sz w:val="24"/>
                <w:szCs w:val="24"/>
              </w:rPr>
              <w:t xml:space="preserve"> «Интернет»</w:t>
            </w:r>
          </w:p>
        </w:tc>
        <w:tc>
          <w:tcPr>
            <w:tcW w:w="1628" w:type="dxa"/>
            <w:gridSpan w:val="3"/>
          </w:tcPr>
          <w:p w:rsidR="00086C95" w:rsidRDefault="00086C95" w:rsidP="00174458">
            <w:pPr>
              <w:jc w:val="center"/>
              <w:rPr>
                <w:bCs w:val="0"/>
                <w:vanish w:val="0"/>
                <w:sz w:val="24"/>
                <w:szCs w:val="24"/>
              </w:rPr>
            </w:pPr>
            <w:r w:rsidRPr="00CF6398">
              <w:rPr>
                <w:bCs w:val="0"/>
                <w:vanish w:val="0"/>
                <w:sz w:val="24"/>
                <w:szCs w:val="24"/>
              </w:rPr>
              <w:t>2014-2018 годы</w:t>
            </w:r>
          </w:p>
          <w:p w:rsidR="00086C95" w:rsidRDefault="00086C95" w:rsidP="00174458">
            <w:pPr>
              <w:jc w:val="center"/>
              <w:rPr>
                <w:bCs w:val="0"/>
                <w:vanish w:val="0"/>
                <w:sz w:val="24"/>
                <w:szCs w:val="24"/>
              </w:rPr>
            </w:pPr>
          </w:p>
          <w:p w:rsidR="00086C95" w:rsidRDefault="00086C95" w:rsidP="00174458">
            <w:pPr>
              <w:jc w:val="center"/>
              <w:rPr>
                <w:bCs w:val="0"/>
                <w:vanish w:val="0"/>
                <w:sz w:val="24"/>
                <w:szCs w:val="24"/>
              </w:rPr>
            </w:pPr>
          </w:p>
          <w:p w:rsidR="00086C95" w:rsidRDefault="00086C95" w:rsidP="00174458">
            <w:pPr>
              <w:jc w:val="center"/>
              <w:rPr>
                <w:bCs w:val="0"/>
                <w:vanish w:val="0"/>
                <w:sz w:val="24"/>
                <w:szCs w:val="24"/>
              </w:rPr>
            </w:pPr>
          </w:p>
          <w:p w:rsidR="00086C95" w:rsidRDefault="00086C95" w:rsidP="00174458">
            <w:pPr>
              <w:jc w:val="center"/>
              <w:rPr>
                <w:bCs w:val="0"/>
                <w:vanish w:val="0"/>
                <w:sz w:val="24"/>
                <w:szCs w:val="24"/>
              </w:rPr>
            </w:pPr>
          </w:p>
          <w:p w:rsidR="00086C95" w:rsidRDefault="00086C95" w:rsidP="00174458">
            <w:pPr>
              <w:jc w:val="center"/>
              <w:rPr>
                <w:bCs w:val="0"/>
                <w:vanish w:val="0"/>
                <w:sz w:val="24"/>
                <w:szCs w:val="24"/>
              </w:rPr>
            </w:pPr>
          </w:p>
          <w:p w:rsidR="00086C95" w:rsidRPr="00CF6398" w:rsidRDefault="00086C95" w:rsidP="00174458">
            <w:pPr>
              <w:rPr>
                <w:bCs w:val="0"/>
                <w:vanish w:val="0"/>
                <w:sz w:val="24"/>
                <w:szCs w:val="24"/>
              </w:rPr>
            </w:pPr>
          </w:p>
        </w:tc>
      </w:tr>
      <w:tr w:rsidR="00086C95" w:rsidRPr="00123E03" w:rsidTr="00CA5D67">
        <w:trPr>
          <w:trHeight w:val="803"/>
          <w:hidden w:val="0"/>
        </w:trPr>
        <w:tc>
          <w:tcPr>
            <w:tcW w:w="9980" w:type="dxa"/>
            <w:gridSpan w:val="7"/>
            <w:vAlign w:val="center"/>
          </w:tcPr>
          <w:p w:rsidR="00086C95" w:rsidRPr="00123E03" w:rsidRDefault="00086C95" w:rsidP="00174458">
            <w:pPr>
              <w:jc w:val="center"/>
              <w:rPr>
                <w:bCs w:val="0"/>
                <w:vanish w:val="0"/>
                <w:sz w:val="24"/>
                <w:szCs w:val="24"/>
              </w:rPr>
            </w:pPr>
            <w:r w:rsidRPr="00123E03">
              <w:rPr>
                <w:bCs w:val="0"/>
                <w:vanish w:val="0"/>
                <w:sz w:val="24"/>
                <w:szCs w:val="24"/>
              </w:rPr>
              <w:lastRenderedPageBreak/>
              <w:t>5.</w:t>
            </w:r>
            <w:r>
              <w:rPr>
                <w:bCs w:val="0"/>
                <w:vanish w:val="0"/>
                <w:sz w:val="24"/>
                <w:szCs w:val="24"/>
              </w:rPr>
              <w:t xml:space="preserve"> </w:t>
            </w:r>
            <w:r w:rsidRPr="00123E03">
              <w:rPr>
                <w:bCs w:val="0"/>
                <w:vanish w:val="0"/>
                <w:sz w:val="24"/>
                <w:szCs w:val="24"/>
              </w:rPr>
              <w:t>Обеспечение функционирования независимой оценки качества работы государственных (муниципальных) учреждений культуры</w:t>
            </w:r>
          </w:p>
        </w:tc>
      </w:tr>
      <w:tr w:rsidR="00086C95" w:rsidRPr="00123E03" w:rsidTr="00AA1B45">
        <w:trPr>
          <w:hidden w:val="0"/>
        </w:trPr>
        <w:tc>
          <w:tcPr>
            <w:tcW w:w="702" w:type="dxa"/>
          </w:tcPr>
          <w:p w:rsidR="00086C95" w:rsidRPr="00123E03" w:rsidRDefault="00086C95" w:rsidP="00174458">
            <w:pPr>
              <w:jc w:val="center"/>
              <w:rPr>
                <w:bCs w:val="0"/>
                <w:vanish w:val="0"/>
                <w:sz w:val="24"/>
                <w:szCs w:val="24"/>
              </w:rPr>
            </w:pPr>
            <w:r>
              <w:rPr>
                <w:bCs w:val="0"/>
                <w:vanish w:val="0"/>
                <w:sz w:val="24"/>
                <w:szCs w:val="24"/>
              </w:rPr>
              <w:t>5.1.</w:t>
            </w:r>
          </w:p>
        </w:tc>
        <w:tc>
          <w:tcPr>
            <w:tcW w:w="5252" w:type="dxa"/>
            <w:gridSpan w:val="2"/>
          </w:tcPr>
          <w:p w:rsidR="00086C95" w:rsidRPr="00123E03" w:rsidRDefault="00086C95" w:rsidP="00174458">
            <w:pPr>
              <w:jc w:val="both"/>
              <w:rPr>
                <w:vanish w:val="0"/>
                <w:color w:val="000000"/>
                <w:sz w:val="24"/>
                <w:szCs w:val="24"/>
              </w:rPr>
            </w:pPr>
            <w:r>
              <w:rPr>
                <w:vanish w:val="0"/>
                <w:color w:val="000000"/>
                <w:sz w:val="24"/>
                <w:szCs w:val="24"/>
              </w:rPr>
              <w:t xml:space="preserve">Обеспечение </w:t>
            </w:r>
            <w:proofErr w:type="gramStart"/>
            <w:r>
              <w:rPr>
                <w:vanish w:val="0"/>
                <w:color w:val="000000"/>
                <w:sz w:val="24"/>
                <w:szCs w:val="24"/>
              </w:rPr>
              <w:t>функционирования независимой системы оценки качества работы</w:t>
            </w:r>
            <w:proofErr w:type="gramEnd"/>
            <w:r>
              <w:rPr>
                <w:vanish w:val="0"/>
                <w:color w:val="000000"/>
                <w:sz w:val="24"/>
                <w:szCs w:val="24"/>
              </w:rPr>
              <w:t xml:space="preserve"> государстве</w:t>
            </w:r>
            <w:r>
              <w:rPr>
                <w:vanish w:val="0"/>
                <w:color w:val="000000"/>
                <w:sz w:val="24"/>
                <w:szCs w:val="24"/>
              </w:rPr>
              <w:t>н</w:t>
            </w:r>
            <w:r>
              <w:rPr>
                <w:vanish w:val="0"/>
                <w:color w:val="000000"/>
                <w:sz w:val="24"/>
                <w:szCs w:val="24"/>
              </w:rPr>
              <w:t xml:space="preserve">ных (муниципальных) учреждений культуры в соответствии с постановлением Правительства Российской Федерации от 30.03.2013 № 286 </w:t>
            </w:r>
            <w:r w:rsidR="00AA1B45">
              <w:rPr>
                <w:vanish w:val="0"/>
                <w:color w:val="000000"/>
                <w:sz w:val="24"/>
                <w:szCs w:val="24"/>
              </w:rPr>
              <w:br/>
            </w:r>
            <w:r>
              <w:rPr>
                <w:vanish w:val="0"/>
                <w:color w:val="000000"/>
                <w:sz w:val="24"/>
                <w:szCs w:val="24"/>
              </w:rPr>
              <w:t>«О формировании независимой системы оценки качества работы организаций, оказывающих с</w:t>
            </w:r>
            <w:r>
              <w:rPr>
                <w:vanish w:val="0"/>
                <w:color w:val="000000"/>
                <w:sz w:val="24"/>
                <w:szCs w:val="24"/>
              </w:rPr>
              <w:t>о</w:t>
            </w:r>
            <w:r>
              <w:rPr>
                <w:vanish w:val="0"/>
                <w:color w:val="000000"/>
                <w:sz w:val="24"/>
                <w:szCs w:val="24"/>
              </w:rPr>
              <w:t>циальные услуги»</w:t>
            </w:r>
          </w:p>
        </w:tc>
        <w:tc>
          <w:tcPr>
            <w:tcW w:w="2410" w:type="dxa"/>
            <w:gridSpan w:val="2"/>
          </w:tcPr>
          <w:p w:rsidR="00086C95" w:rsidRPr="00123E03" w:rsidRDefault="00086C95" w:rsidP="00AA1B45">
            <w:pPr>
              <w:suppressAutoHyphens/>
              <w:jc w:val="center"/>
              <w:rPr>
                <w:vanish w:val="0"/>
                <w:color w:val="000000"/>
                <w:sz w:val="24"/>
                <w:szCs w:val="24"/>
              </w:rPr>
            </w:pPr>
            <w:r w:rsidRPr="00C837F9">
              <w:rPr>
                <w:vanish w:val="0"/>
                <w:sz w:val="24"/>
                <w:szCs w:val="24"/>
              </w:rPr>
              <w:t>Нормативно-правовой акт Министерства</w:t>
            </w:r>
          </w:p>
        </w:tc>
        <w:tc>
          <w:tcPr>
            <w:tcW w:w="1616" w:type="dxa"/>
            <w:gridSpan w:val="2"/>
          </w:tcPr>
          <w:p w:rsidR="00086C95" w:rsidRPr="00123E03" w:rsidRDefault="00086C95" w:rsidP="00174458">
            <w:pPr>
              <w:jc w:val="center"/>
              <w:rPr>
                <w:bCs w:val="0"/>
                <w:vanish w:val="0"/>
                <w:sz w:val="24"/>
                <w:szCs w:val="24"/>
              </w:rPr>
            </w:pPr>
            <w:r w:rsidRPr="00CF6398">
              <w:rPr>
                <w:bCs w:val="0"/>
                <w:vanish w:val="0"/>
                <w:sz w:val="24"/>
                <w:szCs w:val="24"/>
              </w:rPr>
              <w:t>2014-2018 годы</w:t>
            </w:r>
          </w:p>
        </w:tc>
      </w:tr>
      <w:tr w:rsidR="00086C95" w:rsidRPr="00123E03" w:rsidTr="00AA1B45">
        <w:trPr>
          <w:hidden w:val="0"/>
        </w:trPr>
        <w:tc>
          <w:tcPr>
            <w:tcW w:w="702" w:type="dxa"/>
          </w:tcPr>
          <w:p w:rsidR="00086C95" w:rsidRPr="00123E03" w:rsidRDefault="00086C95" w:rsidP="00174458">
            <w:pPr>
              <w:jc w:val="center"/>
              <w:rPr>
                <w:bCs w:val="0"/>
                <w:vanish w:val="0"/>
                <w:sz w:val="24"/>
                <w:szCs w:val="24"/>
              </w:rPr>
            </w:pPr>
            <w:r>
              <w:rPr>
                <w:bCs w:val="0"/>
                <w:vanish w:val="0"/>
                <w:sz w:val="24"/>
                <w:szCs w:val="24"/>
              </w:rPr>
              <w:t>5.2</w:t>
            </w:r>
            <w:r w:rsidRPr="00123E03">
              <w:rPr>
                <w:bCs w:val="0"/>
                <w:vanish w:val="0"/>
                <w:sz w:val="24"/>
                <w:szCs w:val="24"/>
              </w:rPr>
              <w:t>.</w:t>
            </w:r>
          </w:p>
        </w:tc>
        <w:tc>
          <w:tcPr>
            <w:tcW w:w="5252" w:type="dxa"/>
            <w:gridSpan w:val="2"/>
          </w:tcPr>
          <w:p w:rsidR="00086C95" w:rsidRPr="00123E03" w:rsidRDefault="00086C95" w:rsidP="00AA1B45">
            <w:pPr>
              <w:jc w:val="both"/>
              <w:rPr>
                <w:vanish w:val="0"/>
                <w:color w:val="000000"/>
                <w:sz w:val="24"/>
                <w:szCs w:val="24"/>
              </w:rPr>
            </w:pPr>
            <w:r w:rsidRPr="00123E03">
              <w:rPr>
                <w:vanish w:val="0"/>
                <w:color w:val="000000"/>
                <w:sz w:val="24"/>
                <w:szCs w:val="24"/>
              </w:rPr>
              <w:t>Обеспечение координации работы</w:t>
            </w:r>
            <w:r w:rsidR="00AA1B45">
              <w:rPr>
                <w:vanish w:val="0"/>
                <w:color w:val="000000"/>
                <w:sz w:val="24"/>
                <w:szCs w:val="24"/>
              </w:rPr>
              <w:t xml:space="preserve"> </w:t>
            </w:r>
            <w:r w:rsidRPr="00123E03">
              <w:rPr>
                <w:vanish w:val="0"/>
                <w:color w:val="000000"/>
                <w:sz w:val="24"/>
                <w:szCs w:val="24"/>
              </w:rPr>
              <w:t>по реализ</w:t>
            </w:r>
            <w:r w:rsidRPr="00123E03">
              <w:rPr>
                <w:vanish w:val="0"/>
                <w:color w:val="000000"/>
                <w:sz w:val="24"/>
                <w:szCs w:val="24"/>
              </w:rPr>
              <w:t>а</w:t>
            </w:r>
            <w:r w:rsidR="00AA1B45">
              <w:rPr>
                <w:vanish w:val="0"/>
                <w:color w:val="000000"/>
                <w:sz w:val="24"/>
                <w:szCs w:val="24"/>
              </w:rPr>
              <w:t xml:space="preserve">ции в Ульяновской области </w:t>
            </w:r>
            <w:r w:rsidRPr="00123E03">
              <w:rPr>
                <w:vanish w:val="0"/>
                <w:color w:val="000000"/>
                <w:sz w:val="24"/>
                <w:szCs w:val="24"/>
              </w:rPr>
              <w:t>независимой сист</w:t>
            </w:r>
            <w:r w:rsidRPr="00123E03">
              <w:rPr>
                <w:vanish w:val="0"/>
                <w:color w:val="000000"/>
                <w:sz w:val="24"/>
                <w:szCs w:val="24"/>
              </w:rPr>
              <w:t>е</w:t>
            </w:r>
            <w:r w:rsidRPr="00123E03">
              <w:rPr>
                <w:vanish w:val="0"/>
                <w:color w:val="000000"/>
                <w:sz w:val="24"/>
                <w:szCs w:val="24"/>
              </w:rPr>
              <w:t>мы оценки качества работы государстве</w:t>
            </w:r>
            <w:r w:rsidRPr="00123E03">
              <w:rPr>
                <w:vanish w:val="0"/>
                <w:color w:val="000000"/>
                <w:sz w:val="24"/>
                <w:szCs w:val="24"/>
              </w:rPr>
              <w:t>н</w:t>
            </w:r>
            <w:r w:rsidRPr="00123E03">
              <w:rPr>
                <w:vanish w:val="0"/>
                <w:color w:val="000000"/>
                <w:sz w:val="24"/>
                <w:szCs w:val="24"/>
              </w:rPr>
              <w:t>ных (муниципальных) учреждений культуры</w:t>
            </w:r>
          </w:p>
        </w:tc>
        <w:tc>
          <w:tcPr>
            <w:tcW w:w="2410" w:type="dxa"/>
            <w:gridSpan w:val="2"/>
          </w:tcPr>
          <w:p w:rsidR="00086C95" w:rsidRPr="00123E03" w:rsidRDefault="00086C95" w:rsidP="00AA1B45">
            <w:pPr>
              <w:suppressAutoHyphens/>
              <w:jc w:val="center"/>
              <w:rPr>
                <w:vanish w:val="0"/>
                <w:color w:val="000000"/>
                <w:sz w:val="24"/>
                <w:szCs w:val="24"/>
              </w:rPr>
            </w:pPr>
            <w:r w:rsidRPr="00123E03">
              <w:rPr>
                <w:vanish w:val="0"/>
                <w:color w:val="000000"/>
                <w:sz w:val="24"/>
                <w:szCs w:val="24"/>
              </w:rPr>
              <w:t>Нормативно-правовой акт Правительства Ульяновской области</w:t>
            </w:r>
          </w:p>
        </w:tc>
        <w:tc>
          <w:tcPr>
            <w:tcW w:w="1616" w:type="dxa"/>
            <w:gridSpan w:val="2"/>
          </w:tcPr>
          <w:p w:rsidR="00086C95" w:rsidRPr="00123E03" w:rsidRDefault="00086C95" w:rsidP="00174458">
            <w:pPr>
              <w:jc w:val="center"/>
              <w:rPr>
                <w:bCs w:val="0"/>
                <w:vanish w:val="0"/>
                <w:sz w:val="24"/>
                <w:szCs w:val="24"/>
              </w:rPr>
            </w:pPr>
            <w:r>
              <w:rPr>
                <w:bCs w:val="0"/>
                <w:vanish w:val="0"/>
                <w:sz w:val="24"/>
                <w:szCs w:val="24"/>
                <w:lang w:val="en-US"/>
              </w:rPr>
              <w:t>IV</w:t>
            </w:r>
            <w:r w:rsidRPr="00123E03">
              <w:rPr>
                <w:bCs w:val="0"/>
                <w:vanish w:val="0"/>
                <w:sz w:val="24"/>
                <w:szCs w:val="24"/>
              </w:rPr>
              <w:t xml:space="preserve"> квартал 2014 года</w:t>
            </w:r>
          </w:p>
        </w:tc>
      </w:tr>
      <w:tr w:rsidR="00086C95" w:rsidRPr="00123E03" w:rsidTr="00AA1B45">
        <w:trPr>
          <w:hidden w:val="0"/>
        </w:trPr>
        <w:tc>
          <w:tcPr>
            <w:tcW w:w="702" w:type="dxa"/>
          </w:tcPr>
          <w:p w:rsidR="00086C95" w:rsidRPr="00123E03" w:rsidRDefault="00086C95" w:rsidP="00174458">
            <w:pPr>
              <w:jc w:val="center"/>
              <w:rPr>
                <w:bCs w:val="0"/>
                <w:vanish w:val="0"/>
                <w:sz w:val="24"/>
                <w:szCs w:val="24"/>
              </w:rPr>
            </w:pPr>
            <w:r>
              <w:rPr>
                <w:bCs w:val="0"/>
                <w:vanish w:val="0"/>
                <w:sz w:val="24"/>
                <w:szCs w:val="24"/>
              </w:rPr>
              <w:t>5.3</w:t>
            </w:r>
            <w:r w:rsidRPr="00123E03">
              <w:rPr>
                <w:bCs w:val="0"/>
                <w:vanish w:val="0"/>
                <w:sz w:val="24"/>
                <w:szCs w:val="24"/>
              </w:rPr>
              <w:t>.</w:t>
            </w:r>
          </w:p>
        </w:tc>
        <w:tc>
          <w:tcPr>
            <w:tcW w:w="5252" w:type="dxa"/>
            <w:gridSpan w:val="2"/>
          </w:tcPr>
          <w:p w:rsidR="00086C95" w:rsidRPr="00123E03" w:rsidRDefault="00086C95" w:rsidP="00174458">
            <w:pPr>
              <w:jc w:val="both"/>
              <w:rPr>
                <w:vanish w:val="0"/>
                <w:sz w:val="24"/>
                <w:szCs w:val="24"/>
              </w:rPr>
            </w:pPr>
            <w:r w:rsidRPr="00123E03">
              <w:rPr>
                <w:vanish w:val="0"/>
                <w:color w:val="000000"/>
                <w:sz w:val="24"/>
                <w:szCs w:val="24"/>
              </w:rPr>
              <w:t>Завершение с участием общественных орган</w:t>
            </w:r>
            <w:r w:rsidRPr="00123E03">
              <w:rPr>
                <w:vanish w:val="0"/>
                <w:color w:val="000000"/>
                <w:sz w:val="24"/>
                <w:szCs w:val="24"/>
              </w:rPr>
              <w:t>и</w:t>
            </w:r>
            <w:r w:rsidRPr="00123E03">
              <w:rPr>
                <w:vanish w:val="0"/>
                <w:color w:val="000000"/>
                <w:sz w:val="24"/>
                <w:szCs w:val="24"/>
              </w:rPr>
              <w:t>заций, профессиональных сообществ, независ</w:t>
            </w:r>
            <w:r w:rsidRPr="00123E03">
              <w:rPr>
                <w:vanish w:val="0"/>
                <w:color w:val="000000"/>
                <w:sz w:val="24"/>
                <w:szCs w:val="24"/>
              </w:rPr>
              <w:t>и</w:t>
            </w:r>
            <w:r w:rsidRPr="00123E03">
              <w:rPr>
                <w:vanish w:val="0"/>
                <w:color w:val="000000"/>
                <w:sz w:val="24"/>
                <w:szCs w:val="24"/>
              </w:rPr>
              <w:t>мых  экспертов формирования общественн</w:t>
            </w:r>
            <w:r w:rsidRPr="00123E03">
              <w:rPr>
                <w:vanish w:val="0"/>
                <w:color w:val="000000"/>
                <w:sz w:val="24"/>
                <w:szCs w:val="24"/>
              </w:rPr>
              <w:t>о</w:t>
            </w:r>
            <w:r w:rsidRPr="00123E03">
              <w:rPr>
                <w:vanish w:val="0"/>
                <w:color w:val="000000"/>
                <w:sz w:val="24"/>
                <w:szCs w:val="24"/>
              </w:rPr>
              <w:t>го совета по проведению независимой оценки к</w:t>
            </w:r>
            <w:r w:rsidRPr="00123E03">
              <w:rPr>
                <w:vanish w:val="0"/>
                <w:color w:val="000000"/>
                <w:sz w:val="24"/>
                <w:szCs w:val="24"/>
              </w:rPr>
              <w:t>а</w:t>
            </w:r>
            <w:r w:rsidRPr="00123E03">
              <w:rPr>
                <w:vanish w:val="0"/>
                <w:color w:val="000000"/>
                <w:sz w:val="24"/>
                <w:szCs w:val="24"/>
              </w:rPr>
              <w:t>чества работы государственных (муниципал</w:t>
            </w:r>
            <w:r w:rsidRPr="00123E03">
              <w:rPr>
                <w:vanish w:val="0"/>
                <w:color w:val="000000"/>
                <w:sz w:val="24"/>
                <w:szCs w:val="24"/>
              </w:rPr>
              <w:t>ь</w:t>
            </w:r>
            <w:r w:rsidRPr="00123E03">
              <w:rPr>
                <w:vanish w:val="0"/>
                <w:color w:val="000000"/>
                <w:sz w:val="24"/>
                <w:szCs w:val="24"/>
              </w:rPr>
              <w:t>ных) учреждений культуры и составление ре</w:t>
            </w:r>
            <w:r w:rsidRPr="00123E03">
              <w:rPr>
                <w:vanish w:val="0"/>
                <w:color w:val="000000"/>
                <w:sz w:val="24"/>
                <w:szCs w:val="24"/>
              </w:rPr>
              <w:t>й</w:t>
            </w:r>
            <w:r w:rsidRPr="00123E03">
              <w:rPr>
                <w:vanish w:val="0"/>
                <w:color w:val="000000"/>
                <w:sz w:val="24"/>
                <w:szCs w:val="24"/>
              </w:rPr>
              <w:t>тингов</w:t>
            </w:r>
          </w:p>
        </w:tc>
        <w:tc>
          <w:tcPr>
            <w:tcW w:w="2410" w:type="dxa"/>
            <w:gridSpan w:val="2"/>
          </w:tcPr>
          <w:p w:rsidR="00086C95" w:rsidRPr="00123E03" w:rsidRDefault="00086C95" w:rsidP="00AA1B45">
            <w:pPr>
              <w:suppressAutoHyphens/>
              <w:jc w:val="center"/>
              <w:rPr>
                <w:vanish w:val="0"/>
                <w:sz w:val="24"/>
                <w:szCs w:val="24"/>
              </w:rPr>
            </w:pPr>
            <w:r w:rsidRPr="00123E03">
              <w:rPr>
                <w:vanish w:val="0"/>
                <w:sz w:val="24"/>
                <w:szCs w:val="24"/>
              </w:rPr>
              <w:t>Нормативно-правовой акт Министерства</w:t>
            </w:r>
          </w:p>
        </w:tc>
        <w:tc>
          <w:tcPr>
            <w:tcW w:w="1616" w:type="dxa"/>
            <w:gridSpan w:val="2"/>
          </w:tcPr>
          <w:p w:rsidR="00086C95" w:rsidRPr="00123E03" w:rsidRDefault="00086C95" w:rsidP="00174458">
            <w:pPr>
              <w:jc w:val="center"/>
              <w:rPr>
                <w:bCs w:val="0"/>
                <w:vanish w:val="0"/>
                <w:sz w:val="24"/>
                <w:szCs w:val="24"/>
              </w:rPr>
            </w:pPr>
            <w:r>
              <w:rPr>
                <w:bCs w:val="0"/>
                <w:vanish w:val="0"/>
                <w:sz w:val="24"/>
                <w:szCs w:val="24"/>
                <w:lang w:val="en-US"/>
              </w:rPr>
              <w:t>IV</w:t>
            </w:r>
            <w:r w:rsidRPr="00123E03">
              <w:rPr>
                <w:bCs w:val="0"/>
                <w:vanish w:val="0"/>
                <w:sz w:val="24"/>
                <w:szCs w:val="24"/>
              </w:rPr>
              <w:t xml:space="preserve"> квартал 2014 года</w:t>
            </w:r>
          </w:p>
        </w:tc>
      </w:tr>
      <w:tr w:rsidR="00086C95" w:rsidRPr="00123E03" w:rsidTr="00AA1B45">
        <w:trPr>
          <w:hidden w:val="0"/>
        </w:trPr>
        <w:tc>
          <w:tcPr>
            <w:tcW w:w="702" w:type="dxa"/>
          </w:tcPr>
          <w:p w:rsidR="00086C95" w:rsidRPr="00123E03" w:rsidRDefault="00086C95" w:rsidP="00174458">
            <w:pPr>
              <w:jc w:val="center"/>
              <w:rPr>
                <w:bCs w:val="0"/>
                <w:vanish w:val="0"/>
                <w:sz w:val="24"/>
                <w:szCs w:val="24"/>
              </w:rPr>
            </w:pPr>
            <w:r>
              <w:rPr>
                <w:bCs w:val="0"/>
                <w:vanish w:val="0"/>
                <w:sz w:val="24"/>
                <w:szCs w:val="24"/>
              </w:rPr>
              <w:t>5.4</w:t>
            </w:r>
            <w:r w:rsidRPr="00123E03">
              <w:rPr>
                <w:bCs w:val="0"/>
                <w:vanish w:val="0"/>
                <w:sz w:val="24"/>
                <w:szCs w:val="24"/>
              </w:rPr>
              <w:t>.</w:t>
            </w:r>
          </w:p>
        </w:tc>
        <w:tc>
          <w:tcPr>
            <w:tcW w:w="5252" w:type="dxa"/>
            <w:gridSpan w:val="2"/>
          </w:tcPr>
          <w:p w:rsidR="00086C95" w:rsidRPr="00123E03" w:rsidRDefault="00086C95" w:rsidP="00174458">
            <w:pPr>
              <w:jc w:val="both"/>
              <w:rPr>
                <w:vanish w:val="0"/>
                <w:sz w:val="24"/>
                <w:szCs w:val="24"/>
              </w:rPr>
            </w:pPr>
            <w:r w:rsidRPr="00123E03">
              <w:rPr>
                <w:vanish w:val="0"/>
                <w:color w:val="000000"/>
                <w:sz w:val="24"/>
                <w:szCs w:val="24"/>
              </w:rPr>
              <w:t xml:space="preserve">Обеспечение организационно-технического </w:t>
            </w:r>
            <w:r w:rsidR="00AA1B45">
              <w:rPr>
                <w:vanish w:val="0"/>
                <w:color w:val="000000"/>
                <w:sz w:val="24"/>
                <w:szCs w:val="24"/>
              </w:rPr>
              <w:br/>
            </w:r>
            <w:r w:rsidRPr="00123E03">
              <w:rPr>
                <w:vanish w:val="0"/>
                <w:color w:val="000000"/>
                <w:sz w:val="24"/>
                <w:szCs w:val="24"/>
              </w:rPr>
              <w:t>сопровождения деятельности общественного с</w:t>
            </w:r>
            <w:r w:rsidRPr="00123E03">
              <w:rPr>
                <w:vanish w:val="0"/>
                <w:color w:val="000000"/>
                <w:sz w:val="24"/>
                <w:szCs w:val="24"/>
              </w:rPr>
              <w:t>о</w:t>
            </w:r>
            <w:r w:rsidRPr="00123E03">
              <w:rPr>
                <w:vanish w:val="0"/>
                <w:color w:val="000000"/>
                <w:sz w:val="24"/>
                <w:szCs w:val="24"/>
              </w:rPr>
              <w:t>вета</w:t>
            </w:r>
          </w:p>
        </w:tc>
        <w:tc>
          <w:tcPr>
            <w:tcW w:w="2410" w:type="dxa"/>
            <w:gridSpan w:val="2"/>
          </w:tcPr>
          <w:p w:rsidR="00086C95" w:rsidRPr="00123E03" w:rsidRDefault="00086C95" w:rsidP="00AA1B45">
            <w:pPr>
              <w:suppressAutoHyphens/>
              <w:jc w:val="center"/>
              <w:rPr>
                <w:vanish w:val="0"/>
                <w:sz w:val="24"/>
                <w:szCs w:val="24"/>
              </w:rPr>
            </w:pPr>
            <w:r w:rsidRPr="00123E03">
              <w:rPr>
                <w:vanish w:val="0"/>
                <w:sz w:val="24"/>
                <w:szCs w:val="24"/>
              </w:rPr>
              <w:t>Нормативно-правовой акт Министерства</w:t>
            </w:r>
          </w:p>
        </w:tc>
        <w:tc>
          <w:tcPr>
            <w:tcW w:w="1616" w:type="dxa"/>
            <w:gridSpan w:val="2"/>
          </w:tcPr>
          <w:p w:rsidR="00086C95" w:rsidRPr="00123E03" w:rsidRDefault="00086C95" w:rsidP="00174458">
            <w:pPr>
              <w:jc w:val="center"/>
              <w:rPr>
                <w:bCs w:val="0"/>
                <w:vanish w:val="0"/>
                <w:sz w:val="24"/>
                <w:szCs w:val="24"/>
              </w:rPr>
            </w:pPr>
            <w:r w:rsidRPr="00123E03">
              <w:rPr>
                <w:bCs w:val="0"/>
                <w:vanish w:val="0"/>
                <w:sz w:val="24"/>
                <w:szCs w:val="24"/>
              </w:rPr>
              <w:t>Постоянно</w:t>
            </w:r>
          </w:p>
        </w:tc>
      </w:tr>
      <w:tr w:rsidR="00AA1B45" w:rsidRPr="00123E03" w:rsidTr="00AA1B45">
        <w:trPr>
          <w:trHeight w:val="2572"/>
          <w:hidden w:val="0"/>
        </w:trPr>
        <w:tc>
          <w:tcPr>
            <w:tcW w:w="702" w:type="dxa"/>
          </w:tcPr>
          <w:p w:rsidR="00AA1B45" w:rsidRDefault="00AA1B45" w:rsidP="00174458">
            <w:pPr>
              <w:jc w:val="center"/>
              <w:rPr>
                <w:bCs w:val="0"/>
                <w:vanish w:val="0"/>
                <w:sz w:val="24"/>
                <w:szCs w:val="24"/>
              </w:rPr>
            </w:pPr>
            <w:r>
              <w:rPr>
                <w:bCs w:val="0"/>
                <w:vanish w:val="0"/>
                <w:sz w:val="24"/>
                <w:szCs w:val="24"/>
              </w:rPr>
              <w:t>5.5</w:t>
            </w:r>
            <w:r w:rsidRPr="00123E03">
              <w:rPr>
                <w:bCs w:val="0"/>
                <w:vanish w:val="0"/>
                <w:sz w:val="24"/>
                <w:szCs w:val="24"/>
              </w:rPr>
              <w:t>.</w:t>
            </w:r>
          </w:p>
          <w:p w:rsidR="00AA1B45" w:rsidRDefault="00AA1B45" w:rsidP="00174458">
            <w:pPr>
              <w:jc w:val="center"/>
              <w:rPr>
                <w:bCs w:val="0"/>
                <w:vanish w:val="0"/>
                <w:sz w:val="24"/>
                <w:szCs w:val="24"/>
              </w:rPr>
            </w:pPr>
          </w:p>
          <w:p w:rsidR="00AA1B45" w:rsidRDefault="00AA1B45" w:rsidP="00174458">
            <w:pPr>
              <w:jc w:val="center"/>
              <w:rPr>
                <w:bCs w:val="0"/>
                <w:vanish w:val="0"/>
                <w:sz w:val="24"/>
                <w:szCs w:val="24"/>
              </w:rPr>
            </w:pPr>
          </w:p>
          <w:p w:rsidR="00AA1B45" w:rsidRDefault="00AA1B45" w:rsidP="00174458">
            <w:pPr>
              <w:jc w:val="center"/>
              <w:rPr>
                <w:bCs w:val="0"/>
                <w:vanish w:val="0"/>
                <w:sz w:val="24"/>
                <w:szCs w:val="24"/>
              </w:rPr>
            </w:pPr>
          </w:p>
          <w:p w:rsidR="00AA1B45" w:rsidRDefault="00AA1B45" w:rsidP="00174458">
            <w:pPr>
              <w:jc w:val="center"/>
              <w:rPr>
                <w:bCs w:val="0"/>
                <w:vanish w:val="0"/>
                <w:sz w:val="24"/>
                <w:szCs w:val="24"/>
              </w:rPr>
            </w:pPr>
          </w:p>
          <w:p w:rsidR="00AA1B45" w:rsidRDefault="00AA1B45" w:rsidP="00174458">
            <w:pPr>
              <w:jc w:val="center"/>
              <w:rPr>
                <w:bCs w:val="0"/>
                <w:vanish w:val="0"/>
                <w:sz w:val="24"/>
                <w:szCs w:val="24"/>
              </w:rPr>
            </w:pPr>
          </w:p>
          <w:p w:rsidR="00AA1B45" w:rsidRPr="00123E03" w:rsidRDefault="00AA1B45" w:rsidP="00AA1B45">
            <w:pPr>
              <w:rPr>
                <w:bCs w:val="0"/>
                <w:vanish w:val="0"/>
                <w:sz w:val="24"/>
                <w:szCs w:val="24"/>
              </w:rPr>
            </w:pPr>
          </w:p>
        </w:tc>
        <w:tc>
          <w:tcPr>
            <w:tcW w:w="5252" w:type="dxa"/>
            <w:gridSpan w:val="2"/>
          </w:tcPr>
          <w:p w:rsidR="00AA1B45" w:rsidRDefault="00AA1B45" w:rsidP="00174458">
            <w:pPr>
              <w:jc w:val="both"/>
              <w:rPr>
                <w:vanish w:val="0"/>
                <w:color w:val="000000"/>
                <w:sz w:val="24"/>
                <w:szCs w:val="24"/>
              </w:rPr>
            </w:pPr>
            <w:r w:rsidRPr="00123E03">
              <w:rPr>
                <w:vanish w:val="0"/>
                <w:color w:val="000000"/>
                <w:sz w:val="24"/>
                <w:szCs w:val="24"/>
              </w:rPr>
              <w:t>Активизация участия социально ориентирова</w:t>
            </w:r>
            <w:r w:rsidRPr="00123E03">
              <w:rPr>
                <w:vanish w:val="0"/>
                <w:color w:val="000000"/>
                <w:sz w:val="24"/>
                <w:szCs w:val="24"/>
              </w:rPr>
              <w:t>н</w:t>
            </w:r>
            <w:r w:rsidRPr="00123E03">
              <w:rPr>
                <w:vanish w:val="0"/>
                <w:color w:val="000000"/>
                <w:sz w:val="24"/>
                <w:szCs w:val="24"/>
              </w:rPr>
              <w:t>ных некоммерческих организаций в проведении независимой оценки</w:t>
            </w:r>
          </w:p>
          <w:p w:rsidR="00AA1B45" w:rsidRDefault="00AA1B45" w:rsidP="00174458">
            <w:pPr>
              <w:jc w:val="both"/>
              <w:rPr>
                <w:vanish w:val="0"/>
                <w:color w:val="000000"/>
                <w:sz w:val="24"/>
                <w:szCs w:val="24"/>
              </w:rPr>
            </w:pPr>
          </w:p>
          <w:p w:rsidR="00AA1B45" w:rsidRDefault="00AA1B45" w:rsidP="00174458">
            <w:pPr>
              <w:jc w:val="both"/>
              <w:rPr>
                <w:vanish w:val="0"/>
                <w:color w:val="000000"/>
                <w:sz w:val="24"/>
                <w:szCs w:val="24"/>
              </w:rPr>
            </w:pPr>
          </w:p>
          <w:p w:rsidR="00AA1B45" w:rsidRDefault="00AA1B45" w:rsidP="00174458">
            <w:pPr>
              <w:jc w:val="both"/>
              <w:rPr>
                <w:vanish w:val="0"/>
                <w:color w:val="000000"/>
                <w:sz w:val="24"/>
                <w:szCs w:val="24"/>
              </w:rPr>
            </w:pPr>
          </w:p>
          <w:p w:rsidR="00AA1B45" w:rsidRPr="00123E03" w:rsidRDefault="00AA1B45" w:rsidP="00AA1B45">
            <w:pPr>
              <w:rPr>
                <w:vanish w:val="0"/>
                <w:color w:val="000000"/>
                <w:sz w:val="24"/>
                <w:szCs w:val="24"/>
              </w:rPr>
            </w:pPr>
          </w:p>
        </w:tc>
        <w:tc>
          <w:tcPr>
            <w:tcW w:w="2410" w:type="dxa"/>
            <w:gridSpan w:val="2"/>
          </w:tcPr>
          <w:p w:rsidR="00AA1B45" w:rsidRPr="00123E03" w:rsidRDefault="00AA1B45" w:rsidP="00AA1B45">
            <w:pPr>
              <w:suppressAutoHyphens/>
              <w:jc w:val="center"/>
              <w:rPr>
                <w:vanish w:val="0"/>
                <w:color w:val="000000"/>
                <w:sz w:val="24"/>
                <w:szCs w:val="24"/>
              </w:rPr>
            </w:pPr>
            <w:r>
              <w:rPr>
                <w:vanish w:val="0"/>
                <w:color w:val="000000"/>
                <w:sz w:val="24"/>
                <w:szCs w:val="24"/>
              </w:rPr>
              <w:t>Проведение совместной работы по фо</w:t>
            </w:r>
            <w:r>
              <w:rPr>
                <w:vanish w:val="0"/>
                <w:color w:val="000000"/>
                <w:sz w:val="24"/>
                <w:szCs w:val="24"/>
              </w:rPr>
              <w:t>р</w:t>
            </w:r>
            <w:r>
              <w:rPr>
                <w:vanish w:val="0"/>
                <w:color w:val="000000"/>
                <w:sz w:val="24"/>
                <w:szCs w:val="24"/>
              </w:rPr>
              <w:t xml:space="preserve">мированию и функционированию </w:t>
            </w:r>
            <w:proofErr w:type="gramStart"/>
            <w:r>
              <w:rPr>
                <w:vanish w:val="0"/>
                <w:color w:val="000000"/>
                <w:sz w:val="24"/>
                <w:szCs w:val="24"/>
              </w:rPr>
              <w:t>системы независимой оценки качества работы учреждений</w:t>
            </w:r>
            <w:proofErr w:type="gramEnd"/>
          </w:p>
          <w:p w:rsidR="00AA1B45" w:rsidRPr="00123E03" w:rsidRDefault="00AA1B45" w:rsidP="00174458">
            <w:pPr>
              <w:jc w:val="center"/>
              <w:rPr>
                <w:vanish w:val="0"/>
                <w:color w:val="000000"/>
                <w:sz w:val="24"/>
                <w:szCs w:val="24"/>
              </w:rPr>
            </w:pPr>
            <w:r>
              <w:rPr>
                <w:vanish w:val="0"/>
                <w:color w:val="000000"/>
                <w:sz w:val="24"/>
                <w:szCs w:val="24"/>
              </w:rPr>
              <w:t>культуры Ульяно</w:t>
            </w:r>
            <w:r>
              <w:rPr>
                <w:vanish w:val="0"/>
                <w:color w:val="000000"/>
                <w:sz w:val="24"/>
                <w:szCs w:val="24"/>
              </w:rPr>
              <w:t>в</w:t>
            </w:r>
            <w:r>
              <w:rPr>
                <w:vanish w:val="0"/>
                <w:color w:val="000000"/>
                <w:sz w:val="24"/>
                <w:szCs w:val="24"/>
              </w:rPr>
              <w:t>ской области</w:t>
            </w:r>
          </w:p>
        </w:tc>
        <w:tc>
          <w:tcPr>
            <w:tcW w:w="1616" w:type="dxa"/>
            <w:gridSpan w:val="2"/>
          </w:tcPr>
          <w:p w:rsidR="00AA1B45" w:rsidRDefault="00AA1B45" w:rsidP="00174458">
            <w:pPr>
              <w:jc w:val="center"/>
              <w:rPr>
                <w:bCs w:val="0"/>
                <w:vanish w:val="0"/>
                <w:sz w:val="24"/>
                <w:szCs w:val="24"/>
              </w:rPr>
            </w:pPr>
            <w:r>
              <w:rPr>
                <w:bCs w:val="0"/>
                <w:vanish w:val="0"/>
                <w:sz w:val="24"/>
                <w:szCs w:val="24"/>
                <w:lang w:val="en-US"/>
              </w:rPr>
              <w:t>IV</w:t>
            </w:r>
            <w:r w:rsidRPr="00123E03">
              <w:rPr>
                <w:bCs w:val="0"/>
                <w:vanish w:val="0"/>
                <w:sz w:val="24"/>
                <w:szCs w:val="24"/>
              </w:rPr>
              <w:t xml:space="preserve"> квартал 2015 года</w:t>
            </w:r>
          </w:p>
          <w:p w:rsidR="00AA1B45" w:rsidRDefault="00AA1B45" w:rsidP="00174458">
            <w:pPr>
              <w:jc w:val="center"/>
              <w:rPr>
                <w:bCs w:val="0"/>
                <w:vanish w:val="0"/>
                <w:sz w:val="24"/>
                <w:szCs w:val="24"/>
              </w:rPr>
            </w:pPr>
          </w:p>
          <w:p w:rsidR="00AA1B45" w:rsidRDefault="00AA1B45" w:rsidP="00174458">
            <w:pPr>
              <w:jc w:val="center"/>
              <w:rPr>
                <w:bCs w:val="0"/>
                <w:vanish w:val="0"/>
                <w:sz w:val="24"/>
                <w:szCs w:val="24"/>
              </w:rPr>
            </w:pPr>
          </w:p>
          <w:p w:rsidR="00AA1B45" w:rsidRDefault="00AA1B45" w:rsidP="00174458">
            <w:pPr>
              <w:jc w:val="center"/>
              <w:rPr>
                <w:bCs w:val="0"/>
                <w:vanish w:val="0"/>
                <w:sz w:val="24"/>
                <w:szCs w:val="24"/>
              </w:rPr>
            </w:pPr>
          </w:p>
          <w:p w:rsidR="00AA1B45" w:rsidRDefault="00AA1B45" w:rsidP="00174458">
            <w:pPr>
              <w:jc w:val="center"/>
              <w:rPr>
                <w:bCs w:val="0"/>
                <w:vanish w:val="0"/>
                <w:sz w:val="24"/>
                <w:szCs w:val="24"/>
              </w:rPr>
            </w:pPr>
          </w:p>
          <w:p w:rsidR="00AA1B45" w:rsidRPr="00123E03" w:rsidRDefault="00AA1B45" w:rsidP="00AA1B45">
            <w:pPr>
              <w:rPr>
                <w:bCs w:val="0"/>
                <w:vanish w:val="0"/>
                <w:sz w:val="24"/>
                <w:szCs w:val="24"/>
              </w:rPr>
            </w:pPr>
          </w:p>
        </w:tc>
      </w:tr>
      <w:tr w:rsidR="00086C95" w:rsidRPr="00123E03" w:rsidTr="00AA1B45">
        <w:trPr>
          <w:trHeight w:val="2980"/>
          <w:hidden w:val="0"/>
        </w:trPr>
        <w:tc>
          <w:tcPr>
            <w:tcW w:w="702" w:type="dxa"/>
          </w:tcPr>
          <w:p w:rsidR="00086C95" w:rsidRDefault="00086C95" w:rsidP="00174458">
            <w:pPr>
              <w:jc w:val="center"/>
              <w:rPr>
                <w:bCs w:val="0"/>
                <w:vanish w:val="0"/>
                <w:sz w:val="24"/>
                <w:szCs w:val="24"/>
              </w:rPr>
            </w:pPr>
            <w:r>
              <w:rPr>
                <w:bCs w:val="0"/>
                <w:vanish w:val="0"/>
                <w:sz w:val="24"/>
                <w:szCs w:val="24"/>
              </w:rPr>
              <w:t>5.6</w:t>
            </w:r>
            <w:r w:rsidRPr="00123E03">
              <w:rPr>
                <w:bCs w:val="0"/>
                <w:vanish w:val="0"/>
                <w:sz w:val="24"/>
                <w:szCs w:val="24"/>
              </w:rPr>
              <w:t>.</w:t>
            </w:r>
          </w:p>
          <w:p w:rsidR="00086C95" w:rsidRDefault="00086C95" w:rsidP="00174458">
            <w:pPr>
              <w:jc w:val="center"/>
              <w:rPr>
                <w:bCs w:val="0"/>
                <w:vanish w:val="0"/>
                <w:sz w:val="24"/>
                <w:szCs w:val="24"/>
              </w:rPr>
            </w:pPr>
          </w:p>
          <w:p w:rsidR="00086C95" w:rsidRDefault="00086C95" w:rsidP="00174458">
            <w:pPr>
              <w:jc w:val="center"/>
              <w:rPr>
                <w:bCs w:val="0"/>
                <w:vanish w:val="0"/>
                <w:sz w:val="24"/>
                <w:szCs w:val="24"/>
              </w:rPr>
            </w:pPr>
          </w:p>
          <w:p w:rsidR="00086C95" w:rsidRDefault="00086C95" w:rsidP="00174458">
            <w:pPr>
              <w:jc w:val="center"/>
              <w:rPr>
                <w:bCs w:val="0"/>
                <w:vanish w:val="0"/>
                <w:sz w:val="24"/>
                <w:szCs w:val="24"/>
              </w:rPr>
            </w:pPr>
          </w:p>
          <w:p w:rsidR="00086C95" w:rsidRDefault="00086C95" w:rsidP="00174458">
            <w:pPr>
              <w:jc w:val="center"/>
              <w:rPr>
                <w:bCs w:val="0"/>
                <w:vanish w:val="0"/>
                <w:sz w:val="24"/>
                <w:szCs w:val="24"/>
              </w:rPr>
            </w:pPr>
          </w:p>
          <w:p w:rsidR="00086C95" w:rsidRDefault="00086C95" w:rsidP="00174458">
            <w:pPr>
              <w:jc w:val="center"/>
              <w:rPr>
                <w:bCs w:val="0"/>
                <w:vanish w:val="0"/>
                <w:sz w:val="24"/>
                <w:szCs w:val="24"/>
              </w:rPr>
            </w:pPr>
          </w:p>
          <w:p w:rsidR="00086C95" w:rsidRDefault="00086C95" w:rsidP="00174458">
            <w:pPr>
              <w:jc w:val="center"/>
              <w:rPr>
                <w:bCs w:val="0"/>
                <w:vanish w:val="0"/>
                <w:sz w:val="24"/>
                <w:szCs w:val="24"/>
              </w:rPr>
            </w:pPr>
          </w:p>
          <w:p w:rsidR="00086C95" w:rsidRDefault="00086C95" w:rsidP="00174458">
            <w:pPr>
              <w:jc w:val="center"/>
              <w:rPr>
                <w:bCs w:val="0"/>
                <w:vanish w:val="0"/>
                <w:sz w:val="24"/>
                <w:szCs w:val="24"/>
              </w:rPr>
            </w:pPr>
          </w:p>
          <w:p w:rsidR="00086C95" w:rsidRDefault="00086C95" w:rsidP="00174458">
            <w:pPr>
              <w:jc w:val="center"/>
              <w:rPr>
                <w:bCs w:val="0"/>
                <w:vanish w:val="0"/>
                <w:sz w:val="24"/>
                <w:szCs w:val="24"/>
              </w:rPr>
            </w:pPr>
          </w:p>
          <w:p w:rsidR="00086C95" w:rsidRPr="00123E03" w:rsidRDefault="00086C95" w:rsidP="00174458">
            <w:pPr>
              <w:rPr>
                <w:bCs w:val="0"/>
                <w:vanish w:val="0"/>
                <w:sz w:val="24"/>
                <w:szCs w:val="24"/>
              </w:rPr>
            </w:pPr>
          </w:p>
        </w:tc>
        <w:tc>
          <w:tcPr>
            <w:tcW w:w="5252" w:type="dxa"/>
            <w:gridSpan w:val="2"/>
          </w:tcPr>
          <w:p w:rsidR="00086C95" w:rsidRDefault="00086C95" w:rsidP="00174458">
            <w:pPr>
              <w:shd w:val="clear" w:color="auto" w:fill="FFFFFF"/>
              <w:spacing w:line="240" w:lineRule="atLeast"/>
              <w:jc w:val="both"/>
              <w:rPr>
                <w:vanish w:val="0"/>
                <w:color w:val="000000"/>
                <w:sz w:val="24"/>
                <w:szCs w:val="24"/>
              </w:rPr>
            </w:pPr>
            <w:r w:rsidRPr="00123E03">
              <w:rPr>
                <w:vanish w:val="0"/>
                <w:color w:val="000000"/>
                <w:sz w:val="24"/>
                <w:szCs w:val="24"/>
              </w:rPr>
              <w:t>Обеспечение открытости и доступности инфо</w:t>
            </w:r>
            <w:r w:rsidRPr="00123E03">
              <w:rPr>
                <w:vanish w:val="0"/>
                <w:color w:val="000000"/>
                <w:sz w:val="24"/>
                <w:szCs w:val="24"/>
              </w:rPr>
              <w:t>р</w:t>
            </w:r>
            <w:r w:rsidRPr="00123E03">
              <w:rPr>
                <w:vanish w:val="0"/>
                <w:color w:val="000000"/>
                <w:sz w:val="24"/>
                <w:szCs w:val="24"/>
              </w:rPr>
              <w:t>мации о деятельности всех государственных (муниципальных) учрежд</w:t>
            </w:r>
            <w:r w:rsidRPr="00123E03">
              <w:rPr>
                <w:vanish w:val="0"/>
                <w:color w:val="000000"/>
                <w:sz w:val="24"/>
                <w:szCs w:val="24"/>
              </w:rPr>
              <w:t>е</w:t>
            </w:r>
            <w:r w:rsidRPr="00123E03">
              <w:rPr>
                <w:vanish w:val="0"/>
                <w:color w:val="000000"/>
                <w:sz w:val="24"/>
                <w:szCs w:val="24"/>
              </w:rPr>
              <w:t>ний культуры</w:t>
            </w:r>
          </w:p>
          <w:p w:rsidR="00086C95" w:rsidRDefault="00086C95" w:rsidP="00174458">
            <w:pPr>
              <w:shd w:val="clear" w:color="auto" w:fill="FFFFFF"/>
              <w:spacing w:line="240" w:lineRule="atLeast"/>
              <w:jc w:val="both"/>
              <w:rPr>
                <w:vanish w:val="0"/>
                <w:color w:val="000000"/>
                <w:sz w:val="24"/>
                <w:szCs w:val="24"/>
              </w:rPr>
            </w:pPr>
          </w:p>
          <w:p w:rsidR="00086C95" w:rsidRDefault="00086C95" w:rsidP="00174458">
            <w:pPr>
              <w:shd w:val="clear" w:color="auto" w:fill="FFFFFF"/>
              <w:spacing w:line="240" w:lineRule="atLeast"/>
              <w:jc w:val="both"/>
              <w:rPr>
                <w:vanish w:val="0"/>
                <w:color w:val="000000"/>
                <w:sz w:val="24"/>
                <w:szCs w:val="24"/>
              </w:rPr>
            </w:pPr>
          </w:p>
          <w:p w:rsidR="00086C95" w:rsidRDefault="00086C95" w:rsidP="00174458">
            <w:pPr>
              <w:shd w:val="clear" w:color="auto" w:fill="FFFFFF"/>
              <w:spacing w:line="240" w:lineRule="atLeast"/>
              <w:jc w:val="both"/>
              <w:rPr>
                <w:vanish w:val="0"/>
                <w:color w:val="000000"/>
                <w:sz w:val="24"/>
                <w:szCs w:val="24"/>
              </w:rPr>
            </w:pPr>
          </w:p>
          <w:p w:rsidR="00086C95" w:rsidRDefault="00086C95" w:rsidP="00174458">
            <w:pPr>
              <w:shd w:val="clear" w:color="auto" w:fill="FFFFFF"/>
              <w:spacing w:line="240" w:lineRule="atLeast"/>
              <w:jc w:val="both"/>
              <w:rPr>
                <w:vanish w:val="0"/>
                <w:color w:val="000000"/>
                <w:sz w:val="24"/>
                <w:szCs w:val="24"/>
              </w:rPr>
            </w:pPr>
          </w:p>
          <w:p w:rsidR="00086C95" w:rsidRPr="00123E03" w:rsidRDefault="00086C95" w:rsidP="00174458">
            <w:pPr>
              <w:shd w:val="clear" w:color="auto" w:fill="FFFFFF"/>
              <w:spacing w:line="240" w:lineRule="atLeast"/>
              <w:rPr>
                <w:vanish w:val="0"/>
                <w:color w:val="000000"/>
                <w:sz w:val="24"/>
                <w:szCs w:val="24"/>
              </w:rPr>
            </w:pPr>
          </w:p>
        </w:tc>
        <w:tc>
          <w:tcPr>
            <w:tcW w:w="2410" w:type="dxa"/>
            <w:gridSpan w:val="2"/>
          </w:tcPr>
          <w:p w:rsidR="00086C95" w:rsidRDefault="00086C95" w:rsidP="00AA1B45">
            <w:pPr>
              <w:shd w:val="clear" w:color="auto" w:fill="FFFFFF"/>
              <w:suppressAutoHyphens/>
              <w:spacing w:line="240" w:lineRule="atLeast"/>
              <w:jc w:val="center"/>
              <w:rPr>
                <w:vanish w:val="0"/>
                <w:color w:val="000000"/>
                <w:sz w:val="24"/>
                <w:szCs w:val="24"/>
              </w:rPr>
            </w:pPr>
            <w:r w:rsidRPr="00123E03">
              <w:rPr>
                <w:vanish w:val="0"/>
                <w:color w:val="000000"/>
                <w:sz w:val="24"/>
                <w:szCs w:val="24"/>
              </w:rPr>
              <w:t xml:space="preserve">Размещение информации </w:t>
            </w:r>
            <w:proofErr w:type="gramStart"/>
            <w:r w:rsidRPr="00123E03">
              <w:rPr>
                <w:vanish w:val="0"/>
                <w:color w:val="000000"/>
                <w:sz w:val="24"/>
                <w:szCs w:val="24"/>
              </w:rPr>
              <w:t>на</w:t>
            </w:r>
            <w:proofErr w:type="gramEnd"/>
            <w:r w:rsidRPr="00123E03">
              <w:rPr>
                <w:vanish w:val="0"/>
                <w:color w:val="000000"/>
                <w:sz w:val="24"/>
                <w:szCs w:val="24"/>
              </w:rPr>
              <w:t xml:space="preserve"> </w:t>
            </w:r>
          </w:p>
          <w:p w:rsidR="00086C95" w:rsidRPr="00123E03" w:rsidRDefault="00086C95" w:rsidP="00AA1B45">
            <w:pPr>
              <w:shd w:val="clear" w:color="auto" w:fill="FFFFFF"/>
              <w:suppressAutoHyphens/>
              <w:spacing w:line="240" w:lineRule="atLeast"/>
              <w:jc w:val="center"/>
              <w:rPr>
                <w:vanish w:val="0"/>
                <w:color w:val="000000"/>
                <w:sz w:val="24"/>
                <w:szCs w:val="24"/>
              </w:rPr>
            </w:pPr>
            <w:r w:rsidRPr="00123E03">
              <w:rPr>
                <w:vanish w:val="0"/>
                <w:color w:val="000000"/>
                <w:sz w:val="24"/>
                <w:szCs w:val="24"/>
              </w:rPr>
              <w:t xml:space="preserve">официальных </w:t>
            </w:r>
            <w:proofErr w:type="gramStart"/>
            <w:r w:rsidRPr="00123E03">
              <w:rPr>
                <w:vanish w:val="0"/>
                <w:color w:val="000000"/>
                <w:sz w:val="24"/>
                <w:szCs w:val="24"/>
              </w:rPr>
              <w:t>сайтах</w:t>
            </w:r>
            <w:proofErr w:type="gramEnd"/>
            <w:r w:rsidRPr="00123E03">
              <w:rPr>
                <w:vanish w:val="0"/>
                <w:color w:val="000000"/>
                <w:sz w:val="24"/>
                <w:szCs w:val="24"/>
              </w:rPr>
              <w:t xml:space="preserve"> государственных (муниципальных) учреждений культуры</w:t>
            </w:r>
            <w:r w:rsidRPr="00C837F9">
              <w:rPr>
                <w:bCs w:val="0"/>
                <w:vanish w:val="0"/>
                <w:sz w:val="24"/>
                <w:szCs w:val="24"/>
              </w:rPr>
              <w:t xml:space="preserve"> в информацио</w:t>
            </w:r>
            <w:r w:rsidRPr="00C837F9">
              <w:rPr>
                <w:bCs w:val="0"/>
                <w:vanish w:val="0"/>
                <w:sz w:val="24"/>
                <w:szCs w:val="24"/>
              </w:rPr>
              <w:t>н</w:t>
            </w:r>
            <w:r w:rsidRPr="00C837F9">
              <w:rPr>
                <w:bCs w:val="0"/>
                <w:vanish w:val="0"/>
                <w:sz w:val="24"/>
                <w:szCs w:val="24"/>
              </w:rPr>
              <w:t>но-</w:t>
            </w:r>
            <w:proofErr w:type="spellStart"/>
            <w:r w:rsidRPr="00C837F9">
              <w:rPr>
                <w:bCs w:val="0"/>
                <w:vanish w:val="0"/>
                <w:sz w:val="24"/>
                <w:szCs w:val="24"/>
              </w:rPr>
              <w:t>телекоммуникацион</w:t>
            </w:r>
            <w:proofErr w:type="spellEnd"/>
            <w:r>
              <w:rPr>
                <w:bCs w:val="0"/>
                <w:vanish w:val="0"/>
                <w:sz w:val="24"/>
                <w:szCs w:val="24"/>
              </w:rPr>
              <w:t>-</w:t>
            </w:r>
            <w:r w:rsidRPr="00C837F9">
              <w:rPr>
                <w:bCs w:val="0"/>
                <w:vanish w:val="0"/>
                <w:sz w:val="24"/>
                <w:szCs w:val="24"/>
              </w:rPr>
              <w:t>ной сети</w:t>
            </w:r>
            <w:r>
              <w:rPr>
                <w:bCs w:val="0"/>
                <w:vanish w:val="0"/>
                <w:sz w:val="24"/>
                <w:szCs w:val="24"/>
              </w:rPr>
              <w:t xml:space="preserve"> «Интернет»</w:t>
            </w:r>
          </w:p>
        </w:tc>
        <w:tc>
          <w:tcPr>
            <w:tcW w:w="1616" w:type="dxa"/>
            <w:gridSpan w:val="2"/>
          </w:tcPr>
          <w:p w:rsidR="00086C95" w:rsidRDefault="00086C95" w:rsidP="00174458">
            <w:pPr>
              <w:jc w:val="center"/>
              <w:rPr>
                <w:bCs w:val="0"/>
                <w:vanish w:val="0"/>
                <w:sz w:val="24"/>
                <w:szCs w:val="24"/>
              </w:rPr>
            </w:pPr>
            <w:r>
              <w:rPr>
                <w:bCs w:val="0"/>
                <w:vanish w:val="0"/>
                <w:sz w:val="24"/>
                <w:szCs w:val="24"/>
                <w:lang w:val="en-US"/>
              </w:rPr>
              <w:t>IV</w:t>
            </w:r>
            <w:r w:rsidRPr="00123E03">
              <w:rPr>
                <w:bCs w:val="0"/>
                <w:vanish w:val="0"/>
                <w:sz w:val="24"/>
                <w:szCs w:val="24"/>
              </w:rPr>
              <w:t xml:space="preserve"> квартал 2015 года</w:t>
            </w:r>
          </w:p>
          <w:p w:rsidR="00086C95" w:rsidRDefault="00086C95" w:rsidP="00174458">
            <w:pPr>
              <w:jc w:val="center"/>
              <w:rPr>
                <w:bCs w:val="0"/>
                <w:vanish w:val="0"/>
                <w:sz w:val="24"/>
                <w:szCs w:val="24"/>
              </w:rPr>
            </w:pPr>
          </w:p>
          <w:p w:rsidR="00086C95" w:rsidRDefault="00086C95" w:rsidP="00174458">
            <w:pPr>
              <w:jc w:val="center"/>
              <w:rPr>
                <w:bCs w:val="0"/>
                <w:vanish w:val="0"/>
                <w:sz w:val="24"/>
                <w:szCs w:val="24"/>
              </w:rPr>
            </w:pPr>
          </w:p>
          <w:p w:rsidR="00086C95" w:rsidRDefault="00086C95" w:rsidP="00174458">
            <w:pPr>
              <w:jc w:val="center"/>
              <w:rPr>
                <w:bCs w:val="0"/>
                <w:vanish w:val="0"/>
                <w:sz w:val="24"/>
                <w:szCs w:val="24"/>
              </w:rPr>
            </w:pPr>
          </w:p>
          <w:p w:rsidR="00086C95" w:rsidRDefault="00086C95" w:rsidP="00174458">
            <w:pPr>
              <w:jc w:val="center"/>
              <w:rPr>
                <w:bCs w:val="0"/>
                <w:vanish w:val="0"/>
                <w:sz w:val="24"/>
                <w:szCs w:val="24"/>
              </w:rPr>
            </w:pPr>
          </w:p>
          <w:p w:rsidR="00086C95" w:rsidRDefault="00086C95" w:rsidP="00174458">
            <w:pPr>
              <w:jc w:val="center"/>
              <w:rPr>
                <w:bCs w:val="0"/>
                <w:vanish w:val="0"/>
                <w:sz w:val="24"/>
                <w:szCs w:val="24"/>
              </w:rPr>
            </w:pPr>
          </w:p>
          <w:p w:rsidR="00086C95" w:rsidRDefault="00086C95" w:rsidP="00174458">
            <w:pPr>
              <w:jc w:val="center"/>
              <w:rPr>
                <w:bCs w:val="0"/>
                <w:vanish w:val="0"/>
                <w:sz w:val="24"/>
                <w:szCs w:val="24"/>
              </w:rPr>
            </w:pPr>
          </w:p>
          <w:p w:rsidR="00086C95" w:rsidRPr="00123E03" w:rsidRDefault="00086C95" w:rsidP="00174458">
            <w:pPr>
              <w:rPr>
                <w:bCs w:val="0"/>
                <w:vanish w:val="0"/>
                <w:sz w:val="24"/>
                <w:szCs w:val="24"/>
              </w:rPr>
            </w:pPr>
          </w:p>
        </w:tc>
      </w:tr>
      <w:tr w:rsidR="00086C95" w:rsidRPr="00123E03" w:rsidTr="00AA1B45">
        <w:trPr>
          <w:trHeight w:val="2800"/>
          <w:hidden w:val="0"/>
        </w:trPr>
        <w:tc>
          <w:tcPr>
            <w:tcW w:w="702" w:type="dxa"/>
          </w:tcPr>
          <w:p w:rsidR="00086C95" w:rsidRDefault="00086C95" w:rsidP="00174458">
            <w:pPr>
              <w:jc w:val="center"/>
              <w:rPr>
                <w:bCs w:val="0"/>
                <w:vanish w:val="0"/>
                <w:sz w:val="24"/>
                <w:szCs w:val="24"/>
              </w:rPr>
            </w:pPr>
            <w:r>
              <w:rPr>
                <w:bCs w:val="0"/>
                <w:vanish w:val="0"/>
                <w:sz w:val="24"/>
                <w:szCs w:val="24"/>
              </w:rPr>
              <w:lastRenderedPageBreak/>
              <w:t>5.7</w:t>
            </w:r>
            <w:r w:rsidRPr="00123E03">
              <w:rPr>
                <w:bCs w:val="0"/>
                <w:vanish w:val="0"/>
                <w:sz w:val="24"/>
                <w:szCs w:val="24"/>
              </w:rPr>
              <w:t>.</w:t>
            </w:r>
          </w:p>
          <w:p w:rsidR="00086C95" w:rsidRPr="00123E03" w:rsidRDefault="00086C95" w:rsidP="00174458">
            <w:pPr>
              <w:rPr>
                <w:bCs w:val="0"/>
                <w:vanish w:val="0"/>
                <w:sz w:val="24"/>
                <w:szCs w:val="24"/>
              </w:rPr>
            </w:pPr>
          </w:p>
        </w:tc>
        <w:tc>
          <w:tcPr>
            <w:tcW w:w="5252" w:type="dxa"/>
            <w:gridSpan w:val="2"/>
          </w:tcPr>
          <w:p w:rsidR="00086C95" w:rsidRPr="00123E03" w:rsidRDefault="00086C95" w:rsidP="005653B5">
            <w:pPr>
              <w:shd w:val="clear" w:color="auto" w:fill="FFFFFF"/>
              <w:spacing w:line="240" w:lineRule="atLeast"/>
              <w:jc w:val="both"/>
              <w:rPr>
                <w:vanish w:val="0"/>
                <w:color w:val="000000"/>
                <w:sz w:val="24"/>
                <w:szCs w:val="24"/>
              </w:rPr>
            </w:pPr>
            <w:r w:rsidRPr="00123E03">
              <w:rPr>
                <w:vanish w:val="0"/>
                <w:color w:val="000000"/>
                <w:sz w:val="24"/>
                <w:szCs w:val="24"/>
              </w:rPr>
              <w:t>Проведение мониторинга работы государстве</w:t>
            </w:r>
            <w:r w:rsidRPr="00123E03">
              <w:rPr>
                <w:vanish w:val="0"/>
                <w:color w:val="000000"/>
                <w:sz w:val="24"/>
                <w:szCs w:val="24"/>
              </w:rPr>
              <w:t>н</w:t>
            </w:r>
            <w:r w:rsidRPr="00123E03">
              <w:rPr>
                <w:vanish w:val="0"/>
                <w:color w:val="000000"/>
                <w:sz w:val="24"/>
                <w:szCs w:val="24"/>
              </w:rPr>
              <w:t xml:space="preserve">ных (муниципальных) </w:t>
            </w:r>
            <w:r>
              <w:rPr>
                <w:vanish w:val="0"/>
                <w:color w:val="000000"/>
                <w:sz w:val="24"/>
                <w:szCs w:val="24"/>
              </w:rPr>
              <w:t xml:space="preserve">учреждений </w:t>
            </w:r>
            <w:r w:rsidRPr="00123E03">
              <w:rPr>
                <w:vanish w:val="0"/>
                <w:color w:val="000000"/>
                <w:sz w:val="24"/>
                <w:szCs w:val="24"/>
              </w:rPr>
              <w:t>культуры, формирование независимой оценки качества р</w:t>
            </w:r>
            <w:r w:rsidRPr="00123E03">
              <w:rPr>
                <w:vanish w:val="0"/>
                <w:color w:val="000000"/>
                <w:sz w:val="24"/>
                <w:szCs w:val="24"/>
              </w:rPr>
              <w:t>а</w:t>
            </w:r>
            <w:r w:rsidRPr="00123E03">
              <w:rPr>
                <w:vanish w:val="0"/>
                <w:color w:val="000000"/>
                <w:sz w:val="24"/>
                <w:szCs w:val="24"/>
              </w:rPr>
              <w:t>боты государственных (муниципальных) учр</w:t>
            </w:r>
            <w:r w:rsidRPr="00123E03">
              <w:rPr>
                <w:vanish w:val="0"/>
                <w:color w:val="000000"/>
                <w:sz w:val="24"/>
                <w:szCs w:val="24"/>
              </w:rPr>
              <w:t>е</w:t>
            </w:r>
            <w:r w:rsidRPr="00123E03">
              <w:rPr>
                <w:vanish w:val="0"/>
                <w:color w:val="000000"/>
                <w:sz w:val="24"/>
                <w:szCs w:val="24"/>
              </w:rPr>
              <w:t>ждений культуры, составление рейтингов их д</w:t>
            </w:r>
            <w:r w:rsidRPr="00123E03">
              <w:rPr>
                <w:vanish w:val="0"/>
                <w:color w:val="000000"/>
                <w:sz w:val="24"/>
                <w:szCs w:val="24"/>
              </w:rPr>
              <w:t>е</w:t>
            </w:r>
            <w:r w:rsidRPr="00123E03">
              <w:rPr>
                <w:vanish w:val="0"/>
                <w:color w:val="000000"/>
                <w:sz w:val="24"/>
                <w:szCs w:val="24"/>
              </w:rPr>
              <w:t>ятельности</w:t>
            </w:r>
            <w:r w:rsidR="005653B5">
              <w:rPr>
                <w:vanish w:val="0"/>
                <w:color w:val="000000"/>
                <w:sz w:val="24"/>
                <w:szCs w:val="24"/>
              </w:rPr>
              <w:t xml:space="preserve"> </w:t>
            </w:r>
            <w:r w:rsidRPr="00123E03">
              <w:rPr>
                <w:vanish w:val="0"/>
                <w:color w:val="000000"/>
                <w:sz w:val="24"/>
                <w:szCs w:val="24"/>
              </w:rPr>
              <w:t>в соответствии с принятыми норм</w:t>
            </w:r>
            <w:r w:rsidRPr="00123E03">
              <w:rPr>
                <w:vanish w:val="0"/>
                <w:color w:val="000000"/>
                <w:sz w:val="24"/>
                <w:szCs w:val="24"/>
              </w:rPr>
              <w:t>а</w:t>
            </w:r>
            <w:r w:rsidRPr="00123E03">
              <w:rPr>
                <w:vanish w:val="0"/>
                <w:color w:val="000000"/>
                <w:sz w:val="24"/>
                <w:szCs w:val="24"/>
              </w:rPr>
              <w:t>тивными и методическими д</w:t>
            </w:r>
            <w:r w:rsidRPr="00123E03">
              <w:rPr>
                <w:vanish w:val="0"/>
                <w:color w:val="000000"/>
                <w:sz w:val="24"/>
                <w:szCs w:val="24"/>
              </w:rPr>
              <w:t>о</w:t>
            </w:r>
            <w:r w:rsidRPr="00123E03">
              <w:rPr>
                <w:vanish w:val="0"/>
                <w:color w:val="000000"/>
                <w:sz w:val="24"/>
                <w:szCs w:val="24"/>
              </w:rPr>
              <w:t>кументами</w:t>
            </w:r>
          </w:p>
        </w:tc>
        <w:tc>
          <w:tcPr>
            <w:tcW w:w="2410" w:type="dxa"/>
            <w:gridSpan w:val="2"/>
          </w:tcPr>
          <w:p w:rsidR="00086C95" w:rsidRPr="00123E03" w:rsidRDefault="00086C95" w:rsidP="00AA1B45">
            <w:pPr>
              <w:shd w:val="clear" w:color="auto" w:fill="FFFFFF"/>
              <w:suppressAutoHyphens/>
              <w:spacing w:line="240" w:lineRule="atLeast"/>
              <w:jc w:val="center"/>
              <w:rPr>
                <w:vanish w:val="0"/>
                <w:color w:val="000000"/>
                <w:sz w:val="24"/>
                <w:szCs w:val="24"/>
              </w:rPr>
            </w:pPr>
            <w:r>
              <w:rPr>
                <w:vanish w:val="0"/>
                <w:color w:val="000000"/>
                <w:sz w:val="24"/>
                <w:szCs w:val="24"/>
              </w:rPr>
              <w:t>П</w:t>
            </w:r>
            <w:r w:rsidRPr="00123E03">
              <w:rPr>
                <w:vanish w:val="0"/>
                <w:color w:val="000000"/>
                <w:sz w:val="24"/>
                <w:szCs w:val="24"/>
              </w:rPr>
              <w:t xml:space="preserve">убликация рейтингов деятельности, </w:t>
            </w:r>
          </w:p>
          <w:p w:rsidR="00086C95" w:rsidRPr="00123E03" w:rsidRDefault="00086C95" w:rsidP="00AA1B45">
            <w:pPr>
              <w:shd w:val="clear" w:color="auto" w:fill="FFFFFF"/>
              <w:suppressAutoHyphens/>
              <w:spacing w:line="240" w:lineRule="atLeast"/>
              <w:jc w:val="center"/>
              <w:rPr>
                <w:vanish w:val="0"/>
                <w:color w:val="000000"/>
                <w:sz w:val="24"/>
                <w:szCs w:val="24"/>
              </w:rPr>
            </w:pPr>
            <w:r w:rsidRPr="00123E03">
              <w:rPr>
                <w:vanish w:val="0"/>
                <w:color w:val="000000"/>
                <w:sz w:val="24"/>
                <w:szCs w:val="24"/>
              </w:rPr>
              <w:t xml:space="preserve">разработка и утверждение </w:t>
            </w:r>
            <w:r>
              <w:rPr>
                <w:vanish w:val="0"/>
                <w:color w:val="000000"/>
                <w:sz w:val="24"/>
                <w:szCs w:val="24"/>
              </w:rPr>
              <w:t xml:space="preserve">планов работы </w:t>
            </w:r>
            <w:r w:rsidRPr="00123E03">
              <w:rPr>
                <w:vanish w:val="0"/>
                <w:color w:val="000000"/>
                <w:sz w:val="24"/>
                <w:szCs w:val="24"/>
              </w:rPr>
              <w:t>государственных (муниципальных) учреждений культуры</w:t>
            </w:r>
          </w:p>
        </w:tc>
        <w:tc>
          <w:tcPr>
            <w:tcW w:w="1616" w:type="dxa"/>
            <w:gridSpan w:val="2"/>
          </w:tcPr>
          <w:p w:rsidR="00086C95" w:rsidRPr="00123E03" w:rsidRDefault="00086C95" w:rsidP="00174458">
            <w:pPr>
              <w:jc w:val="center"/>
              <w:rPr>
                <w:bCs w:val="0"/>
                <w:vanish w:val="0"/>
                <w:sz w:val="24"/>
                <w:szCs w:val="24"/>
              </w:rPr>
            </w:pPr>
            <w:r>
              <w:rPr>
                <w:bCs w:val="0"/>
                <w:vanish w:val="0"/>
                <w:sz w:val="24"/>
                <w:szCs w:val="24"/>
                <w:lang w:val="en-US"/>
              </w:rPr>
              <w:t>IV</w:t>
            </w:r>
            <w:r w:rsidRPr="00123E03">
              <w:rPr>
                <w:bCs w:val="0"/>
                <w:vanish w:val="0"/>
                <w:sz w:val="24"/>
                <w:szCs w:val="24"/>
              </w:rPr>
              <w:t xml:space="preserve"> квартал 2015 года</w:t>
            </w:r>
          </w:p>
        </w:tc>
      </w:tr>
      <w:tr w:rsidR="00086C95" w:rsidRPr="00123E03" w:rsidTr="00AA1B45">
        <w:trPr>
          <w:hidden w:val="0"/>
        </w:trPr>
        <w:tc>
          <w:tcPr>
            <w:tcW w:w="702" w:type="dxa"/>
          </w:tcPr>
          <w:p w:rsidR="00086C95" w:rsidRPr="00123E03" w:rsidRDefault="00086C95" w:rsidP="00174458">
            <w:pPr>
              <w:jc w:val="center"/>
              <w:rPr>
                <w:bCs w:val="0"/>
                <w:vanish w:val="0"/>
                <w:sz w:val="24"/>
                <w:szCs w:val="24"/>
              </w:rPr>
            </w:pPr>
            <w:r w:rsidRPr="00123E03">
              <w:rPr>
                <w:bCs w:val="0"/>
                <w:vanish w:val="0"/>
                <w:sz w:val="24"/>
                <w:szCs w:val="24"/>
              </w:rPr>
              <w:t>5</w:t>
            </w:r>
            <w:r>
              <w:rPr>
                <w:bCs w:val="0"/>
                <w:vanish w:val="0"/>
                <w:sz w:val="24"/>
                <w:szCs w:val="24"/>
              </w:rPr>
              <w:t>.8</w:t>
            </w:r>
            <w:r w:rsidRPr="00123E03">
              <w:rPr>
                <w:bCs w:val="0"/>
                <w:vanish w:val="0"/>
                <w:sz w:val="24"/>
                <w:szCs w:val="24"/>
              </w:rPr>
              <w:t>.</w:t>
            </w:r>
          </w:p>
        </w:tc>
        <w:tc>
          <w:tcPr>
            <w:tcW w:w="5252" w:type="dxa"/>
            <w:gridSpan w:val="2"/>
          </w:tcPr>
          <w:p w:rsidR="00086C95" w:rsidRPr="00123E03" w:rsidRDefault="00086C95" w:rsidP="00174458">
            <w:pPr>
              <w:shd w:val="clear" w:color="auto" w:fill="FFFFFF"/>
              <w:spacing w:line="240" w:lineRule="atLeast"/>
              <w:jc w:val="both"/>
              <w:rPr>
                <w:vanish w:val="0"/>
                <w:color w:val="000000"/>
                <w:sz w:val="24"/>
                <w:szCs w:val="24"/>
              </w:rPr>
            </w:pPr>
            <w:r w:rsidRPr="00123E03">
              <w:rPr>
                <w:vanish w:val="0"/>
                <w:color w:val="000000"/>
                <w:sz w:val="24"/>
                <w:szCs w:val="24"/>
              </w:rPr>
              <w:t>Проведение информационной кампании в сре</w:t>
            </w:r>
            <w:r w:rsidRPr="00123E03">
              <w:rPr>
                <w:vanish w:val="0"/>
                <w:color w:val="000000"/>
                <w:sz w:val="24"/>
                <w:szCs w:val="24"/>
              </w:rPr>
              <w:t>д</w:t>
            </w:r>
            <w:r w:rsidRPr="00123E03">
              <w:rPr>
                <w:vanish w:val="0"/>
                <w:color w:val="000000"/>
                <w:sz w:val="24"/>
                <w:szCs w:val="24"/>
              </w:rPr>
              <w:t>ствах массовой информации, в том числе с и</w:t>
            </w:r>
            <w:r w:rsidRPr="00123E03">
              <w:rPr>
                <w:vanish w:val="0"/>
                <w:color w:val="000000"/>
                <w:sz w:val="24"/>
                <w:szCs w:val="24"/>
              </w:rPr>
              <w:t>с</w:t>
            </w:r>
            <w:r w:rsidRPr="00123E03">
              <w:rPr>
                <w:vanish w:val="0"/>
                <w:color w:val="000000"/>
                <w:sz w:val="24"/>
                <w:szCs w:val="24"/>
              </w:rPr>
              <w:t>пользованием информационно-</w:t>
            </w:r>
            <w:proofErr w:type="spellStart"/>
            <w:r w:rsidRPr="00123E03">
              <w:rPr>
                <w:vanish w:val="0"/>
                <w:color w:val="000000"/>
                <w:sz w:val="24"/>
                <w:szCs w:val="24"/>
              </w:rPr>
              <w:t>телекоммуника</w:t>
            </w:r>
            <w:proofErr w:type="spellEnd"/>
            <w:r w:rsidR="005653B5">
              <w:rPr>
                <w:vanish w:val="0"/>
                <w:color w:val="000000"/>
                <w:sz w:val="24"/>
                <w:szCs w:val="24"/>
              </w:rPr>
              <w:t>-</w:t>
            </w:r>
            <w:proofErr w:type="spellStart"/>
            <w:r w:rsidRPr="00123E03">
              <w:rPr>
                <w:vanish w:val="0"/>
                <w:color w:val="000000"/>
                <w:sz w:val="24"/>
                <w:szCs w:val="24"/>
              </w:rPr>
              <w:t>ционной</w:t>
            </w:r>
            <w:proofErr w:type="spellEnd"/>
            <w:r w:rsidRPr="00123E03">
              <w:rPr>
                <w:vanish w:val="0"/>
                <w:color w:val="000000"/>
                <w:sz w:val="24"/>
                <w:szCs w:val="24"/>
              </w:rPr>
              <w:t xml:space="preserve"> сети «Интернет»</w:t>
            </w:r>
            <w:r w:rsidR="00DB2DE5">
              <w:rPr>
                <w:vanish w:val="0"/>
                <w:color w:val="000000"/>
                <w:sz w:val="24"/>
                <w:szCs w:val="24"/>
              </w:rPr>
              <w:t>,</w:t>
            </w:r>
            <w:r w:rsidRPr="00123E03">
              <w:rPr>
                <w:vanish w:val="0"/>
                <w:color w:val="000000"/>
                <w:sz w:val="24"/>
                <w:szCs w:val="24"/>
              </w:rPr>
              <w:t xml:space="preserve"> о функционировании независимой оценки кач</w:t>
            </w:r>
            <w:r w:rsidRPr="00123E03">
              <w:rPr>
                <w:vanish w:val="0"/>
                <w:color w:val="000000"/>
                <w:sz w:val="24"/>
                <w:szCs w:val="24"/>
              </w:rPr>
              <w:t>е</w:t>
            </w:r>
            <w:r w:rsidRPr="00123E03">
              <w:rPr>
                <w:vanish w:val="0"/>
                <w:color w:val="000000"/>
                <w:sz w:val="24"/>
                <w:szCs w:val="24"/>
              </w:rPr>
              <w:t>ства государственных (муниципальных) учр</w:t>
            </w:r>
            <w:r w:rsidRPr="00123E03">
              <w:rPr>
                <w:vanish w:val="0"/>
                <w:color w:val="000000"/>
                <w:sz w:val="24"/>
                <w:szCs w:val="24"/>
              </w:rPr>
              <w:t>е</w:t>
            </w:r>
            <w:r w:rsidRPr="00123E03">
              <w:rPr>
                <w:vanish w:val="0"/>
                <w:color w:val="000000"/>
                <w:sz w:val="24"/>
                <w:szCs w:val="24"/>
              </w:rPr>
              <w:t>ждений культуры</w:t>
            </w:r>
          </w:p>
        </w:tc>
        <w:tc>
          <w:tcPr>
            <w:tcW w:w="2410" w:type="dxa"/>
            <w:gridSpan w:val="2"/>
          </w:tcPr>
          <w:p w:rsidR="00086C95" w:rsidRPr="00123E03" w:rsidRDefault="00086C95" w:rsidP="005653B5">
            <w:pPr>
              <w:shd w:val="clear" w:color="auto" w:fill="FFFFFF"/>
              <w:suppressAutoHyphens/>
              <w:spacing w:line="240" w:lineRule="atLeast"/>
              <w:jc w:val="center"/>
              <w:rPr>
                <w:vanish w:val="0"/>
                <w:color w:val="000000"/>
                <w:sz w:val="24"/>
                <w:szCs w:val="24"/>
              </w:rPr>
            </w:pPr>
            <w:r w:rsidRPr="00123E03">
              <w:rPr>
                <w:vanish w:val="0"/>
                <w:color w:val="000000"/>
                <w:sz w:val="24"/>
                <w:szCs w:val="24"/>
              </w:rPr>
              <w:t>Повышение информированности п</w:t>
            </w:r>
            <w:r w:rsidRPr="00123E03">
              <w:rPr>
                <w:vanish w:val="0"/>
                <w:color w:val="000000"/>
                <w:sz w:val="24"/>
                <w:szCs w:val="24"/>
              </w:rPr>
              <w:t>о</w:t>
            </w:r>
            <w:r w:rsidRPr="00123E03">
              <w:rPr>
                <w:vanish w:val="0"/>
                <w:color w:val="000000"/>
                <w:sz w:val="24"/>
                <w:szCs w:val="24"/>
              </w:rPr>
              <w:t xml:space="preserve">требителей услуг и общественности </w:t>
            </w:r>
            <w:r w:rsidR="005653B5">
              <w:rPr>
                <w:vanish w:val="0"/>
                <w:color w:val="000000"/>
                <w:sz w:val="24"/>
                <w:szCs w:val="24"/>
              </w:rPr>
              <w:br/>
            </w:r>
            <w:r w:rsidRPr="00123E03">
              <w:rPr>
                <w:vanish w:val="0"/>
                <w:color w:val="000000"/>
                <w:sz w:val="24"/>
                <w:szCs w:val="24"/>
              </w:rPr>
              <w:t>о проведении независимой оценки</w:t>
            </w:r>
          </w:p>
        </w:tc>
        <w:tc>
          <w:tcPr>
            <w:tcW w:w="1616" w:type="dxa"/>
            <w:gridSpan w:val="2"/>
          </w:tcPr>
          <w:p w:rsidR="00086C95" w:rsidRPr="00123E03" w:rsidRDefault="00086C95" w:rsidP="00174458">
            <w:pPr>
              <w:jc w:val="center"/>
              <w:rPr>
                <w:bCs w:val="0"/>
                <w:vanish w:val="0"/>
                <w:sz w:val="24"/>
                <w:szCs w:val="24"/>
              </w:rPr>
            </w:pPr>
            <w:r w:rsidRPr="00123E03">
              <w:rPr>
                <w:bCs w:val="0"/>
                <w:vanish w:val="0"/>
                <w:sz w:val="24"/>
                <w:szCs w:val="24"/>
              </w:rPr>
              <w:t>Постоянно</w:t>
            </w:r>
          </w:p>
        </w:tc>
      </w:tr>
      <w:tr w:rsidR="00086C95" w:rsidRPr="00C837F9" w:rsidTr="00AA1B45">
        <w:trPr>
          <w:hidden w:val="0"/>
        </w:trPr>
        <w:tc>
          <w:tcPr>
            <w:tcW w:w="702" w:type="dxa"/>
          </w:tcPr>
          <w:p w:rsidR="00086C95" w:rsidRPr="00123E03" w:rsidRDefault="00086C95" w:rsidP="00174458">
            <w:pPr>
              <w:jc w:val="center"/>
              <w:rPr>
                <w:bCs w:val="0"/>
                <w:vanish w:val="0"/>
                <w:sz w:val="24"/>
                <w:szCs w:val="24"/>
              </w:rPr>
            </w:pPr>
            <w:r>
              <w:rPr>
                <w:bCs w:val="0"/>
                <w:vanish w:val="0"/>
                <w:sz w:val="24"/>
                <w:szCs w:val="24"/>
              </w:rPr>
              <w:t>5.9</w:t>
            </w:r>
            <w:r w:rsidRPr="00123E03">
              <w:rPr>
                <w:bCs w:val="0"/>
                <w:vanish w:val="0"/>
                <w:sz w:val="24"/>
                <w:szCs w:val="24"/>
              </w:rPr>
              <w:t>.</w:t>
            </w:r>
          </w:p>
        </w:tc>
        <w:tc>
          <w:tcPr>
            <w:tcW w:w="5252" w:type="dxa"/>
            <w:gridSpan w:val="2"/>
          </w:tcPr>
          <w:p w:rsidR="00086C95" w:rsidRPr="00123E03" w:rsidRDefault="00086C95" w:rsidP="00174458">
            <w:pPr>
              <w:jc w:val="both"/>
              <w:rPr>
                <w:vanish w:val="0"/>
                <w:sz w:val="24"/>
                <w:szCs w:val="24"/>
              </w:rPr>
            </w:pPr>
            <w:r w:rsidRPr="00123E03">
              <w:rPr>
                <w:vanish w:val="0"/>
                <w:color w:val="000000"/>
                <w:sz w:val="24"/>
                <w:szCs w:val="24"/>
              </w:rPr>
              <w:t xml:space="preserve">Проведение </w:t>
            </w:r>
            <w:proofErr w:type="gramStart"/>
            <w:r w:rsidRPr="00123E03">
              <w:rPr>
                <w:vanish w:val="0"/>
                <w:color w:val="000000"/>
                <w:sz w:val="24"/>
                <w:szCs w:val="24"/>
              </w:rPr>
              <w:t>мониторинга функционирования независимой системы оценки качества работы</w:t>
            </w:r>
            <w:proofErr w:type="gramEnd"/>
            <w:r w:rsidRPr="00123E03">
              <w:rPr>
                <w:vanish w:val="0"/>
                <w:color w:val="000000"/>
                <w:sz w:val="24"/>
                <w:szCs w:val="24"/>
              </w:rPr>
              <w:t xml:space="preserve"> государственных (муниципальных) учреждений культуры</w:t>
            </w:r>
          </w:p>
        </w:tc>
        <w:tc>
          <w:tcPr>
            <w:tcW w:w="2410" w:type="dxa"/>
            <w:gridSpan w:val="2"/>
          </w:tcPr>
          <w:p w:rsidR="00086C95" w:rsidRPr="00123E03" w:rsidRDefault="00086C95" w:rsidP="005653B5">
            <w:pPr>
              <w:suppressAutoHyphens/>
              <w:jc w:val="center"/>
              <w:rPr>
                <w:vanish w:val="0"/>
                <w:sz w:val="24"/>
                <w:szCs w:val="24"/>
              </w:rPr>
            </w:pPr>
            <w:r w:rsidRPr="00123E03">
              <w:rPr>
                <w:vanish w:val="0"/>
                <w:sz w:val="24"/>
                <w:szCs w:val="24"/>
              </w:rPr>
              <w:t>Отчёт о результатах независ</w:t>
            </w:r>
            <w:bookmarkStart w:id="0" w:name="_GoBack"/>
            <w:bookmarkEnd w:id="0"/>
            <w:r w:rsidRPr="00123E03">
              <w:rPr>
                <w:vanish w:val="0"/>
                <w:sz w:val="24"/>
                <w:szCs w:val="24"/>
              </w:rPr>
              <w:t>имой оценки</w:t>
            </w:r>
          </w:p>
        </w:tc>
        <w:tc>
          <w:tcPr>
            <w:tcW w:w="1616" w:type="dxa"/>
            <w:gridSpan w:val="2"/>
          </w:tcPr>
          <w:p w:rsidR="00086C95" w:rsidRPr="00123E03" w:rsidRDefault="00086C95" w:rsidP="00174458">
            <w:pPr>
              <w:jc w:val="center"/>
              <w:rPr>
                <w:bCs w:val="0"/>
                <w:vanish w:val="0"/>
                <w:sz w:val="24"/>
                <w:szCs w:val="24"/>
              </w:rPr>
            </w:pPr>
            <w:r w:rsidRPr="00123E03">
              <w:rPr>
                <w:bCs w:val="0"/>
                <w:vanish w:val="0"/>
                <w:sz w:val="24"/>
                <w:szCs w:val="24"/>
              </w:rPr>
              <w:t>Постоянно</w:t>
            </w:r>
          </w:p>
        </w:tc>
      </w:tr>
      <w:tr w:rsidR="00086C95" w:rsidRPr="00C837F9" w:rsidTr="00AA1B45">
        <w:trPr>
          <w:hidden w:val="0"/>
        </w:trPr>
        <w:tc>
          <w:tcPr>
            <w:tcW w:w="702" w:type="dxa"/>
          </w:tcPr>
          <w:p w:rsidR="00086C95" w:rsidRDefault="00086C95" w:rsidP="00174458">
            <w:pPr>
              <w:jc w:val="center"/>
              <w:rPr>
                <w:bCs w:val="0"/>
                <w:vanish w:val="0"/>
                <w:sz w:val="24"/>
                <w:szCs w:val="24"/>
              </w:rPr>
            </w:pPr>
            <w:r>
              <w:rPr>
                <w:bCs w:val="0"/>
                <w:vanish w:val="0"/>
                <w:sz w:val="24"/>
                <w:szCs w:val="24"/>
              </w:rPr>
              <w:t>5.10.</w:t>
            </w:r>
          </w:p>
        </w:tc>
        <w:tc>
          <w:tcPr>
            <w:tcW w:w="5252" w:type="dxa"/>
            <w:gridSpan w:val="2"/>
          </w:tcPr>
          <w:p w:rsidR="00086C95" w:rsidRPr="00123E03" w:rsidRDefault="00086C95" w:rsidP="00174458">
            <w:pPr>
              <w:jc w:val="both"/>
              <w:rPr>
                <w:vanish w:val="0"/>
                <w:color w:val="000000"/>
                <w:sz w:val="24"/>
                <w:szCs w:val="24"/>
              </w:rPr>
            </w:pPr>
            <w:r>
              <w:rPr>
                <w:vanish w:val="0"/>
                <w:color w:val="000000"/>
                <w:sz w:val="24"/>
                <w:szCs w:val="24"/>
              </w:rPr>
              <w:t>Обсуждение хода реализации региональной «дорожной карты» на заседаниях трехсторо</w:t>
            </w:r>
            <w:r>
              <w:rPr>
                <w:vanish w:val="0"/>
                <w:color w:val="000000"/>
                <w:sz w:val="24"/>
                <w:szCs w:val="24"/>
              </w:rPr>
              <w:t>н</w:t>
            </w:r>
            <w:r>
              <w:rPr>
                <w:vanish w:val="0"/>
                <w:color w:val="000000"/>
                <w:sz w:val="24"/>
                <w:szCs w:val="24"/>
              </w:rPr>
              <w:t>ней комиссии</w:t>
            </w:r>
          </w:p>
        </w:tc>
        <w:tc>
          <w:tcPr>
            <w:tcW w:w="2410" w:type="dxa"/>
            <w:gridSpan w:val="2"/>
          </w:tcPr>
          <w:p w:rsidR="00086C95" w:rsidRPr="00123E03" w:rsidRDefault="00086C95" w:rsidP="005653B5">
            <w:pPr>
              <w:suppressAutoHyphens/>
              <w:jc w:val="center"/>
              <w:rPr>
                <w:vanish w:val="0"/>
                <w:sz w:val="24"/>
                <w:szCs w:val="24"/>
              </w:rPr>
            </w:pPr>
            <w:r>
              <w:rPr>
                <w:vanish w:val="0"/>
                <w:sz w:val="24"/>
                <w:szCs w:val="24"/>
              </w:rPr>
              <w:t>Протокол заседания, соглашение комиссии</w:t>
            </w:r>
          </w:p>
        </w:tc>
        <w:tc>
          <w:tcPr>
            <w:tcW w:w="1616" w:type="dxa"/>
            <w:gridSpan w:val="2"/>
          </w:tcPr>
          <w:p w:rsidR="00086C95" w:rsidRDefault="00086C95" w:rsidP="005653B5">
            <w:pPr>
              <w:suppressAutoHyphens/>
              <w:jc w:val="center"/>
              <w:rPr>
                <w:bCs w:val="0"/>
                <w:vanish w:val="0"/>
                <w:sz w:val="24"/>
                <w:szCs w:val="24"/>
              </w:rPr>
            </w:pPr>
            <w:r w:rsidRPr="00CA6564">
              <w:rPr>
                <w:bCs w:val="0"/>
                <w:vanish w:val="0"/>
                <w:sz w:val="24"/>
                <w:szCs w:val="24"/>
              </w:rPr>
              <w:t>1 раз</w:t>
            </w:r>
            <w:r>
              <w:rPr>
                <w:bCs w:val="0"/>
                <w:vanish w:val="0"/>
                <w:sz w:val="24"/>
                <w:szCs w:val="24"/>
              </w:rPr>
              <w:t xml:space="preserve"> </w:t>
            </w:r>
            <w:r w:rsidRPr="00CA6564">
              <w:rPr>
                <w:bCs w:val="0"/>
                <w:vanish w:val="0"/>
                <w:sz w:val="24"/>
                <w:szCs w:val="24"/>
              </w:rPr>
              <w:t>в полуго</w:t>
            </w:r>
            <w:r>
              <w:rPr>
                <w:bCs w:val="0"/>
                <w:vanish w:val="0"/>
                <w:sz w:val="24"/>
                <w:szCs w:val="24"/>
              </w:rPr>
              <w:t>дие в теч</w:t>
            </w:r>
            <w:r>
              <w:rPr>
                <w:bCs w:val="0"/>
                <w:vanish w:val="0"/>
                <w:sz w:val="24"/>
                <w:szCs w:val="24"/>
              </w:rPr>
              <w:t>е</w:t>
            </w:r>
            <w:r>
              <w:rPr>
                <w:bCs w:val="0"/>
                <w:vanish w:val="0"/>
                <w:sz w:val="24"/>
                <w:szCs w:val="24"/>
              </w:rPr>
              <w:t xml:space="preserve">ние </w:t>
            </w:r>
          </w:p>
          <w:p w:rsidR="00086C95" w:rsidRPr="00123E03" w:rsidRDefault="00086C95" w:rsidP="005653B5">
            <w:pPr>
              <w:suppressAutoHyphens/>
              <w:jc w:val="center"/>
              <w:rPr>
                <w:bCs w:val="0"/>
                <w:vanish w:val="0"/>
                <w:sz w:val="24"/>
                <w:szCs w:val="24"/>
              </w:rPr>
            </w:pPr>
            <w:r w:rsidRPr="00CA6564">
              <w:rPr>
                <w:bCs w:val="0"/>
                <w:vanish w:val="0"/>
                <w:sz w:val="24"/>
                <w:szCs w:val="24"/>
              </w:rPr>
              <w:t>2014-2018 годов</w:t>
            </w:r>
          </w:p>
        </w:tc>
      </w:tr>
    </w:tbl>
    <w:p w:rsidR="00086C95" w:rsidRPr="00C837F9" w:rsidRDefault="00086C95" w:rsidP="00086C95">
      <w:pPr>
        <w:jc w:val="center"/>
        <w:rPr>
          <w:vanish w:val="0"/>
        </w:rPr>
      </w:pPr>
    </w:p>
    <w:p w:rsidR="00086C95" w:rsidRPr="00C837F9" w:rsidRDefault="00086C95" w:rsidP="00086C95">
      <w:pPr>
        <w:jc w:val="center"/>
        <w:rPr>
          <w:vanish w:val="0"/>
        </w:rPr>
      </w:pPr>
    </w:p>
    <w:p w:rsidR="00086C95" w:rsidRPr="00C837F9" w:rsidRDefault="00086C95" w:rsidP="00086C95">
      <w:pPr>
        <w:jc w:val="center"/>
        <w:rPr>
          <w:vanish w:val="0"/>
        </w:rPr>
      </w:pPr>
      <w:r w:rsidRPr="00C837F9">
        <w:rPr>
          <w:vanish w:val="0"/>
        </w:rPr>
        <w:t>_______________</w:t>
      </w:r>
    </w:p>
    <w:sectPr w:rsidR="00086C95" w:rsidRPr="00C837F9" w:rsidSect="00174458">
      <w:headerReference w:type="default" r:id="rId11"/>
      <w:pgSz w:w="11906" w:h="16838" w:code="9"/>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93A" w:rsidRDefault="004A693A">
      <w:r>
        <w:separator/>
      </w:r>
    </w:p>
  </w:endnote>
  <w:endnote w:type="continuationSeparator" w:id="0">
    <w:p w:rsidR="004A693A" w:rsidRDefault="004A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58" w:rsidRPr="00174458" w:rsidRDefault="00174458" w:rsidP="00174458">
    <w:pPr>
      <w:pStyle w:val="a7"/>
      <w:jc w:val="right"/>
      <w:rPr>
        <w:sz w:val="16"/>
        <w:szCs w:val="16"/>
      </w:rPr>
    </w:pPr>
    <w:r w:rsidRPr="00174458">
      <w:rPr>
        <w:sz w:val="16"/>
        <w:szCs w:val="16"/>
      </w:rPr>
      <w:t>0508чл2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93A" w:rsidRDefault="004A693A">
      <w:r>
        <w:separator/>
      </w:r>
    </w:p>
  </w:footnote>
  <w:footnote w:type="continuationSeparator" w:id="0">
    <w:p w:rsidR="004A693A" w:rsidRDefault="004A6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58" w:rsidRDefault="00174458" w:rsidP="00556ED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74458" w:rsidRDefault="0017445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58" w:rsidRDefault="00174458" w:rsidP="00174458">
    <w:pPr>
      <w:pStyle w:val="a9"/>
      <w:tabs>
        <w:tab w:val="left" w:pos="4635"/>
        <w:tab w:val="center" w:pos="4819"/>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4884"/>
      <w:docPartObj>
        <w:docPartGallery w:val="Page Numbers (Top of Page)"/>
        <w:docPartUnique/>
      </w:docPartObj>
    </w:sdtPr>
    <w:sdtEndPr>
      <w:rPr>
        <w:vanish w:val="0"/>
      </w:rPr>
    </w:sdtEndPr>
    <w:sdtContent>
      <w:p w:rsidR="0032330F" w:rsidRPr="0032330F" w:rsidRDefault="0032330F">
        <w:pPr>
          <w:pStyle w:val="a9"/>
          <w:jc w:val="center"/>
          <w:rPr>
            <w:vanish w:val="0"/>
          </w:rPr>
        </w:pPr>
        <w:r w:rsidRPr="0032330F">
          <w:rPr>
            <w:vanish w:val="0"/>
          </w:rPr>
          <w:fldChar w:fldCharType="begin"/>
        </w:r>
        <w:r w:rsidRPr="0032330F">
          <w:rPr>
            <w:vanish w:val="0"/>
          </w:rPr>
          <w:instrText>PAGE   \* MERGEFORMAT</w:instrText>
        </w:r>
        <w:r w:rsidRPr="0032330F">
          <w:rPr>
            <w:vanish w:val="0"/>
          </w:rPr>
          <w:fldChar w:fldCharType="separate"/>
        </w:r>
        <w:r w:rsidR="00DB2DE5">
          <w:rPr>
            <w:noProof/>
            <w:vanish w:val="0"/>
          </w:rPr>
          <w:t>10</w:t>
        </w:r>
        <w:r w:rsidRPr="0032330F">
          <w:rPr>
            <w:vanish w:val="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6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F8"/>
    <w:rsid w:val="00001723"/>
    <w:rsid w:val="00003D41"/>
    <w:rsid w:val="00006876"/>
    <w:rsid w:val="00060891"/>
    <w:rsid w:val="00066C58"/>
    <w:rsid w:val="00073B8F"/>
    <w:rsid w:val="00076C64"/>
    <w:rsid w:val="00086C95"/>
    <w:rsid w:val="00087EAD"/>
    <w:rsid w:val="00101A7C"/>
    <w:rsid w:val="00107F27"/>
    <w:rsid w:val="0011244B"/>
    <w:rsid w:val="0011580C"/>
    <w:rsid w:val="0011642B"/>
    <w:rsid w:val="00142C22"/>
    <w:rsid w:val="0015094C"/>
    <w:rsid w:val="001534C0"/>
    <w:rsid w:val="00154AB5"/>
    <w:rsid w:val="00166265"/>
    <w:rsid w:val="00171CD0"/>
    <w:rsid w:val="00174458"/>
    <w:rsid w:val="001750BE"/>
    <w:rsid w:val="00192FD3"/>
    <w:rsid w:val="00196C7C"/>
    <w:rsid w:val="001A3B30"/>
    <w:rsid w:val="001A4416"/>
    <w:rsid w:val="001A57F1"/>
    <w:rsid w:val="001D00F8"/>
    <w:rsid w:val="001E1457"/>
    <w:rsid w:val="001F4076"/>
    <w:rsid w:val="00210D84"/>
    <w:rsid w:val="0021516C"/>
    <w:rsid w:val="00223DED"/>
    <w:rsid w:val="002245D4"/>
    <w:rsid w:val="00226363"/>
    <w:rsid w:val="00230C6C"/>
    <w:rsid w:val="002313AF"/>
    <w:rsid w:val="00233F09"/>
    <w:rsid w:val="00234E9A"/>
    <w:rsid w:val="00235383"/>
    <w:rsid w:val="00257FF2"/>
    <w:rsid w:val="00267623"/>
    <w:rsid w:val="00282FCE"/>
    <w:rsid w:val="00291774"/>
    <w:rsid w:val="002964A0"/>
    <w:rsid w:val="002A129F"/>
    <w:rsid w:val="002A1D11"/>
    <w:rsid w:val="002A3FD4"/>
    <w:rsid w:val="002B5EB9"/>
    <w:rsid w:val="002D0E0F"/>
    <w:rsid w:val="002D26D8"/>
    <w:rsid w:val="002D539E"/>
    <w:rsid w:val="002E0A0D"/>
    <w:rsid w:val="002E3B58"/>
    <w:rsid w:val="002F5BA2"/>
    <w:rsid w:val="0032330F"/>
    <w:rsid w:val="00323ED1"/>
    <w:rsid w:val="00332B52"/>
    <w:rsid w:val="00342617"/>
    <w:rsid w:val="00351972"/>
    <w:rsid w:val="00353E8D"/>
    <w:rsid w:val="003551FA"/>
    <w:rsid w:val="00361CB0"/>
    <w:rsid w:val="00364B5A"/>
    <w:rsid w:val="00372B55"/>
    <w:rsid w:val="00384DBF"/>
    <w:rsid w:val="00395746"/>
    <w:rsid w:val="00396293"/>
    <w:rsid w:val="003A61EA"/>
    <w:rsid w:val="003A7FE9"/>
    <w:rsid w:val="003B1B48"/>
    <w:rsid w:val="003B2ACC"/>
    <w:rsid w:val="003B7B31"/>
    <w:rsid w:val="003C0E34"/>
    <w:rsid w:val="003C7691"/>
    <w:rsid w:val="003D1F52"/>
    <w:rsid w:val="003F48B5"/>
    <w:rsid w:val="00427509"/>
    <w:rsid w:val="004339DD"/>
    <w:rsid w:val="00434E09"/>
    <w:rsid w:val="00437AC2"/>
    <w:rsid w:val="004448A9"/>
    <w:rsid w:val="00454944"/>
    <w:rsid w:val="00460268"/>
    <w:rsid w:val="00474277"/>
    <w:rsid w:val="0048418C"/>
    <w:rsid w:val="00485CEB"/>
    <w:rsid w:val="00485DFD"/>
    <w:rsid w:val="004916A5"/>
    <w:rsid w:val="004A693A"/>
    <w:rsid w:val="004B5FF3"/>
    <w:rsid w:val="004C15BE"/>
    <w:rsid w:val="004E6BBE"/>
    <w:rsid w:val="004F725D"/>
    <w:rsid w:val="00500DEB"/>
    <w:rsid w:val="005127E1"/>
    <w:rsid w:val="00522B36"/>
    <w:rsid w:val="00547756"/>
    <w:rsid w:val="00551429"/>
    <w:rsid w:val="00556ED8"/>
    <w:rsid w:val="005653B5"/>
    <w:rsid w:val="00567F4E"/>
    <w:rsid w:val="005764F4"/>
    <w:rsid w:val="00580BE0"/>
    <w:rsid w:val="00582678"/>
    <w:rsid w:val="00582D86"/>
    <w:rsid w:val="0058356C"/>
    <w:rsid w:val="00585123"/>
    <w:rsid w:val="005901BB"/>
    <w:rsid w:val="00592A4E"/>
    <w:rsid w:val="005A0A31"/>
    <w:rsid w:val="005A19FF"/>
    <w:rsid w:val="005A59C2"/>
    <w:rsid w:val="005D3D8B"/>
    <w:rsid w:val="005D5711"/>
    <w:rsid w:val="005E2BF8"/>
    <w:rsid w:val="005E61DF"/>
    <w:rsid w:val="005F7264"/>
    <w:rsid w:val="005F7CF4"/>
    <w:rsid w:val="00606F89"/>
    <w:rsid w:val="00616A99"/>
    <w:rsid w:val="006322AA"/>
    <w:rsid w:val="00637ED8"/>
    <w:rsid w:val="0064388F"/>
    <w:rsid w:val="006629C6"/>
    <w:rsid w:val="006865B6"/>
    <w:rsid w:val="006E73BB"/>
    <w:rsid w:val="00711936"/>
    <w:rsid w:val="0072247F"/>
    <w:rsid w:val="007240C3"/>
    <w:rsid w:val="007246A3"/>
    <w:rsid w:val="007253EC"/>
    <w:rsid w:val="00730FFD"/>
    <w:rsid w:val="0075306D"/>
    <w:rsid w:val="00756B14"/>
    <w:rsid w:val="00760FC6"/>
    <w:rsid w:val="0076748A"/>
    <w:rsid w:val="007759E1"/>
    <w:rsid w:val="007762C6"/>
    <w:rsid w:val="007841FB"/>
    <w:rsid w:val="0078471E"/>
    <w:rsid w:val="00795FE7"/>
    <w:rsid w:val="007A5567"/>
    <w:rsid w:val="007C46D0"/>
    <w:rsid w:val="007D304A"/>
    <w:rsid w:val="007F19C7"/>
    <w:rsid w:val="007F3047"/>
    <w:rsid w:val="007F31B1"/>
    <w:rsid w:val="00812690"/>
    <w:rsid w:val="00812C5F"/>
    <w:rsid w:val="00812CAD"/>
    <w:rsid w:val="00813B10"/>
    <w:rsid w:val="00816489"/>
    <w:rsid w:val="00826382"/>
    <w:rsid w:val="00831A2D"/>
    <w:rsid w:val="00841FAE"/>
    <w:rsid w:val="0085270F"/>
    <w:rsid w:val="0086469E"/>
    <w:rsid w:val="00865A39"/>
    <w:rsid w:val="00875558"/>
    <w:rsid w:val="00883669"/>
    <w:rsid w:val="00897167"/>
    <w:rsid w:val="008B7208"/>
    <w:rsid w:val="008C0E75"/>
    <w:rsid w:val="008C6370"/>
    <w:rsid w:val="008D6F19"/>
    <w:rsid w:val="008E772B"/>
    <w:rsid w:val="008F6C4C"/>
    <w:rsid w:val="00901C80"/>
    <w:rsid w:val="009311D8"/>
    <w:rsid w:val="00935B81"/>
    <w:rsid w:val="00935DCF"/>
    <w:rsid w:val="0096025F"/>
    <w:rsid w:val="00960CA8"/>
    <w:rsid w:val="00963ADC"/>
    <w:rsid w:val="009641E9"/>
    <w:rsid w:val="00986AB5"/>
    <w:rsid w:val="00996290"/>
    <w:rsid w:val="009A6557"/>
    <w:rsid w:val="009D3127"/>
    <w:rsid w:val="009D4948"/>
    <w:rsid w:val="009D65CF"/>
    <w:rsid w:val="009F7CF9"/>
    <w:rsid w:val="00A04F1B"/>
    <w:rsid w:val="00A11933"/>
    <w:rsid w:val="00A12D82"/>
    <w:rsid w:val="00A153CF"/>
    <w:rsid w:val="00A1790C"/>
    <w:rsid w:val="00A17B1B"/>
    <w:rsid w:val="00A27811"/>
    <w:rsid w:val="00A34E5C"/>
    <w:rsid w:val="00A357DD"/>
    <w:rsid w:val="00A40199"/>
    <w:rsid w:val="00A54684"/>
    <w:rsid w:val="00A83EE4"/>
    <w:rsid w:val="00AA1B45"/>
    <w:rsid w:val="00AA73C2"/>
    <w:rsid w:val="00AA795D"/>
    <w:rsid w:val="00AB2C7C"/>
    <w:rsid w:val="00AB563B"/>
    <w:rsid w:val="00AB7D01"/>
    <w:rsid w:val="00AC25E1"/>
    <w:rsid w:val="00AC5C8A"/>
    <w:rsid w:val="00AE34C2"/>
    <w:rsid w:val="00AF0218"/>
    <w:rsid w:val="00B16266"/>
    <w:rsid w:val="00B2035E"/>
    <w:rsid w:val="00B208A3"/>
    <w:rsid w:val="00B224E2"/>
    <w:rsid w:val="00B27872"/>
    <w:rsid w:val="00B337D2"/>
    <w:rsid w:val="00B77E58"/>
    <w:rsid w:val="00B96379"/>
    <w:rsid w:val="00BA0B0F"/>
    <w:rsid w:val="00BA6322"/>
    <w:rsid w:val="00BA6AFD"/>
    <w:rsid w:val="00BB06F7"/>
    <w:rsid w:val="00BC06EF"/>
    <w:rsid w:val="00BC3283"/>
    <w:rsid w:val="00BF3375"/>
    <w:rsid w:val="00C01703"/>
    <w:rsid w:val="00C11E1C"/>
    <w:rsid w:val="00C26527"/>
    <w:rsid w:val="00C32D75"/>
    <w:rsid w:val="00C36D32"/>
    <w:rsid w:val="00C40D0F"/>
    <w:rsid w:val="00C414D7"/>
    <w:rsid w:val="00C44AA7"/>
    <w:rsid w:val="00C500BC"/>
    <w:rsid w:val="00C5408A"/>
    <w:rsid w:val="00C544CA"/>
    <w:rsid w:val="00C6512E"/>
    <w:rsid w:val="00C6621C"/>
    <w:rsid w:val="00C94568"/>
    <w:rsid w:val="00C976B4"/>
    <w:rsid w:val="00CA0F23"/>
    <w:rsid w:val="00CA2AA3"/>
    <w:rsid w:val="00CA4869"/>
    <w:rsid w:val="00CA4B26"/>
    <w:rsid w:val="00CA5D67"/>
    <w:rsid w:val="00CC6881"/>
    <w:rsid w:val="00CD3F1A"/>
    <w:rsid w:val="00CD4E33"/>
    <w:rsid w:val="00CD7FC9"/>
    <w:rsid w:val="00D00412"/>
    <w:rsid w:val="00D0146B"/>
    <w:rsid w:val="00D13461"/>
    <w:rsid w:val="00D14967"/>
    <w:rsid w:val="00D1647E"/>
    <w:rsid w:val="00D22681"/>
    <w:rsid w:val="00D310FF"/>
    <w:rsid w:val="00D53A74"/>
    <w:rsid w:val="00D57F53"/>
    <w:rsid w:val="00D70E3A"/>
    <w:rsid w:val="00D76B26"/>
    <w:rsid w:val="00D80787"/>
    <w:rsid w:val="00DA4DCB"/>
    <w:rsid w:val="00DB02FB"/>
    <w:rsid w:val="00DB2DE5"/>
    <w:rsid w:val="00DC3949"/>
    <w:rsid w:val="00DD51C9"/>
    <w:rsid w:val="00DE3545"/>
    <w:rsid w:val="00DE39CD"/>
    <w:rsid w:val="00E03720"/>
    <w:rsid w:val="00E219C8"/>
    <w:rsid w:val="00E34724"/>
    <w:rsid w:val="00E42100"/>
    <w:rsid w:val="00E75285"/>
    <w:rsid w:val="00E8054A"/>
    <w:rsid w:val="00E818AA"/>
    <w:rsid w:val="00E82461"/>
    <w:rsid w:val="00E86CEA"/>
    <w:rsid w:val="00EA31D5"/>
    <w:rsid w:val="00EA6B4E"/>
    <w:rsid w:val="00EA7078"/>
    <w:rsid w:val="00EB24AC"/>
    <w:rsid w:val="00EC2F04"/>
    <w:rsid w:val="00F20940"/>
    <w:rsid w:val="00F210C9"/>
    <w:rsid w:val="00F23304"/>
    <w:rsid w:val="00F3275C"/>
    <w:rsid w:val="00F71155"/>
    <w:rsid w:val="00F77419"/>
    <w:rsid w:val="00F7751C"/>
    <w:rsid w:val="00F8715E"/>
    <w:rsid w:val="00FB5E57"/>
    <w:rsid w:val="00FC5EDF"/>
    <w:rsid w:val="00FC787C"/>
    <w:rsid w:val="00FD068D"/>
    <w:rsid w:val="00FD41BA"/>
    <w:rsid w:val="00FD61FD"/>
    <w:rsid w:val="00FD7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bCs/>
      <w:vanish/>
      <w:sz w:val="28"/>
      <w:szCs w:val="28"/>
    </w:rPr>
  </w:style>
  <w:style w:type="paragraph" w:styleId="1">
    <w:name w:val="heading 1"/>
    <w:basedOn w:val="a"/>
    <w:next w:val="a"/>
    <w:qFormat/>
    <w:rsid w:val="0085270F"/>
    <w:pPr>
      <w:keepNext/>
      <w:jc w:val="center"/>
      <w:outlineLvl w:val="0"/>
    </w:pPr>
    <w:rPr>
      <w:b/>
      <w:vanish w:val="0"/>
      <w:szCs w:val="24"/>
    </w:rPr>
  </w:style>
  <w:style w:type="paragraph" w:styleId="2">
    <w:name w:val="heading 2"/>
    <w:basedOn w:val="a"/>
    <w:next w:val="a"/>
    <w:link w:val="20"/>
    <w:qFormat/>
    <w:rsid w:val="0085270F"/>
    <w:pPr>
      <w:keepNext/>
      <w:jc w:val="center"/>
      <w:outlineLvl w:val="1"/>
    </w:pPr>
    <w:rPr>
      <w:bCs w:val="0"/>
      <w:vanish w:val="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val="0"/>
    </w:trPr>
  </w:style>
  <w:style w:type="numbering" w:default="1" w:styleId="a2">
    <w:name w:val="No List"/>
    <w:semiHidden/>
  </w:style>
  <w:style w:type="character" w:customStyle="1" w:styleId="r">
    <w:name w:val="r"/>
    <w:basedOn w:val="a0"/>
    <w:rsid w:val="001D00F8"/>
  </w:style>
  <w:style w:type="paragraph" w:styleId="HTML">
    <w:name w:val="HTML Preformatted"/>
    <w:basedOn w:val="a"/>
    <w:rsid w:val="001D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vanish w:val="0"/>
      <w:sz w:val="20"/>
      <w:szCs w:val="20"/>
    </w:rPr>
  </w:style>
  <w:style w:type="table" w:styleId="a3">
    <w:name w:val="Table Grid"/>
    <w:basedOn w:val="a1"/>
    <w:rsid w:val="008C0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val="0"/>
    </w:trPr>
  </w:style>
  <w:style w:type="paragraph" w:styleId="a4">
    <w:name w:val="List Paragraph"/>
    <w:basedOn w:val="a"/>
    <w:qFormat/>
    <w:rsid w:val="007759E1"/>
    <w:pPr>
      <w:spacing w:line="276" w:lineRule="auto"/>
      <w:ind w:left="720"/>
      <w:contextualSpacing/>
    </w:pPr>
    <w:rPr>
      <w:rFonts w:ascii="Calibri" w:eastAsia="Calibri" w:hAnsi="Calibri"/>
      <w:bCs w:val="0"/>
      <w:vanish w:val="0"/>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4F1B"/>
    <w:pPr>
      <w:spacing w:before="100" w:beforeAutospacing="1" w:after="100" w:afterAutospacing="1"/>
    </w:pPr>
    <w:rPr>
      <w:rFonts w:ascii="Tahoma" w:hAnsi="Tahoma"/>
      <w:bCs w:val="0"/>
      <w:vanish w:val="0"/>
      <w:sz w:val="20"/>
      <w:szCs w:val="20"/>
      <w:lang w:val="en-US" w:eastAsia="en-US"/>
    </w:rPr>
  </w:style>
  <w:style w:type="paragraph" w:styleId="a5">
    <w:name w:val="Body Text"/>
    <w:basedOn w:val="a"/>
    <w:rsid w:val="0085270F"/>
    <w:pPr>
      <w:jc w:val="both"/>
    </w:pPr>
    <w:rPr>
      <w:bCs w:val="0"/>
      <w:vanish w:val="0"/>
      <w:szCs w:val="20"/>
    </w:rPr>
  </w:style>
  <w:style w:type="paragraph" w:styleId="a6">
    <w:name w:val="Title"/>
    <w:basedOn w:val="a"/>
    <w:qFormat/>
    <w:rsid w:val="0085270F"/>
    <w:pPr>
      <w:jc w:val="center"/>
    </w:pPr>
    <w:rPr>
      <w:bCs w:val="0"/>
      <w:vanish w:val="0"/>
      <w:szCs w:val="20"/>
    </w:rPr>
  </w:style>
  <w:style w:type="paragraph" w:styleId="a7">
    <w:name w:val="footer"/>
    <w:basedOn w:val="a"/>
    <w:link w:val="a8"/>
    <w:uiPriority w:val="99"/>
    <w:rsid w:val="0085270F"/>
    <w:pPr>
      <w:tabs>
        <w:tab w:val="center" w:pos="4153"/>
        <w:tab w:val="right" w:pos="8306"/>
      </w:tabs>
    </w:pPr>
    <w:rPr>
      <w:bCs w:val="0"/>
      <w:vanish w:val="0"/>
      <w:sz w:val="24"/>
      <w:szCs w:val="20"/>
    </w:rPr>
  </w:style>
  <w:style w:type="character" w:customStyle="1" w:styleId="20">
    <w:name w:val="Заголовок 2 Знак"/>
    <w:basedOn w:val="a0"/>
    <w:link w:val="2"/>
    <w:rsid w:val="0085270F"/>
    <w:rPr>
      <w:sz w:val="28"/>
      <w:lang w:val="ru-RU" w:eastAsia="ru-RU" w:bidi="ar-SA"/>
    </w:rPr>
  </w:style>
  <w:style w:type="paragraph" w:styleId="a9">
    <w:name w:val="header"/>
    <w:basedOn w:val="a"/>
    <w:link w:val="aa"/>
    <w:uiPriority w:val="99"/>
    <w:rsid w:val="00AA73C2"/>
    <w:pPr>
      <w:tabs>
        <w:tab w:val="center" w:pos="4677"/>
        <w:tab w:val="right" w:pos="9355"/>
      </w:tabs>
    </w:pPr>
  </w:style>
  <w:style w:type="character" w:styleId="ab">
    <w:name w:val="page number"/>
    <w:basedOn w:val="a0"/>
    <w:rsid w:val="00AA73C2"/>
  </w:style>
  <w:style w:type="paragraph" w:styleId="ac">
    <w:name w:val="Balloon Text"/>
    <w:basedOn w:val="a"/>
    <w:semiHidden/>
    <w:rsid w:val="00F23304"/>
    <w:rPr>
      <w:rFonts w:ascii="Tahoma" w:hAnsi="Tahoma" w:cs="Tahoma"/>
      <w:sz w:val="16"/>
      <w:szCs w:val="16"/>
    </w:rPr>
  </w:style>
  <w:style w:type="character" w:customStyle="1" w:styleId="apple-converted-space">
    <w:name w:val="apple-converted-space"/>
    <w:basedOn w:val="a0"/>
    <w:rsid w:val="00086C95"/>
  </w:style>
  <w:style w:type="character" w:styleId="ad">
    <w:name w:val="Hyperlink"/>
    <w:basedOn w:val="a0"/>
    <w:rsid w:val="00086C95"/>
    <w:rPr>
      <w:color w:val="0000FF"/>
      <w:u w:val="single"/>
    </w:rPr>
  </w:style>
  <w:style w:type="character" w:customStyle="1" w:styleId="a8">
    <w:name w:val="Нижний колонтитул Знак"/>
    <w:basedOn w:val="a0"/>
    <w:link w:val="a7"/>
    <w:uiPriority w:val="99"/>
    <w:rsid w:val="00174458"/>
    <w:rPr>
      <w:sz w:val="24"/>
    </w:rPr>
  </w:style>
  <w:style w:type="character" w:customStyle="1" w:styleId="aa">
    <w:name w:val="Верхний колонтитул Знак"/>
    <w:basedOn w:val="a0"/>
    <w:link w:val="a9"/>
    <w:uiPriority w:val="99"/>
    <w:rsid w:val="00174458"/>
    <w:rPr>
      <w:bCs/>
      <w:vanish/>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bCs/>
      <w:vanish/>
      <w:sz w:val="28"/>
      <w:szCs w:val="28"/>
    </w:rPr>
  </w:style>
  <w:style w:type="paragraph" w:styleId="1">
    <w:name w:val="heading 1"/>
    <w:basedOn w:val="a"/>
    <w:next w:val="a"/>
    <w:qFormat/>
    <w:rsid w:val="0085270F"/>
    <w:pPr>
      <w:keepNext/>
      <w:jc w:val="center"/>
      <w:outlineLvl w:val="0"/>
    </w:pPr>
    <w:rPr>
      <w:b/>
      <w:vanish w:val="0"/>
      <w:szCs w:val="24"/>
    </w:rPr>
  </w:style>
  <w:style w:type="paragraph" w:styleId="2">
    <w:name w:val="heading 2"/>
    <w:basedOn w:val="a"/>
    <w:next w:val="a"/>
    <w:link w:val="20"/>
    <w:qFormat/>
    <w:rsid w:val="0085270F"/>
    <w:pPr>
      <w:keepNext/>
      <w:jc w:val="center"/>
      <w:outlineLvl w:val="1"/>
    </w:pPr>
    <w:rPr>
      <w:bCs w:val="0"/>
      <w:vanish w:val="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val="0"/>
    </w:trPr>
  </w:style>
  <w:style w:type="numbering" w:default="1" w:styleId="a2">
    <w:name w:val="No List"/>
    <w:semiHidden/>
  </w:style>
  <w:style w:type="character" w:customStyle="1" w:styleId="r">
    <w:name w:val="r"/>
    <w:basedOn w:val="a0"/>
    <w:rsid w:val="001D00F8"/>
  </w:style>
  <w:style w:type="paragraph" w:styleId="HTML">
    <w:name w:val="HTML Preformatted"/>
    <w:basedOn w:val="a"/>
    <w:rsid w:val="001D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vanish w:val="0"/>
      <w:sz w:val="20"/>
      <w:szCs w:val="20"/>
    </w:rPr>
  </w:style>
  <w:style w:type="table" w:styleId="a3">
    <w:name w:val="Table Grid"/>
    <w:basedOn w:val="a1"/>
    <w:rsid w:val="008C0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val="0"/>
    </w:trPr>
  </w:style>
  <w:style w:type="paragraph" w:styleId="a4">
    <w:name w:val="List Paragraph"/>
    <w:basedOn w:val="a"/>
    <w:qFormat/>
    <w:rsid w:val="007759E1"/>
    <w:pPr>
      <w:spacing w:line="276" w:lineRule="auto"/>
      <w:ind w:left="720"/>
      <w:contextualSpacing/>
    </w:pPr>
    <w:rPr>
      <w:rFonts w:ascii="Calibri" w:eastAsia="Calibri" w:hAnsi="Calibri"/>
      <w:bCs w:val="0"/>
      <w:vanish w:val="0"/>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4F1B"/>
    <w:pPr>
      <w:spacing w:before="100" w:beforeAutospacing="1" w:after="100" w:afterAutospacing="1"/>
    </w:pPr>
    <w:rPr>
      <w:rFonts w:ascii="Tahoma" w:hAnsi="Tahoma"/>
      <w:bCs w:val="0"/>
      <w:vanish w:val="0"/>
      <w:sz w:val="20"/>
      <w:szCs w:val="20"/>
      <w:lang w:val="en-US" w:eastAsia="en-US"/>
    </w:rPr>
  </w:style>
  <w:style w:type="paragraph" w:styleId="a5">
    <w:name w:val="Body Text"/>
    <w:basedOn w:val="a"/>
    <w:rsid w:val="0085270F"/>
    <w:pPr>
      <w:jc w:val="both"/>
    </w:pPr>
    <w:rPr>
      <w:bCs w:val="0"/>
      <w:vanish w:val="0"/>
      <w:szCs w:val="20"/>
    </w:rPr>
  </w:style>
  <w:style w:type="paragraph" w:styleId="a6">
    <w:name w:val="Title"/>
    <w:basedOn w:val="a"/>
    <w:qFormat/>
    <w:rsid w:val="0085270F"/>
    <w:pPr>
      <w:jc w:val="center"/>
    </w:pPr>
    <w:rPr>
      <w:bCs w:val="0"/>
      <w:vanish w:val="0"/>
      <w:szCs w:val="20"/>
    </w:rPr>
  </w:style>
  <w:style w:type="paragraph" w:styleId="a7">
    <w:name w:val="footer"/>
    <w:basedOn w:val="a"/>
    <w:link w:val="a8"/>
    <w:uiPriority w:val="99"/>
    <w:rsid w:val="0085270F"/>
    <w:pPr>
      <w:tabs>
        <w:tab w:val="center" w:pos="4153"/>
        <w:tab w:val="right" w:pos="8306"/>
      </w:tabs>
    </w:pPr>
    <w:rPr>
      <w:bCs w:val="0"/>
      <w:vanish w:val="0"/>
      <w:sz w:val="24"/>
      <w:szCs w:val="20"/>
    </w:rPr>
  </w:style>
  <w:style w:type="character" w:customStyle="1" w:styleId="20">
    <w:name w:val="Заголовок 2 Знак"/>
    <w:basedOn w:val="a0"/>
    <w:link w:val="2"/>
    <w:rsid w:val="0085270F"/>
    <w:rPr>
      <w:sz w:val="28"/>
      <w:lang w:val="ru-RU" w:eastAsia="ru-RU" w:bidi="ar-SA"/>
    </w:rPr>
  </w:style>
  <w:style w:type="paragraph" w:styleId="a9">
    <w:name w:val="header"/>
    <w:basedOn w:val="a"/>
    <w:link w:val="aa"/>
    <w:uiPriority w:val="99"/>
    <w:rsid w:val="00AA73C2"/>
    <w:pPr>
      <w:tabs>
        <w:tab w:val="center" w:pos="4677"/>
        <w:tab w:val="right" w:pos="9355"/>
      </w:tabs>
    </w:pPr>
  </w:style>
  <w:style w:type="character" w:styleId="ab">
    <w:name w:val="page number"/>
    <w:basedOn w:val="a0"/>
    <w:rsid w:val="00AA73C2"/>
  </w:style>
  <w:style w:type="paragraph" w:styleId="ac">
    <w:name w:val="Balloon Text"/>
    <w:basedOn w:val="a"/>
    <w:semiHidden/>
    <w:rsid w:val="00F23304"/>
    <w:rPr>
      <w:rFonts w:ascii="Tahoma" w:hAnsi="Tahoma" w:cs="Tahoma"/>
      <w:sz w:val="16"/>
      <w:szCs w:val="16"/>
    </w:rPr>
  </w:style>
  <w:style w:type="character" w:customStyle="1" w:styleId="apple-converted-space">
    <w:name w:val="apple-converted-space"/>
    <w:basedOn w:val="a0"/>
    <w:rsid w:val="00086C95"/>
  </w:style>
  <w:style w:type="character" w:styleId="ad">
    <w:name w:val="Hyperlink"/>
    <w:basedOn w:val="a0"/>
    <w:rsid w:val="00086C95"/>
    <w:rPr>
      <w:color w:val="0000FF"/>
      <w:u w:val="single"/>
    </w:rPr>
  </w:style>
  <w:style w:type="character" w:customStyle="1" w:styleId="a8">
    <w:name w:val="Нижний колонтитул Знак"/>
    <w:basedOn w:val="a0"/>
    <w:link w:val="a7"/>
    <w:uiPriority w:val="99"/>
    <w:rsid w:val="00174458"/>
    <w:rPr>
      <w:sz w:val="24"/>
    </w:rPr>
  </w:style>
  <w:style w:type="character" w:customStyle="1" w:styleId="aa">
    <w:name w:val="Верхний колонтитул Знак"/>
    <w:basedOn w:val="a0"/>
    <w:link w:val="a9"/>
    <w:uiPriority w:val="99"/>
    <w:rsid w:val="00174458"/>
    <w:rPr>
      <w:bCs/>
      <w:vanish/>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8728">
      <w:bodyDiv w:val="1"/>
      <w:marLeft w:val="0"/>
      <w:marRight w:val="0"/>
      <w:marTop w:val="0"/>
      <w:marBottom w:val="0"/>
      <w:divBdr>
        <w:top w:val="none" w:sz="0" w:space="0" w:color="auto"/>
        <w:left w:val="none" w:sz="0" w:space="0" w:color="auto"/>
        <w:bottom w:val="none" w:sz="0" w:space="0" w:color="auto"/>
        <w:right w:val="none" w:sz="0" w:space="0" w:color="auto"/>
      </w:divBdr>
      <w:divsChild>
        <w:div w:id="53163305">
          <w:marLeft w:val="0"/>
          <w:marRight w:val="0"/>
          <w:marTop w:val="0"/>
          <w:marBottom w:val="0"/>
          <w:divBdr>
            <w:top w:val="none" w:sz="0" w:space="0" w:color="auto"/>
            <w:left w:val="none" w:sz="0" w:space="0" w:color="auto"/>
            <w:bottom w:val="none" w:sz="0" w:space="0" w:color="auto"/>
            <w:right w:val="none" w:sz="0" w:space="0" w:color="auto"/>
          </w:divBdr>
        </w:div>
        <w:div w:id="197161473">
          <w:marLeft w:val="0"/>
          <w:marRight w:val="0"/>
          <w:marTop w:val="0"/>
          <w:marBottom w:val="0"/>
          <w:divBdr>
            <w:top w:val="none" w:sz="0" w:space="0" w:color="auto"/>
            <w:left w:val="none" w:sz="0" w:space="0" w:color="auto"/>
            <w:bottom w:val="none" w:sz="0" w:space="0" w:color="auto"/>
            <w:right w:val="none" w:sz="0" w:space="0" w:color="auto"/>
          </w:divBdr>
        </w:div>
        <w:div w:id="1007101815">
          <w:marLeft w:val="0"/>
          <w:marRight w:val="0"/>
          <w:marTop w:val="0"/>
          <w:marBottom w:val="0"/>
          <w:divBdr>
            <w:top w:val="none" w:sz="0" w:space="0" w:color="auto"/>
            <w:left w:val="none" w:sz="0" w:space="0" w:color="auto"/>
            <w:bottom w:val="none" w:sz="0" w:space="0" w:color="auto"/>
            <w:right w:val="none" w:sz="0" w:space="0" w:color="auto"/>
          </w:divBdr>
        </w:div>
      </w:divsChild>
    </w:div>
    <w:div w:id="1228954440">
      <w:bodyDiv w:val="1"/>
      <w:marLeft w:val="0"/>
      <w:marRight w:val="0"/>
      <w:marTop w:val="0"/>
      <w:marBottom w:val="0"/>
      <w:divBdr>
        <w:top w:val="none" w:sz="0" w:space="0" w:color="auto"/>
        <w:left w:val="none" w:sz="0" w:space="0" w:color="auto"/>
        <w:bottom w:val="none" w:sz="0" w:space="0" w:color="auto"/>
        <w:right w:val="none" w:sz="0" w:space="0" w:color="auto"/>
      </w:divBdr>
      <w:divsChild>
        <w:div w:id="1541746012">
          <w:marLeft w:val="0"/>
          <w:marRight w:val="0"/>
          <w:marTop w:val="0"/>
          <w:marBottom w:val="0"/>
          <w:divBdr>
            <w:top w:val="none" w:sz="0" w:space="0" w:color="auto"/>
            <w:left w:val="none" w:sz="0" w:space="0" w:color="auto"/>
            <w:bottom w:val="none" w:sz="0" w:space="0" w:color="auto"/>
            <w:right w:val="none" w:sz="0" w:space="0" w:color="auto"/>
          </w:divBdr>
        </w:div>
        <w:div w:id="1835215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66"/>
    <w:rsid w:val="00D63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6225F7940A4C1CADF221CAE94AF1F9">
    <w:name w:val="636225F7940A4C1CADF221CAE94AF1F9"/>
    <w:rsid w:val="00D63B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6225F7940A4C1CADF221CAE94AF1F9">
    <w:name w:val="636225F7940A4C1CADF221CAE94AF1F9"/>
    <w:rsid w:val="00D63B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9E412-AE93-4686-A9DF-01B10DFD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3120</Words>
  <Characters>17785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
  <LinksUpToDate>false</LinksUpToDate>
  <CharactersWithSpaces>20864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Пользователь</dc:creator>
  <cp:lastModifiedBy>Чаукина Лариса Николаевна</cp:lastModifiedBy>
  <cp:revision>26</cp:revision>
  <cp:lastPrinted>2014-08-05T13:46:00Z</cp:lastPrinted>
  <dcterms:created xsi:type="dcterms:W3CDTF">2014-08-05T08:48:00Z</dcterms:created>
  <dcterms:modified xsi:type="dcterms:W3CDTF">2014-08-05T13:46:00Z</dcterms:modified>
</cp:coreProperties>
</file>