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ПРАВИТЕЛЬСТВО УЛЬЯНОВСКОЙ ОБЛАСТИ</w:t>
      </w: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ПОСТАНОВЛЕНИЕ</w:t>
      </w: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от 28 февраля 2013 г. N 63-П</w:t>
      </w: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 УТВЕРЖДЕНИИ ПЛАНА МЕРОПРИЯТИЙ ("ДОРОЖНОЙ КАРТЫ")</w:t>
      </w: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"ИЗМЕНЕНИЯ В ОТРАСЛЯХ СОЦИАЛЬНОЙ СФЕРЫ, НАПРАВЛЕННЫЕ НА</w:t>
      </w: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ПОВЫШЕНИЕ ЭФФЕКТИВНОСТИ ЗДРАВООХРАНЕНИЯ В УЛЬЯНОВСКОЙ</w:t>
      </w: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ОБЛАСТИ"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(в ред. Постановлений Правительства Ульяновской области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от 16.10.2013 </w:t>
      </w:r>
      <w:hyperlink r:id="rId4" w:history="1">
        <w:r w:rsidRPr="00270500">
          <w:rPr>
            <w:rFonts w:ascii="Times New Roman" w:hAnsi="Times New Roman" w:cs="Times New Roman"/>
            <w:color w:val="0000FF"/>
            <w:sz w:val="20"/>
          </w:rPr>
          <w:t>N 481-П</w:t>
        </w:r>
      </w:hyperlink>
      <w:r w:rsidRPr="00270500">
        <w:rPr>
          <w:rFonts w:ascii="Times New Roman" w:hAnsi="Times New Roman" w:cs="Times New Roman"/>
          <w:sz w:val="20"/>
        </w:rPr>
        <w:t xml:space="preserve">, от 16.07.2014 </w:t>
      </w:r>
      <w:hyperlink r:id="rId5" w:history="1">
        <w:r w:rsidRPr="00270500">
          <w:rPr>
            <w:rFonts w:ascii="Times New Roman" w:hAnsi="Times New Roman" w:cs="Times New Roman"/>
            <w:color w:val="0000FF"/>
            <w:sz w:val="20"/>
          </w:rPr>
          <w:t>N 302-П</w:t>
        </w:r>
      </w:hyperlink>
      <w:r w:rsidRPr="00270500">
        <w:rPr>
          <w:rFonts w:ascii="Times New Roman" w:hAnsi="Times New Roman" w:cs="Times New Roman"/>
          <w:sz w:val="20"/>
        </w:rPr>
        <w:t xml:space="preserve">, от 26.10.2015 </w:t>
      </w:r>
      <w:hyperlink r:id="rId6" w:history="1">
        <w:r w:rsidRPr="00270500">
          <w:rPr>
            <w:rFonts w:ascii="Times New Roman" w:hAnsi="Times New Roman" w:cs="Times New Roman"/>
            <w:color w:val="0000FF"/>
            <w:sz w:val="20"/>
          </w:rPr>
          <w:t>N 548-П</w:t>
        </w:r>
      </w:hyperlink>
      <w:r w:rsidRPr="00270500">
        <w:rPr>
          <w:rFonts w:ascii="Times New Roman" w:hAnsi="Times New Roman" w:cs="Times New Roman"/>
          <w:sz w:val="20"/>
        </w:rPr>
        <w:t>,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от 23.11.2015 </w:t>
      </w:r>
      <w:hyperlink r:id="rId7" w:history="1">
        <w:r w:rsidRPr="00270500">
          <w:rPr>
            <w:rFonts w:ascii="Times New Roman" w:hAnsi="Times New Roman" w:cs="Times New Roman"/>
            <w:color w:val="0000FF"/>
            <w:sz w:val="20"/>
          </w:rPr>
          <w:t>N 596-П</w:t>
        </w:r>
      </w:hyperlink>
      <w:r w:rsidRPr="00270500">
        <w:rPr>
          <w:rFonts w:ascii="Times New Roman" w:hAnsi="Times New Roman" w:cs="Times New Roman"/>
          <w:sz w:val="20"/>
        </w:rPr>
        <w:t>)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соответствии с </w:t>
      </w:r>
      <w:hyperlink r:id="rId8" w:history="1">
        <w:r w:rsidRPr="00270500">
          <w:rPr>
            <w:rFonts w:ascii="Times New Roman" w:hAnsi="Times New Roman" w:cs="Times New Roman"/>
            <w:color w:val="0000FF"/>
            <w:sz w:val="20"/>
          </w:rPr>
          <w:t>распоряжением</w:t>
        </w:r>
      </w:hyperlink>
      <w:r w:rsidRPr="00270500">
        <w:rPr>
          <w:rFonts w:ascii="Times New Roman" w:hAnsi="Times New Roman" w:cs="Times New Roman"/>
          <w:sz w:val="20"/>
        </w:rPr>
        <w:t xml:space="preserve"> Правительства Российской Федерации от 28.12.2012 N 2599-р, </w:t>
      </w:r>
      <w:hyperlink r:id="rId9" w:history="1">
        <w:r w:rsidRPr="00270500">
          <w:rPr>
            <w:rFonts w:ascii="Times New Roman" w:hAnsi="Times New Roman" w:cs="Times New Roman"/>
            <w:color w:val="0000FF"/>
            <w:sz w:val="20"/>
          </w:rPr>
          <w:t>приказом</w:t>
        </w:r>
      </w:hyperlink>
      <w:r w:rsidRPr="00270500">
        <w:rPr>
          <w:rFonts w:ascii="Times New Roman" w:hAnsi="Times New Roman" w:cs="Times New Roman"/>
          <w:sz w:val="20"/>
        </w:rPr>
        <w:t xml:space="preserve"> Министерства здравоохранения Российской Федерации от 29.12.2012 N 1706 "Об утверждении методических рекомендаций по разработке органами исполнительной власти субъектов Российской Федерации планов мероприятий ("дорожных карт") "Изменения в отраслях социальной сферы, направленные на повышение эффективности здравоохранения в субъекте Российской Федерации", в целях повышения качества медицинской помощи в Ульяновской области на основе повышения эффективности деятельности медицинских организаций, подведомственных Министерству здравоохранения Ульяновской области, и их работников Правительство Ульяновской области постановляет: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(в ред. Постановлений Правительства Ульяновской обл. от 16.07.2014 </w:t>
      </w:r>
      <w:hyperlink r:id="rId10" w:history="1">
        <w:r w:rsidRPr="00270500">
          <w:rPr>
            <w:rFonts w:ascii="Times New Roman" w:hAnsi="Times New Roman" w:cs="Times New Roman"/>
            <w:color w:val="0000FF"/>
            <w:sz w:val="20"/>
          </w:rPr>
          <w:t>N 302-П</w:t>
        </w:r>
      </w:hyperlink>
      <w:r w:rsidRPr="00270500">
        <w:rPr>
          <w:rFonts w:ascii="Times New Roman" w:hAnsi="Times New Roman" w:cs="Times New Roman"/>
          <w:sz w:val="20"/>
        </w:rPr>
        <w:t xml:space="preserve">, от 23.11.2015 </w:t>
      </w:r>
      <w:hyperlink r:id="rId11" w:history="1">
        <w:r w:rsidRPr="00270500">
          <w:rPr>
            <w:rFonts w:ascii="Times New Roman" w:hAnsi="Times New Roman" w:cs="Times New Roman"/>
            <w:color w:val="0000FF"/>
            <w:sz w:val="20"/>
          </w:rPr>
          <w:t>N 596-П</w:t>
        </w:r>
      </w:hyperlink>
      <w:r w:rsidRPr="00270500">
        <w:rPr>
          <w:rFonts w:ascii="Times New Roman" w:hAnsi="Times New Roman" w:cs="Times New Roman"/>
          <w:sz w:val="20"/>
        </w:rPr>
        <w:t>)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1. Утвердить </w:t>
      </w:r>
      <w:hyperlink w:anchor="P38" w:history="1">
        <w:r w:rsidRPr="00270500">
          <w:rPr>
            <w:rFonts w:ascii="Times New Roman" w:hAnsi="Times New Roman" w:cs="Times New Roman"/>
            <w:color w:val="0000FF"/>
            <w:sz w:val="20"/>
          </w:rPr>
          <w:t>план</w:t>
        </w:r>
      </w:hyperlink>
      <w:r w:rsidRPr="00270500">
        <w:rPr>
          <w:rFonts w:ascii="Times New Roman" w:hAnsi="Times New Roman" w:cs="Times New Roman"/>
          <w:sz w:val="20"/>
        </w:rPr>
        <w:t xml:space="preserve"> мероприятий ("дорожную карту") "Изменения в отраслях социальной сферы, направленные на повышение эффективности здравоохранения в Ульяновской области" (прилагается).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2. Министерству здравоохранения Ульяновской области обеспечить реализацию плана мероприятий ("дорожной карты") "Изменения в отраслях социальной сферы, направленные на повышение эффективности здравоохранения в Ульяновской области".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(в ред. Постановлений Правительства Ульяновской обл. от 16.07.2014 </w:t>
      </w:r>
      <w:hyperlink r:id="rId12" w:history="1">
        <w:r w:rsidRPr="00270500">
          <w:rPr>
            <w:rFonts w:ascii="Times New Roman" w:hAnsi="Times New Roman" w:cs="Times New Roman"/>
            <w:color w:val="0000FF"/>
            <w:sz w:val="20"/>
          </w:rPr>
          <w:t>N 302-П</w:t>
        </w:r>
      </w:hyperlink>
      <w:r w:rsidRPr="00270500">
        <w:rPr>
          <w:rFonts w:ascii="Times New Roman" w:hAnsi="Times New Roman" w:cs="Times New Roman"/>
          <w:sz w:val="20"/>
        </w:rPr>
        <w:t xml:space="preserve">, от 23.11.2015 </w:t>
      </w:r>
      <w:hyperlink r:id="rId13" w:history="1">
        <w:r w:rsidRPr="00270500">
          <w:rPr>
            <w:rFonts w:ascii="Times New Roman" w:hAnsi="Times New Roman" w:cs="Times New Roman"/>
            <w:color w:val="0000FF"/>
            <w:sz w:val="20"/>
          </w:rPr>
          <w:t>N 596-П</w:t>
        </w:r>
      </w:hyperlink>
      <w:r w:rsidRPr="00270500">
        <w:rPr>
          <w:rFonts w:ascii="Times New Roman" w:hAnsi="Times New Roman" w:cs="Times New Roman"/>
          <w:sz w:val="20"/>
        </w:rPr>
        <w:t>)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3. Настоящее постановление вступает в силу на следующий день после дня его официального опубликования и распространяется на правоотношения, возникшие с 1 марта 2013 года.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4. Утратил силу. - </w:t>
      </w:r>
      <w:hyperlink r:id="rId14" w:history="1">
        <w:r w:rsidRPr="00270500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270500">
        <w:rPr>
          <w:rFonts w:ascii="Times New Roman" w:hAnsi="Times New Roman" w:cs="Times New Roman"/>
          <w:sz w:val="20"/>
        </w:rPr>
        <w:t xml:space="preserve"> Правительства Ульяновской области от 16.10.2013 N 481-П.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Губернатор - Председатель</w:t>
      </w: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Правительства</w:t>
      </w: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Ульяновской области</w:t>
      </w: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С.И.МОРОЗОВ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Утвержден</w:t>
      </w: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постановлением</w:t>
      </w: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Правительства</w:t>
      </w: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Ульяновской области</w:t>
      </w: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от 28 февраля 2013 г. N 63-П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8"/>
      <w:bookmarkEnd w:id="0"/>
      <w:r w:rsidRPr="00270500">
        <w:rPr>
          <w:rFonts w:ascii="Times New Roman" w:hAnsi="Times New Roman" w:cs="Times New Roman"/>
          <w:sz w:val="20"/>
        </w:rPr>
        <w:t>ПЛАН</w:t>
      </w: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МЕРОПРИЯТИЙ ("ДОРОЖНАЯ КАРТА") "ИЗМЕНЕНИЯ В ОТРАСЛЯХ</w:t>
      </w: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СОЦИАЛЬНОЙ СФЕРЫ, НАПРАВЛЕННЫЕ НА ПОВЫШЕНИЕ</w:t>
      </w:r>
    </w:p>
    <w:p w:rsidR="00270500" w:rsidRPr="00270500" w:rsidRDefault="0027050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ЭФФЕКТИВНОСТИ ЗДРАВООХРАНЕНИЯ В УЛЬЯНОВСКОЙ ОБЛАСТИ"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(в ред. Постановлений Правительства Ульяновской области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от 16.07.2014 </w:t>
      </w:r>
      <w:hyperlink r:id="rId15" w:history="1">
        <w:r w:rsidRPr="00270500">
          <w:rPr>
            <w:rFonts w:ascii="Times New Roman" w:hAnsi="Times New Roman" w:cs="Times New Roman"/>
            <w:color w:val="0000FF"/>
            <w:sz w:val="20"/>
          </w:rPr>
          <w:t xml:space="preserve">N </w:t>
        </w:r>
        <w:bookmarkStart w:id="1" w:name="_GoBack"/>
        <w:bookmarkEnd w:id="1"/>
        <w:r w:rsidRPr="00270500">
          <w:rPr>
            <w:rFonts w:ascii="Times New Roman" w:hAnsi="Times New Roman" w:cs="Times New Roman"/>
            <w:color w:val="0000FF"/>
            <w:sz w:val="20"/>
          </w:rPr>
          <w:t>302-П</w:t>
        </w:r>
      </w:hyperlink>
      <w:r w:rsidRPr="00270500">
        <w:rPr>
          <w:rFonts w:ascii="Times New Roman" w:hAnsi="Times New Roman" w:cs="Times New Roman"/>
          <w:sz w:val="20"/>
        </w:rPr>
        <w:t xml:space="preserve">, от 26.10.2015 </w:t>
      </w:r>
      <w:hyperlink r:id="rId16" w:history="1">
        <w:r w:rsidRPr="00270500">
          <w:rPr>
            <w:rFonts w:ascii="Times New Roman" w:hAnsi="Times New Roman" w:cs="Times New Roman"/>
            <w:color w:val="0000FF"/>
            <w:sz w:val="20"/>
          </w:rPr>
          <w:t>N 548-П</w:t>
        </w:r>
      </w:hyperlink>
      <w:r w:rsidRPr="00270500">
        <w:rPr>
          <w:rFonts w:ascii="Times New Roman" w:hAnsi="Times New Roman" w:cs="Times New Roman"/>
          <w:sz w:val="20"/>
        </w:rPr>
        <w:t xml:space="preserve">, от 23.11.2015 </w:t>
      </w:r>
      <w:hyperlink r:id="rId17" w:history="1">
        <w:r w:rsidRPr="00270500">
          <w:rPr>
            <w:rFonts w:ascii="Times New Roman" w:hAnsi="Times New Roman" w:cs="Times New Roman"/>
            <w:color w:val="0000FF"/>
            <w:sz w:val="20"/>
          </w:rPr>
          <w:t>N 596-П</w:t>
        </w:r>
      </w:hyperlink>
      <w:r w:rsidRPr="00270500">
        <w:rPr>
          <w:rFonts w:ascii="Times New Roman" w:hAnsi="Times New Roman" w:cs="Times New Roman"/>
          <w:sz w:val="20"/>
        </w:rPr>
        <w:t>)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I. Общее описание "дорожной карты"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Целью "дорожной карты" Изменения в отраслях социальной сферы, направленные на повышение эффективности здравоохранения в Ульяновской области" (далее - "дорожная карта") является повышение качества медицинской помощи на основе повышения эффективности деятельности медицинских организаций государственной системы здравоохранения, подведомственных Министерству здравоохранения Ульяновской области (далее - медицинские организации), и их работников.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(в ред. </w:t>
      </w:r>
      <w:hyperlink r:id="rId18" w:history="1">
        <w:r w:rsidRPr="00270500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70500">
        <w:rPr>
          <w:rFonts w:ascii="Times New Roman" w:hAnsi="Times New Roman" w:cs="Times New Roman"/>
          <w:sz w:val="20"/>
        </w:rPr>
        <w:t xml:space="preserve"> Правительства Ульяновской области от 23.11.2015 N 596-П)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1.1. Анализ демографической ситуации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lastRenderedPageBreak/>
        <w:t>в Ульяновской области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 оценке Федеральной службы государственной статистики, численность постоянного населения Ульяновской области по сравнению с 2012 годом снизилась на 7000 человек (на 0,5 процента) и на 01.01.2014 составила 1267485 человек.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Снижение численности населения было обусловлено увеличением миграционной убыли и превышением числа умерших над родившимися.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2011 года динамика основных демографических показателей благоприятна, в ней отмечается тенденция снижения естественной убыли населения, которая в 2013 году составила 2,8 на 1000 жителей.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 2013 год число умерших превысило число родившихся в 1,23 раза.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 данным территориального органа Федеральной службы государственной статистики по Ульяновской области, за январь - декабрь 2013 года в области родилось 14798 человек, что на 1,9 процента или 280 человек больше, чем в 2012 году. Коэффициент рождаемости составил 11,6 на 1000 населения и увеличился на 0,9 процента по сравнению с аналогичным периодом 2012 года (11,5 на 1000 населения).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Число умерших за январь - декабрь 2013 года увеличилось на 1,4 процента или на 252 человека и составило 18321 человек. Коэффициент общей смертности увеличился на 1,4 процента по сравнению с аналогичным периодом 2012 года (14,2 на 1000 населения) и составил 14,4 на 1000 населения.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структуре причин общей смертности: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первое место - болезни системы кровообращения (61,2 процента - 882,5 случая на 100 тыс. населения);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второе место - новообразования (15,8 процента - 228,2 случая на 100 тыс. населения);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третье место - неестественные причины смерти (10,1 процента - 145 случаев на 100 тыс. населения);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четвертое место - болезни органов пищеварения (3,7 процента - 53,8 случая на 100 тыс. населения);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пятое место - болезни органов дыхания (3 процента - 42,6 случая на 100 тыс. населения).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 январь - декабрь 2013 года по сравнению с аналогичным периодом 2012 года снижение смертности отмечено: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классе болезней органов пищеварения - на 2,2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классе неестественных причин смерти - на 1 процент: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от прочих случайных отравлений - на 10,7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от убийств - на 6,2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от случайных отравлений алкоголем - на 0,7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классе болезней системы кровообращения: от ишемии всех форм - на 11 процентов.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 январь - декабрь 2013 года по сравнению с аналогичным периодом 2012 года рост смертности отмечен: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классе болезней системы кровообращения - на 0,1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классе инфекционных и паразитарных болезней - на 20 процентов, в том числе от туберкулеза всех форм - на 17,6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классе болезней органов дыхания - на 12,6 процента, в том числе от пневмонии всех форм - на 14,8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классе новообразований - на 2,3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классе неестественных причин смерти: от всех видов транспортных травм - на 6,5 процента (от дорожно-транспортных происшествий - на 12,1 процента); от самоубийств - на 3,8 процента; от случайных утоплений - на 3,6 процента.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1.2. Заболеваемость социально значимыми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заболеваниями за 2013 год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Заболеваемость туберкулезом увеличилась на 2,5 процента и составила 74,7 случая на 100 тыс. населения (2012 год - 72,9 случая на 100 тыс. населения).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Заболеваемость злокачественными новообразованиями увеличилась на 5 процентов и составила 417,3 случая на 100 тыс. населения (2012 год - 397,4 случая на 100 тыс. населения), что выше показателя по Российской Федерации и по Приволжскому федеральному округу.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Заболеваемость наркоманией увеличилась на 1,9 процента (214,02 случая на 100 тыс. населения).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Заболеваемость ВИЧ-инфекцией по сравнению с уровнем 2012 года снизилась на 8,5 процента. В 2013 году выявлено 889 человек (69,8 случая на 100 тыс. населения), в 2012 году - 978 человек (76,3 случая на 100 тыс. населения).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1.3. Организация медицинской помощи населению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Ульяновской области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Ульяновской области реализуется концепция трехуровневой системы оказания медицинской помощи взрослому и детскому населению. Определены медицинские организации, выполняющие функцию межтерриториальных центров в части оказания медицинской помощи взрослому и детскому населению; нормативно закреплены "зоны ответственности" указанных центров, заключены соответствующие </w:t>
      </w:r>
      <w:r w:rsidRPr="00270500">
        <w:rPr>
          <w:rFonts w:ascii="Times New Roman" w:hAnsi="Times New Roman" w:cs="Times New Roman"/>
          <w:sz w:val="20"/>
        </w:rPr>
        <w:lastRenderedPageBreak/>
        <w:t>соглашения между муниципальными образованиями Ульяновской области. Созданы финансовые механизмы разграничения оказываемой медицинской помощи в соответствии с уровнем медицинской организации через систему клинико-статистических групп.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медицинскую помощь жителям Ульяновской области оказывали 82 медицинские организации: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50 медицинских организаций стационарной помощи (20 ЦРБ, 6 участковых больниц, 10 городских больниц, в том числе две детские, 6 областных больниц, ГУЗ "Детская специализированная психоневрологическая больница N 1", ГУЗ "Детская специализированная психоневрологическая больница N 2", ГУЗ "Областной специализированный дом ребенка для детей с органическим поражением центральной нервной системы с нарушением психики", ГУЗ "УОКГВВ", ХОСПИС, ГУЗ "УОКД", ГУЗ "УОКЦСВМП", ГУЗ "Ульяновский областной клинический центр профессиональной патологии");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14 медицинских организаций амбулаторно-поликлинического профиля (13 городских поликлиник, в том числе 5 детских и городская студенческая поликлиника, 1 городская стоматологическая поликлиника);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5 диспансеров (онкологический, противотуберкулезный, кожно-венерологический, кардиологический, врачебно-физкультурный);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4 санатория (ГУЗ Областной противотуберкулезный санаторий "Инза", ГУЗ "Костно-туберкулезный санаторий "Сосновка", ГУЗ Детский противотуберкулезный санаторий "Белое Озеро", ГУЗ областной детский противотуберкулезный санаторий "Юлово");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9 прочих медицинских организаций (ССМП, станция переливания крови, медицинский информационно-аналитический центр, ГУЗ УТЦМК, ГКУЗ Областной медицинский центр мобилизационных резервов "Резерв", центр медицинской профилактики, ГУЗ "Ульяновское областное бюро судебно-медицинской экспертизы", ГУЗ "Ульяновская областная дезинфекционная станция", Центр СПИД).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структуре медицинских организаций функционируют: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490 ФАП;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7 центров здоровья, в том числе два для детей;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62 ОВОП;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региональный сосудистый центр и 3 первичных сосудистых отделения;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270500">
        <w:rPr>
          <w:rFonts w:ascii="Times New Roman" w:hAnsi="Times New Roman" w:cs="Times New Roman"/>
          <w:sz w:val="20"/>
        </w:rPr>
        <w:t>травмцентр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первого уровня и 3 </w:t>
      </w:r>
      <w:proofErr w:type="spellStart"/>
      <w:r w:rsidRPr="00270500">
        <w:rPr>
          <w:rFonts w:ascii="Times New Roman" w:hAnsi="Times New Roman" w:cs="Times New Roman"/>
          <w:sz w:val="20"/>
        </w:rPr>
        <w:t>травмцентра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третьего уровня.</w:t>
      </w:r>
    </w:p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 w:rsidSect="00242F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Распределение медицинских организаций по уровням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оказания медицинской помощи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324"/>
        <w:gridCol w:w="981"/>
        <w:gridCol w:w="840"/>
        <w:gridCol w:w="804"/>
      </w:tblGrid>
      <w:tr w:rsidR="00270500" w:rsidRPr="00270500">
        <w:tc>
          <w:tcPr>
            <w:tcW w:w="675" w:type="dxa"/>
            <w:vMerge w:val="restart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6324" w:type="dxa"/>
            <w:vMerge w:val="restart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Наименование медицинской организации</w:t>
            </w:r>
          </w:p>
        </w:tc>
        <w:tc>
          <w:tcPr>
            <w:tcW w:w="2625" w:type="dxa"/>
            <w:gridSpan w:val="3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Уровень оказания медицинской помощи</w:t>
            </w:r>
          </w:p>
        </w:tc>
      </w:tr>
      <w:tr w:rsidR="00270500" w:rsidRPr="00270500">
        <w:tc>
          <w:tcPr>
            <w:tcW w:w="675" w:type="dxa"/>
            <w:vMerge/>
          </w:tcPr>
          <w:p w:rsidR="00270500" w:rsidRPr="00270500" w:rsidRDefault="0027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4" w:type="dxa"/>
            <w:vMerge/>
          </w:tcPr>
          <w:p w:rsidR="00270500" w:rsidRPr="00270500" w:rsidRDefault="0027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2013 год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Базарносызганская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Барышская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ГУЗ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Большенагаткинская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ГУЗ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Вешкаймская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Инзенская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ГУЗ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Карсунская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Кузоватовская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Майнская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"Николаевская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Новомалыклинская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"Новоспасская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Новоульяновская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городская больница им. А.Ф. Альберт"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"Павловская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Радищевская центральная районная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15.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Старокулаткинская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Старомайнская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ГУЗ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Сурская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"Сенгилеевская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Тереньгульская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"Ульяновская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Чердаклинская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ГУЗ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Зерносовхозская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ГУЗ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Мулловская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Никольская участковая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Ново-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Майнская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городская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ГУЗ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Рязановская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ГУЗ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Старосахчинская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ГУЗ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Тиинская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участковая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городская поликлиника N 1 им. С.М. Кирова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Городская поликлиника N 3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"Городская поликлиника N 4"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"Городская поликлиника N 5"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городская поликлиника N 6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"Городская детская поликлиника N 1"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"Городская детская поликлиника N 6"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36.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"Стоматологическая поликлиника города Ульяновска"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"Городская клиническая больница N 1" (Перинатальный центр)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"Городская больница N 2"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Городская больница N 3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"Детская городская клиническая больница г. Ульяновска"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"Центральная городская клиническая больница г. Ульяновска"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"Центральная клиническая медико-санитарная часть"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"Станция скорой медицинской помощи г. Ульяновска"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Ульяновская областная клиническая больница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"Ульяновская областная детская клиническая больница имени политического и общественного деятеля Ю.Ф. Горячева"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"Ульяновский областной клинический центр специализированных видов медицинской помощи"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ГКУЗ "Ульяновская областная клиническая психиатрическая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"Ульяновский областной клинический госпиталь ветеранов войн"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"Областной клинический кожно-венерологический диспансер"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Областной клинический онкологический диспансер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ГКУЗ "Областной клинический противотуберкулезный диспансер"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"Областной кардиологический диспансер"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"Областной врачебно-физкультурный диспансер"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ГКУЗ "Ульяновская областная клиническая наркологическая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55.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"Ульяновский областной клинический центр профессиональной патологии"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"Областная детская инфекционная больница"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ГКУЗ "Областной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"Детская специализированная психоневрологическая больница N 1"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"Детская специализированная психоневрологическая больница N 2"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ГКУЗ "Ульяновская областная психиатрическая больница N 2"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Больница восстановительного лечения кардиологических больных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ГКУЗ Ульяновский областной "ХОСПИС"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"Областной центр профилактики и борьбы со СПИД"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Областной противотуберкулезный санаторий "Инза"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"Костнотуберкулезный санаторий "Сосновка"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областной детский противотуберкулезный санаторий "Юлово"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c>
          <w:tcPr>
            <w:tcW w:w="6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6324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ГУЗ Детский противотуберкулезный санаторий "Белое Озеро"</w:t>
            </w:r>
          </w:p>
        </w:tc>
        <w:tc>
          <w:tcPr>
            <w:tcW w:w="98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4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>
          <w:pgSz w:w="16838" w:h="11905"/>
          <w:pgMar w:top="1701" w:right="1134" w:bottom="850" w:left="1134" w:header="0" w:footer="0" w:gutter="0"/>
          <w:cols w:space="720"/>
        </w:sect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1.4. Структурные преобразования системы оказания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первичной медико-санитарной помощи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 состоянию на 1 января 2014 года в Ульяновской области 49 медицинских организаций первого уровня (юридические лица) оказывают первичную медико-санитарную помощь: 13 самостоятельных поликлиник, 9 городских больниц, 20 ЦРБ, 6 участковых больниц, ССМП. Кроме того, медицинская помощь оказывается в учреждении федерального подчинения - ФГБУЗ КБ N 172 ФМБА России.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Организация оказания первичной медико-санитарной помощи населению в целях приближения к месту жительства граждан, месту работы или обучения осуществляется по территориально-участковому принципу, с учетом возможности выбора гражданином врача и медицинской организации.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Специализированную медицинскую помощь оказывают медицинские организации второго уровня: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"ЦК МСЧ";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"Городская клиническая больница N 1" (Перинатальный центр);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"Детская городская клиническая больница г. Ульяновска";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6 ЦРБ, выполняющих функции межрайонных больниц (ГУЗ "</w:t>
      </w:r>
      <w:proofErr w:type="spellStart"/>
      <w:r w:rsidRPr="00270500">
        <w:rPr>
          <w:rFonts w:ascii="Times New Roman" w:hAnsi="Times New Roman" w:cs="Times New Roman"/>
          <w:sz w:val="20"/>
        </w:rPr>
        <w:t>Барышская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"Николаевская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Новомалыклинская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Тереньгульская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 и ГУЗ "Новоспасская ЦРБ");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 первичных сосудистых отделения (ГУЗ "ЦК МСЧ", ГУЗ "</w:t>
      </w:r>
      <w:proofErr w:type="spellStart"/>
      <w:r w:rsidRPr="00270500">
        <w:rPr>
          <w:rFonts w:ascii="Times New Roman" w:hAnsi="Times New Roman" w:cs="Times New Roman"/>
          <w:sz w:val="20"/>
        </w:rPr>
        <w:t>Барышская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"ЦГКБ");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 акушерско-гинекологических центра (ГУЗ "</w:t>
      </w:r>
      <w:proofErr w:type="spellStart"/>
      <w:r w:rsidRPr="00270500">
        <w:rPr>
          <w:rFonts w:ascii="Times New Roman" w:hAnsi="Times New Roman" w:cs="Times New Roman"/>
          <w:sz w:val="20"/>
        </w:rPr>
        <w:t>Барышская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"Николаевская ЦРБ");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5 хирургических центров (ГУЗ "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"Николаевская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Новомалыклинская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"ЦК МСЧ", ГУЗ "ЦГКБ");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 травматологических центра третьего уровня (ГУЗ "</w:t>
      </w:r>
      <w:proofErr w:type="spellStart"/>
      <w:r w:rsidRPr="00270500">
        <w:rPr>
          <w:rFonts w:ascii="Times New Roman" w:hAnsi="Times New Roman" w:cs="Times New Roman"/>
          <w:sz w:val="20"/>
        </w:rPr>
        <w:t>Тереньгульская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"Новоспасская ЦРБ", ГУЗ "Николаевская ЦРБ").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Третий уровень оказания медицинской помощи представлен медицинскими организациями: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УОКБ;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"УОДКБ";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"УОКЦСВМП";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5 диспансеров (ГУЗ "ОКОД", ГУЗ "УОКД", ГУЗ "ОКПТД", ГУЗ "ОККВД", ГУЗ "ОВФД"), в которых оказывается специализированная, в том числе высокотехнологичная, медицинская помощь.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Основными направлениями совершенствования оказания медицинской помощи сельскому населению являются: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1) оптимизация сети медицинских организаций в сельской местности путем дальнейшей организации ОВОП и комплексных участков, организации работы по типу выездных бригад и оптимизации маршрутизации населения по зоне ответственности медицинских организаций;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2) совершенствование деятельности медицинских организаций, оказывающих первичную медико-санитарную помощь сельскому населению, в виде увеличения числа посещений к фельдшерам ФАП, посещений на дому, вследствие активного привлечения медицинских работников ФАП к </w:t>
      </w:r>
      <w:proofErr w:type="spellStart"/>
      <w:r w:rsidRPr="00270500">
        <w:rPr>
          <w:rFonts w:ascii="Times New Roman" w:hAnsi="Times New Roman" w:cs="Times New Roman"/>
          <w:sz w:val="20"/>
        </w:rPr>
        <w:t>подворовым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обходам с целью раннего выявления заболеваний и профилактики обострения хронических заболеваний у хронических больных, активизации патронажной работы;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3) увеличение профилактической направленности в деятельности медицинских работников, включая показатели деятельности при заключении с работниками эффективного контракта.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соответствии с действующим порядком оказания медицинской помощи на медицинских работников будут возложены дополнительные функции по ранней диагностике социально значимых заболеваний (проведение </w:t>
      </w:r>
      <w:proofErr w:type="spellStart"/>
      <w:r w:rsidRPr="00270500">
        <w:rPr>
          <w:rFonts w:ascii="Times New Roman" w:hAnsi="Times New Roman" w:cs="Times New Roman"/>
          <w:sz w:val="20"/>
        </w:rPr>
        <w:t>кардио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- и </w:t>
      </w:r>
      <w:proofErr w:type="spellStart"/>
      <w:r w:rsidRPr="00270500">
        <w:rPr>
          <w:rFonts w:ascii="Times New Roman" w:hAnsi="Times New Roman" w:cs="Times New Roman"/>
          <w:sz w:val="20"/>
        </w:rPr>
        <w:t>онкоскринингов</w:t>
      </w:r>
      <w:proofErr w:type="spellEnd"/>
      <w:r w:rsidRPr="00270500">
        <w:rPr>
          <w:rFonts w:ascii="Times New Roman" w:hAnsi="Times New Roman" w:cs="Times New Roman"/>
          <w:sz w:val="20"/>
        </w:rPr>
        <w:t>, привлечение к профилактическим осмотрам), наблюдение хронических больных, наблюдение за приемом лекарственных препаратов больными туберкулезом в целях предупреждения отрыва от лечения и профилактики туберкулеза с множественной лекарственной устойчивостью.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Будет продолжена работа по укреплению материально-технической базы ФАП, врачебных амбулаторий и ОВОП, что позволит повысить качество и доступность медицинской помощи сельскому населению;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4) повышение доступности медицинской помощи сельскому населению путем организации выездных методов лечебно-диагностической и профилактической работы, развитие сети ОВОП в соответствии с численностью проживающего населения, приближение первичной медико-санитарной, в том числе врачебной, медицинской помощи к населению.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Анализ статистических данных позволяет выделить ряд основных проблем при организации первичной медико-санитарной помощи, требующих решения: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недостаточное количество медицинских организаций, осуществляющих работу по профилактике заболеваний и формированию здорового образа жизни;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недостаточная материально-техническая база медицинских организаций, в том числе в части оснащения санитарным транспортом и передвижными медицинскими комплексами;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недостаточное взаимодействие медицинских организаций амбулаторного звена и стационарных </w:t>
      </w:r>
      <w:r w:rsidRPr="00270500">
        <w:rPr>
          <w:rFonts w:ascii="Times New Roman" w:hAnsi="Times New Roman" w:cs="Times New Roman"/>
          <w:sz w:val="20"/>
        </w:rPr>
        <w:lastRenderedPageBreak/>
        <w:t>медицинских организаций.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Структурные преобразования системы первичной медико-санитарной помощи населению Ульяновской области включают в себя следующие основные задачи: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модернизацию существующих медицинских организаций и их подразделений;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выстраивание потоков пациентов с формированием единых принципов маршрутизации;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развитие новых форм оказания медицинской помощи - </w:t>
      </w:r>
      <w:proofErr w:type="spellStart"/>
      <w:r w:rsidRPr="00270500">
        <w:rPr>
          <w:rFonts w:ascii="Times New Roman" w:hAnsi="Times New Roman" w:cs="Times New Roman"/>
          <w:sz w:val="20"/>
        </w:rPr>
        <w:t>стационарзамещающих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и выездных методов работы;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развитие неотложной помощи на базе поликлинических подразделений;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совершенствование принципов взаимодействия со стационарными медицинскими организациями и подразделениями СМП.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Основная цель запланированных к реализации мероприятий - профилактика развития факторов риска хронических неинфекционных заболеваний за счет приверженности населения к здоровому образу жизни, раннему выявлению факторов риска главным образом неинфекционных заболеваний, а также ранней диагностике и лечению самих заболеваний.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рамках формирования здорового образа жизни среди населения Ульяновской области запланировано: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развитие центра медицинской профилактики;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увеличение охвата профилактическими мероприятиями лиц 2-й группы здоровья по результатам диспансерных осмотров до 50 процентов;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достижение 100 процентов наличия кабинетов/отделений медицинской профилактики в амбулаторно-поликлинических медицинских организациях;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повышение доли лиц, которым оказана помощь в кабинетах/отделениях медицинской профилактики;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увеличение доли посещений с профилактической целью в общем числе посещений;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увеличение полноты охвата диспансеризацией детей и подростков;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дальнейшая работа по тестированию школьников старших возрастов на употребление алкоголя, наркотиков, сильнодействующих веществ, курение.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Наряду с развитием сети медицинских организаций первичного звена планируется значительно увеличить применение передвижных медицинских технологий (передвижные врачебные амбулатории, передвижные центры здоровья, передвижные </w:t>
      </w:r>
      <w:proofErr w:type="spellStart"/>
      <w:r w:rsidRPr="00270500">
        <w:rPr>
          <w:rFonts w:ascii="Times New Roman" w:hAnsi="Times New Roman" w:cs="Times New Roman"/>
          <w:sz w:val="20"/>
        </w:rPr>
        <w:t>флюорографы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, передвижные </w:t>
      </w:r>
      <w:proofErr w:type="spellStart"/>
      <w:r w:rsidRPr="00270500">
        <w:rPr>
          <w:rFonts w:ascii="Times New Roman" w:hAnsi="Times New Roman" w:cs="Times New Roman"/>
          <w:sz w:val="20"/>
        </w:rPr>
        <w:t>маммографы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и др.).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Проводится работа по построению единой модели организации выездных бригад городских или районных больниц, а также городских поликлиник с проработкой вопроса по их оснащению портативным диагностическим оборудованием: УЗИ, электрокардиографами, анализаторами и т.д. Таким образом, должна быть решена главная проблема сельского здравоохранения - проведение профилактических, периодических осмотров и диспансеризация сельского населения.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связи с необходимостью раннего выявления болезней системы кровообращения, являющихся одним из основных факторов, влияющих на смертность населения, запланировано внедрение в практику фельдшеров первичного звена и СМП комплексов передачи электрокардиограммы на расстоянии и развитие </w:t>
      </w:r>
      <w:proofErr w:type="spellStart"/>
      <w:r w:rsidRPr="00270500">
        <w:rPr>
          <w:rFonts w:ascii="Times New Roman" w:hAnsi="Times New Roman" w:cs="Times New Roman"/>
          <w:sz w:val="20"/>
        </w:rPr>
        <w:t>кардиодиагностических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консультативных центров на базе сосудистых отделений.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С целью повышения качества и доступности первичной медико-санитарной помощи населению в Ульяновской области внедрен институт врача общей практики. Переход на общую врачебную практику осуществлялся путем размещения ОВОП на базе участковых больниц, врачебных амбулаторий, ФАП или в ЦРБ. Тем самым сохраняется сеть медицинских организаций и </w:t>
      </w:r>
      <w:proofErr w:type="spellStart"/>
      <w:r w:rsidRPr="00270500">
        <w:rPr>
          <w:rFonts w:ascii="Times New Roman" w:hAnsi="Times New Roman" w:cs="Times New Roman"/>
          <w:sz w:val="20"/>
        </w:rPr>
        <w:t>этапность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оказания медицинской помощи.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настоящее время в области работают 75 врачей общей практики, из них 57 - в сельской местности.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Данные мероприятия планируется продолжить в последующие годы и к 2016 году довести общую численность ОВОП до 126, что позволит улучшить доступность первичной медицинской помощи жителям области.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оказания неотложной медицинской помощи больным с хроническими заболеваниями в поликлиниках и на дому во всех муниципальных районах Ульяновской области и в 16 медицинских организациях в городе Ульяновске функционируют отделения неотложной медицинской помощи.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 оказания неотложной врачебной и доврачебной медицинской помощи населению составил 271,6 посещения на 1000 населения - рост с 2011 года на 2,9 процента. Развитие системы оказания неотложной врачебной и доврачебной помощи направлено на обеспечение преемственности между амбулаторно-поликлиническими медицинскими организациями и ССМП, а также для исключения не свойственной для ССМП функции по оказанию неотложной помощи при состояниях и обострениях хронических заболеваний, не опасных для жизни и не требующих оказания СМП.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Приоритетным направлением в Ульяновской области остается развитие </w:t>
      </w:r>
      <w:proofErr w:type="spellStart"/>
      <w:r w:rsidRPr="00270500">
        <w:rPr>
          <w:rFonts w:ascii="Times New Roman" w:hAnsi="Times New Roman" w:cs="Times New Roman"/>
          <w:sz w:val="20"/>
        </w:rPr>
        <w:t>стационарзамещающих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технологий. Обеспеченность местами в дневных стационарах выше среднероссийского значения - 19 на 10000 населения. </w:t>
      </w:r>
      <w:proofErr w:type="spellStart"/>
      <w:r w:rsidRPr="00270500">
        <w:rPr>
          <w:rFonts w:ascii="Times New Roman" w:hAnsi="Times New Roman" w:cs="Times New Roman"/>
          <w:sz w:val="20"/>
        </w:rPr>
        <w:t>Стационарзамещающие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виды медицинской помощи жителям Ульяновской области оказываются по 17 профилям. </w:t>
      </w:r>
      <w:proofErr w:type="spellStart"/>
      <w:r w:rsidRPr="00270500">
        <w:rPr>
          <w:rFonts w:ascii="Times New Roman" w:hAnsi="Times New Roman" w:cs="Times New Roman"/>
          <w:sz w:val="20"/>
        </w:rPr>
        <w:t>Стационарзамещающие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технологии в регионе получили признание большинства групп населения - в 2012 году медицинская помощь была оказана 69529 пациентам, среднее пребывание больного - 11,8 дня.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Одна из основных целей государственно-частного партнерства - удовлетворить потребности общества в медицинских услугах, используя как государственные, так и частные ресурсы. С 2012 года согласно Территориальной программе государственных гарантий бесплатного оказания гражданам медицинской </w:t>
      </w:r>
      <w:r w:rsidRPr="00270500">
        <w:rPr>
          <w:rFonts w:ascii="Times New Roman" w:hAnsi="Times New Roman" w:cs="Times New Roman"/>
          <w:sz w:val="20"/>
        </w:rPr>
        <w:lastRenderedPageBreak/>
        <w:t>помощи на территории Ульяновской области в оказании первичной медико-санитарной помощи принимают участие частные медицинские организации.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целью повышения доступности амбулаторной помощи населению все основные медицинские службы поликлиник переведены на 6-дневную рабочую неделю. Количество посещений на одного жителя в год является показателем доступности и интенсивности работы поликлинической службы.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План диспансеризации на 2013 год составил 267528 человек, выполнен на 72 процента, с учетом второго этапа диспансеризации - на 85 процентов.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Плановое количество граждан, подлежащих профилактическим осмотрам, - 90393. Фактическое количество граждан, прошедших профилактические осмотры, - 76814 или 85 процентов от запланированных.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проведении профилактических осмотров и диспансеризации взрослых и детей принимают участие 50 медицинских организаций. Все медицинские организации имеют лицензию на выполнение работ по профилактическим медицинским осмотрам.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1.5. Структурные преобразования системы оказания скорой,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том числе скорой специализированной, медицинской помощи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Служба СМП в Ульяновской области представлена ССМП (6 подстанций), отделениями СМП при ЦРБ (29 отделений), ФГБУЗ КБ N 172 ФМБА России.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Всего в медицинских организациях работают 135 бригад СМП, из них 2 реанимационные, 1 психиатрическая, 1 акушерская, 27 врачебных, 104 фельдшерские.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диспетчерских службах установлены и функционируют круглосуточно вводы номера 03. ССМП оборудована автоматизированной системой управления приема и обработки вызовов, ведется запись телефонных разговоров, что помогает в решении конфликтных ситуаций. Произведена радиофикация автомобилей и станций СМП, что привело к более эффективной работе службы путем сокращения автопробега, времени </w:t>
      </w:r>
      <w:proofErr w:type="spellStart"/>
      <w:r w:rsidRPr="00270500">
        <w:rPr>
          <w:rFonts w:ascii="Times New Roman" w:hAnsi="Times New Roman" w:cs="Times New Roman"/>
          <w:sz w:val="20"/>
        </w:rPr>
        <w:t>доезда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до больного и времени, затраченного на вызов.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2012 года установлен и работает программно-технический комплекс спутниковой навигации, который определяет место нахождения и скорость движения автомашин СМП. Оборудовано 33 автоматизированных рабочих места.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29 отделениях (станциях) СМП насчитывается 135 линейных автомобилей СМП, что соответствует нормативным требованиям, из них класса "А" - 58 автомобилей, класса "В" - 70 автомобилей, класса "С" - 7 автомобилей.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Министерством здравоохранения Ульяновской области (далее - Министерство) посредством лизинга приобретено 94 автомобиля, оборудованных системой ГЛОНАСС, в том числе 50 автомобилей СМП класса "А", 40 автомобилей СМП класса "В" и 4 автомобиля СМП класса "С", из них: 37 автомобилей - в городе Ульяновске и 57 - в муниципальных образованиях Ульяновской области.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(в ред. </w:t>
      </w:r>
      <w:hyperlink r:id="rId19" w:history="1">
        <w:r w:rsidRPr="00270500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70500">
        <w:rPr>
          <w:rFonts w:ascii="Times New Roman" w:hAnsi="Times New Roman" w:cs="Times New Roman"/>
          <w:sz w:val="20"/>
        </w:rPr>
        <w:t xml:space="preserve"> Правительства Ульяновской области от 23.11.2015 N 596-П)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Степень износа автотранспорта службы СМП с учетом полученных автомобилей уменьшилась с 70 процентов до 30 процентов (40 автомобилей).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ССМП и отделения СМП обеспечены медикаментами, одноразовым инструментарием, расходным материалом в полном объеме и согласно установленным стандартам.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70 процентах отделений СМП сформированы бригады, имеющие в составе одного фельдшера, в 10 процентах - 1 - 2 фельдшеров (ГУЗ "</w:t>
      </w:r>
      <w:proofErr w:type="spellStart"/>
      <w:r w:rsidRPr="00270500">
        <w:rPr>
          <w:rFonts w:ascii="Times New Roman" w:hAnsi="Times New Roman" w:cs="Times New Roman"/>
          <w:sz w:val="20"/>
        </w:rPr>
        <w:t>Барышская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Майнская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Старомайнская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ЦРБ"), и в 20 процентах выездные бригады укомплектованы двумя фельдшерами (город Ульяновск, город Димитровград, ГУЗ "</w:t>
      </w:r>
      <w:proofErr w:type="spellStart"/>
      <w:r w:rsidRPr="00270500">
        <w:rPr>
          <w:rFonts w:ascii="Times New Roman" w:hAnsi="Times New Roman" w:cs="Times New Roman"/>
          <w:sz w:val="20"/>
        </w:rPr>
        <w:t>Карсунская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Старокулаткинская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Чердаклинская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"Ульяновская ЦРБ").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целом по области укомплектованность службы СМП врачами - 40 процентов, средним медицинским персоналом - 70 процентов, младшим медицинским персоналом - 51 процент.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настоящее время в службе СМП сохраняется определенный дефицит кадров: врачей - 75 (в Ульяновске - 70, в муниципальных образованиях - 5), фельдшеров - 120 (в Ульяновске - 20, в муниципальных образованиях - 100).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Между службой СМП и другими медицинскими организациями осуществляется преемственность в работе путем госпитализации с сопроводительными листами в стационары и передачи вызовов в поликлинику.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выполнено 415244 выезда, что на 0,8 процента меньше, чем в 2012 году, в том числе к детям - 64487 выездов (на 1,5 процента больше, чем в 2012 году), в сельские населенные пункты - 58779 выездов (на 3,9 процента больше, чем в 2012 году).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Оказана помощь 418203 больным, из них: 359991 (86 процентов) больному при внезапных заболеваниях, 40987 (9,8 процента) пациентам при несчастных случаях.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Госпитализировано 65829 человек, перевезено бригадами СМП по заявкам врачей различных медицинских организаций 16556 больных.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Показатель числа вызовов на 1000 населения в 2013 году уменьшился и составил 329 (в 2012 году - 329,8 на 1000 населения), что превышает федеральный норматив, установленный в Программе государственных гарантий бесплатного оказания гражданам медицинской помощи на 2013 год и плановый </w:t>
      </w:r>
      <w:r w:rsidRPr="00270500">
        <w:rPr>
          <w:rFonts w:ascii="Times New Roman" w:hAnsi="Times New Roman" w:cs="Times New Roman"/>
          <w:sz w:val="20"/>
        </w:rPr>
        <w:lastRenderedPageBreak/>
        <w:t>период 2014 и 2015 годов (318 на 1000 населения). Снижение общего количества вызовов связано с уменьшением количества несчастных случаев и случаев перевозок пациентов по заявкам медицинских организаций.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Своевременность </w:t>
      </w:r>
      <w:proofErr w:type="spellStart"/>
      <w:r w:rsidRPr="00270500">
        <w:rPr>
          <w:rFonts w:ascii="Times New Roman" w:hAnsi="Times New Roman" w:cs="Times New Roman"/>
          <w:sz w:val="20"/>
        </w:rPr>
        <w:t>доезда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бригад СМП до места вызова за 20 минут составила 92,7 процента (387994) от общего количества выездов.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Скорая специализированная медицинская помощь оказывается 4 специализированными бригадами ССМП, 2 бригадами экстренного реагирования ГУЗ УТЦМК, 2 специализированными бригадами отделения экстренной консультативной медицинской помощи ГУЗ УОКБ и 2 бригадами ГУЗ "УОДКБ", 4 специализированными бригадами по программе оказания помощи пострадавшим в результате дорожно-транспортных происшествий (ГУЗ УТЦМК, ГУЗ "Николаевская ЦРБ", ГУЗ "Новоспасская ЦРБ" и ГУЗ "</w:t>
      </w:r>
      <w:proofErr w:type="spellStart"/>
      <w:r w:rsidRPr="00270500">
        <w:rPr>
          <w:rFonts w:ascii="Times New Roman" w:hAnsi="Times New Roman" w:cs="Times New Roman"/>
          <w:sz w:val="20"/>
        </w:rPr>
        <w:t>Тереньгульская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отделениях СМП организована круглосуточная диспетчерская служба по обслуживанию экстренных телефонных вызовов из медицинских организаций.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 госпитальном этапе СМП оказывается приемными отделениями многопрофильных стационаров города Ульяновска и ЦРБ.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целях реализации Порядка оказания скорой, в том числе скорой специализированной, медицинской помощи, утвержденного приказом Министерства здравоохранения Российской Федерации от 20.06.2013 N 388н, планируются следующие мероприятия: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объединение и создание единого оперативного отдела СМП, ГУЗ УТЦМК, отделений экстренной консультативной медицинской помощи многопрофильных медицинских организаций;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оснащение отделений СМП автоматизированной диспетчерской информационной системой по приему и передаче вызовов;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подготовка, переподготовка кадров, повышение заработной платы работников СМП;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обновление санитарного транспорта СМП (40 автомобилей).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целях достижения индикативных показателей государственной программы Ульяновской области "Развитие здравоохранения в Ульяновской области" на 2014 - 2020 годы, утвержденной постановлением Правительства Ульяновской области от 11.09.2013 N 37/406-П (далее также - государственная программа), в части обеспечения 20-минутной транспортной доступности планируется: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открытие в микрорайонах "Репино" и "Запад-1" города Ульяновска двух подстанций СМП;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создание дополнительных постов временного пребывания бригад СМП в 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Инзенском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, Радищевском, </w:t>
      </w:r>
      <w:proofErr w:type="spellStart"/>
      <w:r w:rsidRPr="00270500">
        <w:rPr>
          <w:rFonts w:ascii="Times New Roman" w:hAnsi="Times New Roman" w:cs="Times New Roman"/>
          <w:sz w:val="20"/>
        </w:rPr>
        <w:t>Чердаклинском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70500">
        <w:rPr>
          <w:rFonts w:ascii="Times New Roman" w:hAnsi="Times New Roman" w:cs="Times New Roman"/>
          <w:sz w:val="20"/>
        </w:rPr>
        <w:t>Базарносызганском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районах Ульяновской области;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создание отделения экстренной консультативной скорой медицинской помощи в ГУЗ "УОКЦСВМП".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целях улучшения качества и своевременности оказания экстренной и неотложной медицинской помощи и, как следствие, роста удовлетворенности населения организацией работы СМП запланировано создание и организация работы стационарных отделений СМП с открытием коек краткосрочного пребывания в ГУЗ "УОКЦСВМП" - в 2016 году, в ГУЗ "ЦГКБ" - в 2017 году, в ГУЗ "ЦК МСЧ" - в 2018 году.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1.6. Структурные преобразования системы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оказания специализированной медицинской помощи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Специализированную медицинскую помощь оказывают медицинские организации второго уровня: ГУЗ "ЦК МСЧ", ГУЗ "Городская клиническая больница N 1" (Перинатальный центр), ГУЗ "Детская городская клиническая больница г. Ульяновска", 4 ЦРБ, выполняющие функции межрайонных больниц (ГУЗ "</w:t>
      </w:r>
      <w:proofErr w:type="spellStart"/>
      <w:r w:rsidRPr="00270500">
        <w:rPr>
          <w:rFonts w:ascii="Times New Roman" w:hAnsi="Times New Roman" w:cs="Times New Roman"/>
          <w:sz w:val="20"/>
        </w:rPr>
        <w:t>Барышская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"Николаевская ЦРБ" и ГУЗ "</w:t>
      </w:r>
      <w:proofErr w:type="spellStart"/>
      <w:r w:rsidRPr="00270500">
        <w:rPr>
          <w:rFonts w:ascii="Times New Roman" w:hAnsi="Times New Roman" w:cs="Times New Roman"/>
          <w:sz w:val="20"/>
        </w:rPr>
        <w:t>Новомалыклинская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 базе районных и городских больниц созданы соответственно межмуниципальные и межрайонные специализированные центры: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 первичных сосудистых отделения (ГУЗ "ЦК МСЧ", ГУЗ "</w:t>
      </w:r>
      <w:proofErr w:type="spellStart"/>
      <w:r w:rsidRPr="00270500">
        <w:rPr>
          <w:rFonts w:ascii="Times New Roman" w:hAnsi="Times New Roman" w:cs="Times New Roman"/>
          <w:sz w:val="20"/>
        </w:rPr>
        <w:t>Барышская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"ЦГКБ");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 акушерско-гинекологических центра (ГУЗ "</w:t>
      </w:r>
      <w:proofErr w:type="spellStart"/>
      <w:r w:rsidRPr="00270500">
        <w:rPr>
          <w:rFonts w:ascii="Times New Roman" w:hAnsi="Times New Roman" w:cs="Times New Roman"/>
          <w:sz w:val="20"/>
        </w:rPr>
        <w:t>Барышская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"Николаевская ЦРБ");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5 хирургических центров (ГУЗ "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"Николаевская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Новомалыклинская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"ЦК МСЧ", ГУЗ "ЦГКБ").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Основные задачи межмуниципальных и межрайонных центров - это повышение доступности и качества специализированной медицинской помощи, внедрение современных медицинских технологий.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Паллиативная помощь пациентам в Ульяновской области оказывается в </w:t>
      </w:r>
      <w:proofErr w:type="spellStart"/>
      <w:r w:rsidRPr="00270500">
        <w:rPr>
          <w:rFonts w:ascii="Times New Roman" w:hAnsi="Times New Roman" w:cs="Times New Roman"/>
          <w:sz w:val="20"/>
        </w:rPr>
        <w:t>ХОСПИСе</w:t>
      </w:r>
      <w:proofErr w:type="spellEnd"/>
      <w:r w:rsidRPr="00270500">
        <w:rPr>
          <w:rFonts w:ascii="Times New Roman" w:hAnsi="Times New Roman" w:cs="Times New Roman"/>
          <w:sz w:val="20"/>
        </w:rPr>
        <w:t>, где развернуто 30 коек. С 1 января 2013 года развернуто 270 коек сестринского ухода согласно приказу Министерства здравоохранения Ульяновской области от 02.10.2012 N 800 "Об организации отделений (коек) сестринского ухода".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Третий уровень оказания медицинской помощи представлен медицинскими организациями: ГУЗ УОКБ, ГУЗ "УОДКБ", 5 диспансеров (ГУЗ "ОКОД", ГУЗ "УОКД", ГУЗ "ОКПТД", ГУЗ "ОККВД", ГУЗ "ОВФД"), в которых оказывается специализированная, в том числе высокотехнологичная, медицинская помощь.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На лечение за пределы Ульяновской области в 2012 году были направлены 4124 пациента, в 2013 году - 4128 пациентов. Высокотехнологичная медицинская помощь населению оказывается 2 медицинскими </w:t>
      </w:r>
      <w:r w:rsidRPr="00270500">
        <w:rPr>
          <w:rFonts w:ascii="Times New Roman" w:hAnsi="Times New Roman" w:cs="Times New Roman"/>
          <w:sz w:val="20"/>
        </w:rPr>
        <w:lastRenderedPageBreak/>
        <w:t>организациями по профилям "сердечно-сосудистая хирургия", "травматология-ортопедия (</w:t>
      </w:r>
      <w:proofErr w:type="spellStart"/>
      <w:r w:rsidRPr="00270500">
        <w:rPr>
          <w:rFonts w:ascii="Times New Roman" w:hAnsi="Times New Roman" w:cs="Times New Roman"/>
          <w:sz w:val="20"/>
        </w:rPr>
        <w:t>эндопротезирование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)" за счет субсидий из федерального бюджета областному бюджету Ульяновской области на </w:t>
      </w:r>
      <w:proofErr w:type="spellStart"/>
      <w:r w:rsidRPr="00270500">
        <w:rPr>
          <w:rFonts w:ascii="Times New Roman" w:hAnsi="Times New Roman" w:cs="Times New Roman"/>
          <w:sz w:val="20"/>
        </w:rPr>
        <w:t>софинансирование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расходных обязательств, возникающих при оказании высокотехнологичной медицинской помощи. В 2012 году в медицинских организациях прошли лечение 212 пациентов, в 2013 году - 312 пациентов. На 2014 год запланировано оказание высокотехнологичной медицинской помощи 306 пациентам по профилям "сердечно-сосудистая хирургия", "травматология-ортопедия (</w:t>
      </w:r>
      <w:proofErr w:type="spellStart"/>
      <w:r w:rsidRPr="00270500">
        <w:rPr>
          <w:rFonts w:ascii="Times New Roman" w:hAnsi="Times New Roman" w:cs="Times New Roman"/>
          <w:sz w:val="20"/>
        </w:rPr>
        <w:t>эндопротезирование</w:t>
      </w:r>
      <w:proofErr w:type="spellEnd"/>
      <w:r w:rsidRPr="00270500">
        <w:rPr>
          <w:rFonts w:ascii="Times New Roman" w:hAnsi="Times New Roman" w:cs="Times New Roman"/>
          <w:sz w:val="20"/>
        </w:rPr>
        <w:t>)" и "офтальмология".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Структурные преобразования системы оказания специализированной медицинской помощи будут направлены на совершенствование организационной системы оказания специализированной, в том числе высокотехнологичной, медицинской помощи, совершенствование оказания медицинской помощи при социально значимых заболеваниях, в том числе больным с болезнями системы кровообращения, туберкулезом, онкологическими, эндокринными и некоторыми другими заболеваниями, внедрение в практику инновационных методов лечения, развитие инфраструктуры и ресурсного обеспечения здравоохранения, включающего финансовое, материально-техническое и технологическое оснащение медицинских организаций на основе инновационных подходов и принципа стандартизации.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целях снижения к 2018 году показателя смертности от сердечно-сосудистых заболеваний до 866,9 случая на 100 тыс. населения будут открыты два первичных сосудистых отделения, а также продолжена реализация на территории Ульяновской области мероприятий по развертыванию системы дистанционного </w:t>
      </w:r>
      <w:proofErr w:type="spellStart"/>
      <w:r w:rsidRPr="00270500">
        <w:rPr>
          <w:rFonts w:ascii="Times New Roman" w:hAnsi="Times New Roman" w:cs="Times New Roman"/>
          <w:sz w:val="20"/>
        </w:rPr>
        <w:t>мониторирования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артериального давления и сердечной деятельности и открытию кабинетов первичной и вторичной профилактики сердечно-сосудистых заболеваний.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Снижение смертности от новообразований до 222,2 случая на 100 тыс. населения будет достигнуто за счет работы ГУЗ "ОКОД", обеспечивающего лечение онкологических больных в полном соответствии с порядком оказания медицинской помощи населению при онкологических заболеваниях, а также завершения открытия первичных онкологических кабинетов во всех медицинских организациях в муниципальных образованиях Ульяновской области в течение 2013 года.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Для снижения смертности от туберкулеза до 12 случаев на 100 тыс. населения выполнена реструктуризация коечного фонда ГКУЗ "ОКПТД" с внедрением новых </w:t>
      </w:r>
      <w:proofErr w:type="spellStart"/>
      <w:r w:rsidRPr="00270500">
        <w:rPr>
          <w:rFonts w:ascii="Times New Roman" w:hAnsi="Times New Roman" w:cs="Times New Roman"/>
          <w:sz w:val="20"/>
        </w:rPr>
        <w:t>стационарзамещающих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технологий: открыт дневной стационар на 50 </w:t>
      </w:r>
      <w:proofErr w:type="spellStart"/>
      <w:r w:rsidRPr="00270500">
        <w:rPr>
          <w:rFonts w:ascii="Times New Roman" w:hAnsi="Times New Roman" w:cs="Times New Roman"/>
          <w:sz w:val="20"/>
        </w:rPr>
        <w:t>пациенто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-мест и стационар на дому на 10 </w:t>
      </w:r>
      <w:proofErr w:type="spellStart"/>
      <w:r w:rsidRPr="00270500">
        <w:rPr>
          <w:rFonts w:ascii="Times New Roman" w:hAnsi="Times New Roman" w:cs="Times New Roman"/>
          <w:sz w:val="20"/>
        </w:rPr>
        <w:t>пациенто</w:t>
      </w:r>
      <w:proofErr w:type="spellEnd"/>
      <w:r w:rsidRPr="00270500">
        <w:rPr>
          <w:rFonts w:ascii="Times New Roman" w:hAnsi="Times New Roman" w:cs="Times New Roman"/>
          <w:sz w:val="20"/>
        </w:rPr>
        <w:t>-мест. Рассматривается вариант строительства лечебного корпуса на 130 коек на территории существующего структурного подразделения ГКУЗ "ОКПТД".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Реализация мероприятий областной целевой программы "Модернизация здравоохранения Ульяновской области на 2011 - 2013 годы", утвержденной постановлением Правительства Ульяновской области от 30.03.2011 N 12/133-П (далее - программа модернизации здравоохранения), в части выполнения капитального ремонта зданий ГКУЗ "ОКПТД" позволила улучшить условия пребывания больных в стационарах. С 01.01.2013 в составе ГКУЗ "ОКПТД" открыто специализированное отделение на 55 коек для лечения больных с сочетанной патологией.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Проводятся мероприятия по укреплению материально-технической базы ГКУЗ "ОКПТД" (в 2013 году приобретено 2 передвижных цифровых </w:t>
      </w:r>
      <w:proofErr w:type="spellStart"/>
      <w:r w:rsidRPr="00270500">
        <w:rPr>
          <w:rFonts w:ascii="Times New Roman" w:hAnsi="Times New Roman" w:cs="Times New Roman"/>
          <w:sz w:val="20"/>
        </w:rPr>
        <w:t>флюорографа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, осуществлены поставка и ввод в эксплуатацию медицинского оборудования); внедряются современные методы оперативного лечения легочных форм туберкулеза (клапанная </w:t>
      </w:r>
      <w:proofErr w:type="spellStart"/>
      <w:r w:rsidRPr="00270500">
        <w:rPr>
          <w:rFonts w:ascii="Times New Roman" w:hAnsi="Times New Roman" w:cs="Times New Roman"/>
          <w:sz w:val="20"/>
        </w:rPr>
        <w:t>бронхоблокация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легких, </w:t>
      </w:r>
      <w:proofErr w:type="spellStart"/>
      <w:r w:rsidRPr="00270500">
        <w:rPr>
          <w:rFonts w:ascii="Times New Roman" w:hAnsi="Times New Roman" w:cs="Times New Roman"/>
          <w:sz w:val="20"/>
        </w:rPr>
        <w:t>видеоторакоскопические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операции на легких).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Использование современных методов диагностики туберкулеза и определение лекарственной устойчивости у микобактерий (ПЦР-диагностика в реальном времени и посев материала на микобактерии на жидкие питательные среды на аппарате BACTEC) на базе ГКУЗ "ОКПТД" позволило сократить время диагностики до 2 часов вместо 90 суток ранее, своевременно разделить потоки больных на лекарственно-устойчивые формы и лекарственно-чувствительные и предотвратить перекрестное заражение.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целью снижения смертности от дорожно-транспортных происшествий до 10,6 случая на 100 тыс. населения будет продолжено совершенствование оказания медицинской помощи пострадавшим при дорожно-транспортных происшествиях на территории Ульяновской области путем выполнения порядка оказания медицинской помощи пострадавшим с сочетанными, множественными и изолированными травмами, сопровождающимися шоком.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обеспечения оказания своевременной и высококачественной медицинской помощи пострадавшим при дорожно-транспортных происшествиях будут открыты межрайонные специализированные центры на участках автомобильных дорог А-151 Цивильск - Ульяновск и Р-247 Казань - Ульяновск на базе ГУЗ "</w:t>
      </w:r>
      <w:proofErr w:type="spellStart"/>
      <w:r w:rsidRPr="00270500">
        <w:rPr>
          <w:rFonts w:ascii="Times New Roman" w:hAnsi="Times New Roman" w:cs="Times New Roman"/>
          <w:sz w:val="20"/>
        </w:rPr>
        <w:t>Большенагаткинская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ЦРБ"; Р-178 Саранск - Ульяновск на базе ГУЗ "</w:t>
      </w:r>
      <w:proofErr w:type="spellStart"/>
      <w:r w:rsidRPr="00270500">
        <w:rPr>
          <w:rFonts w:ascii="Times New Roman" w:hAnsi="Times New Roman" w:cs="Times New Roman"/>
          <w:sz w:val="20"/>
        </w:rPr>
        <w:t>Сурская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ЦРБ"; Р-178 Ульяновск - Димитровград - Самара на базе ГУЗ "</w:t>
      </w:r>
      <w:proofErr w:type="spellStart"/>
      <w:r w:rsidRPr="00270500">
        <w:rPr>
          <w:rFonts w:ascii="Times New Roman" w:hAnsi="Times New Roman" w:cs="Times New Roman"/>
          <w:sz w:val="20"/>
        </w:rPr>
        <w:t>Чердаклинская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 и ГУЗ "</w:t>
      </w:r>
      <w:proofErr w:type="spellStart"/>
      <w:r w:rsidRPr="00270500">
        <w:rPr>
          <w:rFonts w:ascii="Times New Roman" w:hAnsi="Times New Roman" w:cs="Times New Roman"/>
          <w:sz w:val="20"/>
        </w:rPr>
        <w:t>Новомалыклинская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Снижение младенческой смертности до 8 случаев на 1000 родившихся живыми будет достигнуто за счет работы на базе ГУЗ УОКБ регионального перинатального центра для оказания специализированной и высокотехнологичной помощи. Кроме того, подготовлена проектная документация и предусмотрено финансирование строительства нового перинатального центра с </w:t>
      </w:r>
      <w:proofErr w:type="spellStart"/>
      <w:r w:rsidRPr="00270500">
        <w:rPr>
          <w:rFonts w:ascii="Times New Roman" w:hAnsi="Times New Roman" w:cs="Times New Roman"/>
          <w:sz w:val="20"/>
        </w:rPr>
        <w:t>софинансированием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из федерального бюджета.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Будет продолжена работа по сокращению потребления алкоголя и табака. С этой целью проводятся мероприятия по укреплению материально-технической базы ГКУЗ "УОКНБ", проведению капитального ремонта и открытию отделения реабилитации наркологических больных. На эти цели из федерального </w:t>
      </w:r>
      <w:r w:rsidRPr="00270500">
        <w:rPr>
          <w:rFonts w:ascii="Times New Roman" w:hAnsi="Times New Roman" w:cs="Times New Roman"/>
          <w:sz w:val="20"/>
        </w:rPr>
        <w:lastRenderedPageBreak/>
        <w:t xml:space="preserve">бюджета в 2012 году Ульяновской области выделено 27,5 млн рублей в рамках приоритетного национального проекта "Здоровье". Из областного бюджета Ульяновской области в рамках областной целевой программы "Комплексные меры противодействия злоупотреблению наркотиками и их незаконному обороту на территории Ульяновской области на 2012 - 2015 годы", утвержденной </w:t>
      </w:r>
      <w:hyperlink r:id="rId20" w:history="1">
        <w:r w:rsidRPr="00270500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270500">
        <w:rPr>
          <w:rFonts w:ascii="Times New Roman" w:hAnsi="Times New Roman" w:cs="Times New Roman"/>
          <w:sz w:val="20"/>
        </w:rPr>
        <w:t xml:space="preserve"> Правительства Ульяновской области от 22.08.2011 N 41/393-П, в 2012 году выделено 8,8 млн рублей, которые направлены на оснащение медицинским оборудованием ГКУЗ "УОКНБ" в соответствии с порядком оказания медицинской помощи наркологическим больным, на подготовку и переподготовку медицинских кадров, а также на профилактические мероприятия по предупреждению и снижению заболеваемости наркоманией. Реабилитационное отделение позволит снизить заболеваемость наркологическими расстройствами, увеличить длительность ремиссии, улучшить качество жизни пациентов и их родственников, снизить уровень социального сиротства и предупредить появление в семьях больных наркоманией, молодого поколения наркозависимых.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Внедрение порядков и стандартов оказания медицинской помощи позволит оптимизировать ее </w:t>
      </w:r>
      <w:proofErr w:type="spellStart"/>
      <w:r w:rsidRPr="00270500">
        <w:rPr>
          <w:rFonts w:ascii="Times New Roman" w:hAnsi="Times New Roman" w:cs="Times New Roman"/>
          <w:sz w:val="20"/>
        </w:rPr>
        <w:t>этапность</w:t>
      </w:r>
      <w:proofErr w:type="spellEnd"/>
      <w:r w:rsidRPr="00270500">
        <w:rPr>
          <w:rFonts w:ascii="Times New Roman" w:hAnsi="Times New Roman" w:cs="Times New Roman"/>
          <w:sz w:val="20"/>
        </w:rPr>
        <w:t>, использовать правильный алгоритм взаимодействия медицинских организаций, обеспечить преемственность в ведении больного на всех этапах, что значительно повысит качество медицинской помощи населению.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 основе стандартов качества оказания медицинской помощи и порядков ее оказания создается этапная система оказания специализированной медицинской помощи, разрабатывается маршрутизация направления пациентов в медицинские организации трехуровневой системы оказания медицинской помощи: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районные - для оказания первичной специализированной медицинской помощи при неотложных состояниях;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межрайонные центры - для оказания специализированной медицинской помощи, в том числе при неотложных состояниях;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областные и федеральные медицинские организации - для оказания специализированной, в том числе высокотехнологичной, медицинской помощи.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медицинских организациях, оказывающих первичную медико-санитарную помощь, будут созданы службы маршрутизации, ответственные за организацию оказания специализированной медицинской помощи, долечивания и реабилитации больных.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 базе многопрофильных больниц планируется открытие коек медицинской реабилитации пациентов (в соответствии с этапами медицинской реабилитации) для проведения реабилитационных мероприятий.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Основные усилия обеспечения населения медицинской помощью по медицинской реабилитации предполагается сконцентрировать на следующих приоритетных направлениях: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медицинская реабилитация больных непосредственно после оказания специализированной, в том числе высокотехнологичной, медицинской помощи;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медицинская реабилитация хронических больных и инвалидов, в том числе пострадавших в результате несчастных случаев на производстве и профзаболеваний;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медицинская реабилитация с целью оздоровления лиц из групп риска развития заболеваний.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1.7. Структурные преобразования системы оказания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медицинской помощи матерям и детям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Ульяновской области сформирована трехуровневая система оказания медицинской помощи матерям и детям, обеспечивающая рациональное перемещение потоков пациентов с учетом их потребности в специализированной и высокотехнологичной медицинской помощи.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учреждениях родовспоможения первой группы </w:t>
      </w:r>
      <w:proofErr w:type="spellStart"/>
      <w:r w:rsidRPr="00270500">
        <w:rPr>
          <w:rFonts w:ascii="Times New Roman" w:hAnsi="Times New Roman" w:cs="Times New Roman"/>
          <w:sz w:val="20"/>
        </w:rPr>
        <w:t>родоразрешаются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женщины, относящиеся к низкой степени перинатального риска. В рамках реализации мероприятий программы модернизации здравоохранения медицинские организации оснащены диагностическим (ультразвуковые аппараты, фетальные мониторы) и лабораторным оборудованием. Для обеспечения реанимационной помощи новорожденному ребенку с угрожающими жизни состояниями в случае отсутствия возможности транспортировки беременной в учреждения родовспоможения второй группы в городе Ульяновске родильные отделения районных больниц оснащены оборудованием для проведения первичной реанимации новорожденного.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Специализированная медицинская помощь беременным оказывается в учреждениях родовспоможения второй группы, за которыми закреплены зоны обслуживания с учетом местной инфраструктуры, транспортной доступности, оснащенности медицинских организаций и обеспечения медицинскими кадрами; определены маршруты направления женщин на </w:t>
      </w:r>
      <w:proofErr w:type="spellStart"/>
      <w:r w:rsidRPr="00270500">
        <w:rPr>
          <w:rFonts w:ascii="Times New Roman" w:hAnsi="Times New Roman" w:cs="Times New Roman"/>
          <w:sz w:val="20"/>
        </w:rPr>
        <w:t>родоразрешение</w:t>
      </w:r>
      <w:proofErr w:type="spellEnd"/>
      <w:r w:rsidRPr="00270500">
        <w:rPr>
          <w:rFonts w:ascii="Times New Roman" w:hAnsi="Times New Roman" w:cs="Times New Roman"/>
          <w:sz w:val="20"/>
        </w:rPr>
        <w:t>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учреждениях родовспоможения третьей группы оказывается помощь беременным высокой степени перинатального риска и преждевременных родов в сроке с 22 недель беременности.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Наиболее сложный контингент беременных с тяжелой акушерской и перинатальной патологией концентрируется в учреждениях родовспоможения второй группы в городе Ульяновске и учреждениях родовспоможения третьей группы, которые являются клиническими базами кафедр акушерства и гинекологии и неонатологии Ульяновского государственного университета.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Для оказания плановой и экстренной консультативной помощи в период беременности и родов и </w:t>
      </w:r>
      <w:r w:rsidRPr="00270500">
        <w:rPr>
          <w:rFonts w:ascii="Times New Roman" w:hAnsi="Times New Roman" w:cs="Times New Roman"/>
          <w:sz w:val="20"/>
        </w:rPr>
        <w:lastRenderedPageBreak/>
        <w:t>организации своевременной доставки беременных, рожениц и родильниц из учреждений родовспоможения первой и второй групп на последующий этап в структуре ГУЗ УОКБ функционируют консультативно-диагностическое отделение и акушерский дистанционный консультативный центр с выездными анестезиолого-реанимационными акушерскими бригадами.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специалистами отделения плановой и экстренной консультативной помощи проведены 1893 консультации, из них 1136 (60 процентов) составили консультации беременных, рожениц и родильниц. Анестезиолого-реанимационной акушерской бригадой произведено 52 выезда в районы Ульяновской области, 21 пациентка (40,4 процента) переведена в акушерский стационар третьего уровня.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оказания медицинской помощи женщинам в период беременности и родов в области развернуто 259 коек для беременных и рожениц и 323 койки патологии беременности.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Обеспеченность населения койками для беременных и рожениц на 10000 населения женщин фертильного возраста составляет 7,9 (в Российской Федерации - 11; в Приволжском федеральном округе - 10,1), что ниже показателей в Российской Федерации и Приволжском федеральном округе. Обеспеченность койками патологии беременности на 10000 женщин фертильного возраста составила 10,1 (в Российской Федерации - 10,1, в Приволжском федеральном округе - 10,1).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Средняя занятость койки для беременных и рожениц в 2013 году составила 331 день при длительности пребывания на койке - 6,7. Занятость койки патологии беременности составила 352 дня при длительности пребывания на койке - 11,3.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Будет продолжена централизация данного вида помощи путем сокращения коек для беременных и рожениц в маломощных акушерских отделениях с низкой функцией акушерской койки (менее 250), количеством родов менее 150 в год с одновременным увеличением мощности перинатальных центров.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оказания реанимационной помощи и интенсивной терапии новорожденным в медицинских организациях, оказывающих специализированную медицинскую помощь, развернуто 53 койки, в том числе 35 на первом этапе выхаживания, 18 на втором этапе выхаживания в учреждениях родовспоможения второго уровня.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Обеспеченность койками реанимации новорожденных составляет по области 3,6 койки на 1000 родов (при нормативе 4 койки на 1000 родов).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оказания специализированной помощи новорожденным на втором этапе выхаживания развернуто 134 койки патологии новорожденных, в том числе 114 в детских стационарах (5 коек открыты в 2013 году) и 20 коек в учреждении родовспоможения (открыты в 2013 году).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Обеспеченность койками патологии новорожденных и недоношенных детей составляет 7,5 на 1000 родов (при нормативе 12 коек на 1000 родов).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Дети с низкой и экстремально низкой массой тела, острой хирургической патологией, </w:t>
      </w:r>
      <w:proofErr w:type="spellStart"/>
      <w:r w:rsidRPr="00270500">
        <w:rPr>
          <w:rFonts w:ascii="Times New Roman" w:hAnsi="Times New Roman" w:cs="Times New Roman"/>
          <w:sz w:val="20"/>
        </w:rPr>
        <w:t>ретинопатией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с учетом организованной маршрутизации направляются в ГУЗ "УОДКБ". Выживаемость детей, имевших при рождении низкую и экстремально низкую массу тела, составила 758,2 процента (показатель по Российской Федерации - 722,8).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Существенную роль в улучшении качества оказания медицинской помощи женщинам и детям, снижении перинатальной и младенческой смертности сыграло внедрение в женских консультациях отработанной системы оценки состояния здоровья беременных по перинатальным факторам риска, прогноза исхода беременности и родов, места </w:t>
      </w:r>
      <w:proofErr w:type="spellStart"/>
      <w:r w:rsidRPr="00270500">
        <w:rPr>
          <w:rFonts w:ascii="Times New Roman" w:hAnsi="Times New Roman" w:cs="Times New Roman"/>
          <w:sz w:val="20"/>
        </w:rPr>
        <w:t>родоразрешения</w:t>
      </w:r>
      <w:proofErr w:type="spellEnd"/>
      <w:r w:rsidRPr="00270500">
        <w:rPr>
          <w:rFonts w:ascii="Times New Roman" w:hAnsi="Times New Roman" w:cs="Times New Roman"/>
          <w:sz w:val="20"/>
        </w:rPr>
        <w:t>. В регионе осуществляется мониторинг состояния всех беременных женщин, состоящих на учете в учреждениях родовспоможения, в автоматизированной региональной программе службы родовспоможения. Автоматизированные рабочие места установлены во всех женских консультациях и родильных домах Ульяновской области. Все учреждения родовспоможения объединены в единую информационную сеть в рамках региональной автоматизированной программы с возможностью обмена информацией по закрытому каналу связи. Будет продолжена работа по информационной автоматизированной системе мониторинга службы родовспоможения.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2012 году в области открыто 7 кабинетов медико-психологической помощи (центров кризисной беременности) на базе 4 медицинских организаций в городе Ульяновске (ГУЗ "Городская поликлиника N 2", ГУЗ "Городская поликлиника N 4", ГУЗ "ЦК МСЧ", ГУЗ "Городская клиническая больница N 1" (Перинатальный центр) и межрайонных акушерских стационаров (ГУЗ "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Барышская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"Николаевская ЦРБ"). В штат центров включены акушеры-гинекологи, медицинские психологи, социальные работники, юристы. Основным направлением деятельности центров является обеспечение медико-социальной, психологической и социально-правовой помощи беременным и женщинам и их семьям, находящимся в трудной жизненной ситуации. За период функционирования в центры кризисной беременности обратились 1966 беременных, по вопросу прерывания беременности - 226 женщин. В результате проведенных мероприятий 115 (51 процент) женщин решили сохранить беременность. В дальнейшем планируется расширение сети кабинетов медико-социальной помощи беременным, находящимся в трудной жизненной ситуации, на базе женских консультаций. Данное направление проводится в рамках текущего финансирования.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На базе 4 женских консультаций имеются кабинеты </w:t>
      </w:r>
      <w:proofErr w:type="spellStart"/>
      <w:r w:rsidRPr="00270500">
        <w:rPr>
          <w:rFonts w:ascii="Times New Roman" w:hAnsi="Times New Roman" w:cs="Times New Roman"/>
          <w:sz w:val="20"/>
        </w:rPr>
        <w:t>невынашивания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беременности и бесплодного брака. Консультативно-диагностическое отделение ГУЗ УОКБ будет осуществлять организационно-методическую помощь специалистам кабинетов </w:t>
      </w:r>
      <w:proofErr w:type="spellStart"/>
      <w:r w:rsidRPr="00270500">
        <w:rPr>
          <w:rFonts w:ascii="Times New Roman" w:hAnsi="Times New Roman" w:cs="Times New Roman"/>
          <w:sz w:val="20"/>
        </w:rPr>
        <w:t>невынашивания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беременности и бесплодного брака. К 2015 году планируется организовать аналогичные кабинеты на базе межрайонных акушерских центров.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lastRenderedPageBreak/>
        <w:t xml:space="preserve">В Ульяновской области активно развивается медико-генетическое консультирование на базе медико-генетических консультаций ГУЗ "УОДКБ" и ГУЗ "Городская клиническая больница N 1" (Перинатальный центр). Улучшение материально-технической базы учреждений родовспоможения расширило возможности диагностики осложнений беременности и родов, оценки состояния плода и повысило качество диспансерного наблюдения беременных женщин, медицинской помощи женщинам в период беременности, родов и послеродовом периоде. На базе отделений </w:t>
      </w:r>
      <w:proofErr w:type="spellStart"/>
      <w:r w:rsidRPr="00270500">
        <w:rPr>
          <w:rFonts w:ascii="Times New Roman" w:hAnsi="Times New Roman" w:cs="Times New Roman"/>
          <w:sz w:val="20"/>
        </w:rPr>
        <w:t>пренатальной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диагностики ГУЗ УОКБ и ГУЗ "Городская клиническая больница N 1" (Перинатальный центр) в городе Ульяновске проводятся </w:t>
      </w:r>
      <w:proofErr w:type="spellStart"/>
      <w:r w:rsidRPr="00270500">
        <w:rPr>
          <w:rFonts w:ascii="Times New Roman" w:hAnsi="Times New Roman" w:cs="Times New Roman"/>
          <w:sz w:val="20"/>
        </w:rPr>
        <w:t>пренатальная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(дородовая) диагностика с многоуровневым обследованием, </w:t>
      </w:r>
      <w:proofErr w:type="spellStart"/>
      <w:r w:rsidRPr="00270500">
        <w:rPr>
          <w:rFonts w:ascii="Times New Roman" w:hAnsi="Times New Roman" w:cs="Times New Roman"/>
          <w:sz w:val="20"/>
        </w:rPr>
        <w:t>эхоскопия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плода во всех случаях беременности, определение цитогенетических и сывороточных маркеров на наличие фетальной патологии, обследование беременных на внутриутробные инфекции.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С целью улучшения диагностики врожденной и наследственной патологии во время беременности на территории Ульяновской области введен двухуровневый порядок организации </w:t>
      </w:r>
      <w:proofErr w:type="spellStart"/>
      <w:r w:rsidRPr="00270500">
        <w:rPr>
          <w:rFonts w:ascii="Times New Roman" w:hAnsi="Times New Roman" w:cs="Times New Roman"/>
          <w:sz w:val="20"/>
        </w:rPr>
        <w:t>пренатального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обследования беременных женщин. Осуществляются организационные мероприятия по созданию окружных кабинетов </w:t>
      </w:r>
      <w:proofErr w:type="spellStart"/>
      <w:r w:rsidRPr="00270500">
        <w:rPr>
          <w:rFonts w:ascii="Times New Roman" w:hAnsi="Times New Roman" w:cs="Times New Roman"/>
          <w:sz w:val="20"/>
        </w:rPr>
        <w:t>пренатальной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диагностики на базе межрайонных перинатальных центров и женских консультаций в городе Ульяновске. Планируется обучение врачей ультразвуковой диагностике на базе федеральных медицинских организаций.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рамках программы модернизации здравоохранения проводились мероприятия по улучшению материально-технической базы учреждений родовспоможения. Отремонтировано 12 родильных отделений, 10 женских консультаций, 14 гинекологических отделений.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учреждений родовспоможения закуплено и введено в эксплуатацию 477 единиц медицинского оборудования. Медицинское оборудование приобретено для родильных и гинекологических отделений, женских консультаций.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Улучшение материально-технической базы учреждений родовспоможения позволило расширить возможности диагностики осложнений беременности и родов, создать комфортные условия пребывания беременных в родильных отделениях, увеличить число палат совместного пребывания "мать и дитя". С целью рационального использования коек акушерско-гинекологического профиля будет продолжена централизация оказания медицинской помощи в период беременности и родов путем сокращения акушерских коек в учреждениях родовспоможения первой и второй групп и увеличения количества акушерских коек в учреждениях родовспоможения третьей группы.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К 2017 году планируется завершить реструктуризацию всех учреждений родовспоможения первой группы.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учреждении родовспоможения второй группы (ГУЗ "ЦК МСЧ") планируется закрытие 21 койки для беременных и рожениц и перераспределение 9 коек патологии беременности в профильные отделения учреждения (эндокринологическое, урологическое). Планируется развертывание на базе данного учреждения 40 коек патологии беременности для лечения беременных с </w:t>
      </w:r>
      <w:proofErr w:type="spellStart"/>
      <w:r w:rsidRPr="00270500">
        <w:rPr>
          <w:rFonts w:ascii="Times New Roman" w:hAnsi="Times New Roman" w:cs="Times New Roman"/>
          <w:sz w:val="20"/>
        </w:rPr>
        <w:t>экстрагенитальной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патологией и 10 коек сестринского ухода. В данный стационар будут госпитализированы беременные с </w:t>
      </w:r>
      <w:proofErr w:type="spellStart"/>
      <w:r w:rsidRPr="00270500">
        <w:rPr>
          <w:rFonts w:ascii="Times New Roman" w:hAnsi="Times New Roman" w:cs="Times New Roman"/>
          <w:sz w:val="20"/>
        </w:rPr>
        <w:t>экстрагенитальной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патологией средней степени перинатального риска.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2017 году число акушерских коек в учреждениях родовспоможения второй группы будет составлять 338.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учреждениях родовспоможения третьей группы будет развернуто 190 акушерских коек. Потоки беременных между учреждениями родовспоможения третьей группы будут распределены следующим образом: в акушерском стационаре на базе ГУЗ УОКБ будут сконцентрированы беременные с тяжелой </w:t>
      </w:r>
      <w:proofErr w:type="spellStart"/>
      <w:r w:rsidRPr="00270500">
        <w:rPr>
          <w:rFonts w:ascii="Times New Roman" w:hAnsi="Times New Roman" w:cs="Times New Roman"/>
          <w:sz w:val="20"/>
        </w:rPr>
        <w:t>экстрагенитальной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патологией; в перинатальном центре ГУЗ "УОДКБ" - беременные с преждевременными родами. Предполагается, что до 60 преждевременных родов в сроке 22 - 37 недель будет сконцентрировано в учреждениях родовспоможения третьей группы.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Количество коек реанимации и интенсивной терапии для женщин в учреждениях родовспоможения третьей группы будет увеличено с 6 до 15.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учреждениях родовспоможения второй группы 3 койки реанимации новорожденных будут сокращены, в учреждении родовспоможения третьей группы будет развернуто 15 коек реанимации новорожденных, таким образом, количество коек реанимации к 2016 году будет составлять 65, из них 47 коек в учреждениях родовспоможения, 18 коек в детских стационарах.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К 2016 году планируется организовать работу 174 коек патологии новорожденных и недоношенных, в том числе 70 коек в учреждениях родовспоможения, 104 койки в детских стационарах.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Показатель младенческой смертности в 2013 году составил 8,5 случая на 1000 родившихся живыми, прирост показателя составил 23,2 процента. Основными причинами младенческой смертности являются: отдельные состояния перинатального периода (62,7 процента - 79 детей), врожденные аномалии (19,8 процента - 25 детей), несчастные случаи, травмы и отравления (5,5 процента - 7 детей).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Учитывая, что в структуре младенческой смертности удельный вес детей, родившихся с массой тела менее 2500 г, - 63,8 процента, в том числе 28,4 процента новорожденных детей с экстремально низкой массой тела, нуждающихся в современных перинатальных технологиях, Министерством запланировано строительство перинатального центра на 150 коек (далее - Перинатальный центр).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Строительство Перинатального центра планируется на территории ГУЗ "УОДКБ", что позволит исключить этап транспортировки новорожденного. Внедрение в Перинатальном центре современных </w:t>
      </w:r>
      <w:r w:rsidRPr="00270500">
        <w:rPr>
          <w:rFonts w:ascii="Times New Roman" w:hAnsi="Times New Roman" w:cs="Times New Roman"/>
          <w:sz w:val="20"/>
        </w:rPr>
        <w:lastRenderedPageBreak/>
        <w:t xml:space="preserve">технологий выхаживания новорожденных, в том числе недоношенных новорожденных с экстремально низкой массой тела (методики тотальной гипотермии </w:t>
      </w:r>
      <w:proofErr w:type="spellStart"/>
      <w:r w:rsidRPr="00270500">
        <w:rPr>
          <w:rFonts w:ascii="Times New Roman" w:hAnsi="Times New Roman" w:cs="Times New Roman"/>
          <w:sz w:val="20"/>
        </w:rPr>
        <w:t>Criti-Cool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, амплитудно-интегрированной ЭЭГ, определение уровня боли, концепции "Плод как пациент" с фетальной хирургией при гемолитической болезни новорожденных, водянке плода, проведение </w:t>
      </w:r>
      <w:proofErr w:type="spellStart"/>
      <w:r w:rsidRPr="00270500">
        <w:rPr>
          <w:rFonts w:ascii="Times New Roman" w:hAnsi="Times New Roman" w:cs="Times New Roman"/>
          <w:sz w:val="20"/>
        </w:rPr>
        <w:t>фето</w:t>
      </w:r>
      <w:proofErr w:type="spellEnd"/>
      <w:r w:rsidRPr="00270500">
        <w:rPr>
          <w:rFonts w:ascii="Times New Roman" w:hAnsi="Times New Roman" w:cs="Times New Roman"/>
          <w:sz w:val="20"/>
        </w:rPr>
        <w:t>-фетальной трансфузии), позволит снизить уровень младенческой смертности.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Принимая во внимание, что в структуре причин младенческой смертности на втором месте стоят врожденные аномалии развития, планируется дальнейшее совершенствование службы </w:t>
      </w:r>
      <w:proofErr w:type="spellStart"/>
      <w:r w:rsidRPr="00270500">
        <w:rPr>
          <w:rFonts w:ascii="Times New Roman" w:hAnsi="Times New Roman" w:cs="Times New Roman"/>
          <w:sz w:val="20"/>
        </w:rPr>
        <w:t>пренатальной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диагностики.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целью снижения уровня младенческой смертности необходимы структурные преобразования системы оказания медицинской помощи матерям и детям: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1) необходимо строительство Перинатального центра, который позволит оказывать специализированную медицинскую помощь новорожденным детям, в том числе с экстремально низкой массой тела. Расположение Перинатального центра в территориальной близости от ГУЗ "УОДКБ" позволит значительно приблизить разноплановую специализированную медицинскую помощь новорожденным;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2) необходимо проведение ремонтных работ и реконструкция акушерских стационаров ГУЗ "ЦК МСЧ" и ГУЗ "Городская клиническая больница N 1" (Перинатальный центр), что позволит повысить качество оказания медицинской помощи женщинам в период беременности, родов и послеродовом периоде, создать комфортные условия пребывания беременных, увеличить количество палат совместного пребывания "мать и дитя";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3) в 2014 году будет организована работа </w:t>
      </w:r>
      <w:proofErr w:type="spellStart"/>
      <w:r w:rsidRPr="00270500">
        <w:rPr>
          <w:rFonts w:ascii="Times New Roman" w:hAnsi="Times New Roman" w:cs="Times New Roman"/>
          <w:sz w:val="20"/>
        </w:rPr>
        <w:t>мультидисциплинарных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бригад по оказанию помощи беременным с высокой степенью риска, проживающим в сельской местности, на базе межрайонных акушерских центров;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4) к 2015 году планируется организация кабинетов </w:t>
      </w:r>
      <w:proofErr w:type="spellStart"/>
      <w:r w:rsidRPr="00270500">
        <w:rPr>
          <w:rFonts w:ascii="Times New Roman" w:hAnsi="Times New Roman" w:cs="Times New Roman"/>
          <w:sz w:val="20"/>
        </w:rPr>
        <w:t>невынашивания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беременности и бесплодного брака на базе межрайонных перинатальных центров;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5) планируется открытие окружных кабинетов </w:t>
      </w:r>
      <w:proofErr w:type="spellStart"/>
      <w:r w:rsidRPr="00270500">
        <w:rPr>
          <w:rFonts w:ascii="Times New Roman" w:hAnsi="Times New Roman" w:cs="Times New Roman"/>
          <w:sz w:val="20"/>
        </w:rPr>
        <w:t>пренатальной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диагностики на базе межрайонных перинатальных центров и женских консультаций в городе Ульяновске.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Ульяновской области организована трехуровневая система оказания медицинской помощи детям.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Первичную медико-санитарную помощь детям, в том числе первичную специализированную медицинскую помощь, а также специализированную медицинскую помощь обеспечивают ФАП, ОВОП, 20 ЦРБ, 6 участковых больниц, 3 детские городские поликлиники в структуре городских больниц, 2 детские городские поликлиники, 5 детских поликлинических отделений в структуре ГУЗ "Детская городская клиническая больница г. Ульяновска".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Медицинские организации второго уровня (детские отделения специализированных диспансеров ГУЗ "ОККВД", ГУЗ "ОКПТД", ГУЗ "УОКПБ", ГУЗ "Областная детская инфекционная больница", 4 многопрофильные городские детские больницы, 2 детские специализированные психоневрологические больницы) оказывают преимущественно специализированную медицинскую помощь.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Специализированную медицинскую помощь, а также высокотехнологичную медицинскую помощь оказывают в ГУЗ "УОДКБ", где развернуты койки по следующим профилям: "кардиологический", "эндокринологический", "гематологический", "онкологический", "травматологический", "ортопедический", "офтальмологический", "</w:t>
      </w:r>
      <w:proofErr w:type="spellStart"/>
      <w:r w:rsidRPr="00270500">
        <w:rPr>
          <w:rFonts w:ascii="Times New Roman" w:hAnsi="Times New Roman" w:cs="Times New Roman"/>
          <w:sz w:val="20"/>
        </w:rPr>
        <w:t>нефрологический</w:t>
      </w:r>
      <w:proofErr w:type="spellEnd"/>
      <w:r w:rsidRPr="00270500">
        <w:rPr>
          <w:rFonts w:ascii="Times New Roman" w:hAnsi="Times New Roman" w:cs="Times New Roman"/>
          <w:sz w:val="20"/>
        </w:rPr>
        <w:t>", "гастроэнтерологический", "нейрохирургический", "урологический", "хирургический", "гинекологический", "патология новорожденных и недоношенных".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целью улучшения доступности медицинской помощи детям сельских поселений в Ульяновской области активно используется выездная форма работы. Еженедельно проводятся выезды специалистов медицинских организаций. Ежегодно осуществляется более 80 выездов, осматривается и консультируется около 5000 детей. Активно проводится профилактическая работа. В 2010 году открыто два центра здоровья для детей на базе ГУЗ "УОДКБ" и ГУЗ "Детская городская поликлиника N 2". Продолжили работу созданные на базе ГУЗ "Городская детская поликлиника N 6" и ГУЗ "Детская городская клиническая больница N 3" подростковые медицинские центры охраны репродуктивного здоровья.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2000 года на базе ГУЗ "УОДКБ" на функциональной основе действует центр хирургии новорожденных. За последние десять лет летальность по хирургии новорожденных снизилась более чем в три раза.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совершенствования реанимационной помощи детям отдаленных районов на базе ГУЗ "УОДКБ" создана система реанимационно-консультативного центра (РКЦ) с двумя подразделениями: РКЦ-Н - помощь детям от 0 до 1 месяца, РКЦ - помощь детям от 1 месяца до 18 лет.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целях уменьшения времени </w:t>
      </w:r>
      <w:proofErr w:type="spellStart"/>
      <w:r w:rsidRPr="00270500">
        <w:rPr>
          <w:rFonts w:ascii="Times New Roman" w:hAnsi="Times New Roman" w:cs="Times New Roman"/>
          <w:sz w:val="20"/>
        </w:rPr>
        <w:t>доезда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в отдаленные районы и транспортировки детей в более комфортных условиях приобретен </w:t>
      </w:r>
      <w:proofErr w:type="spellStart"/>
      <w:r w:rsidRPr="00270500">
        <w:rPr>
          <w:rFonts w:ascii="Times New Roman" w:hAnsi="Times New Roman" w:cs="Times New Roman"/>
          <w:sz w:val="20"/>
        </w:rPr>
        <w:t>реанимобиль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класса "С".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рамках программы оказания медицинской помощи пострадавшим при дорожно-транспортных происшествиях на базе ГУЗ "УОДКБ" функционирует 10 коек нейрохирургического профиля.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Наблюдение и лечение детей с неврологической патологией проводится в поликлиниках по месту жительства и неврологических отделениях на базе ГУЗ "УОДКБ", ГУЗ "Детская городская клиническая больница г. Ульяновска".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Реабилитация детей с психоневрологическими заболеваниями осуществляется на базе ГУЗ "Детская специализированная психоневрологическая больница N 1" и ГУЗ "Детская специализированная </w:t>
      </w:r>
      <w:r w:rsidRPr="00270500">
        <w:rPr>
          <w:rFonts w:ascii="Times New Roman" w:hAnsi="Times New Roman" w:cs="Times New Roman"/>
          <w:sz w:val="20"/>
        </w:rPr>
        <w:lastRenderedPageBreak/>
        <w:t xml:space="preserve">психоневрологическая больница N 2". Проведен ремонт бассейна в ГУЗ "Детская специализированная психоневрологическая больница N 1", открыто отделение водолечения в ГУЗ "Детская специализированная психоневрологическая больница N 2". Планируется открытие дополнительного тренажерного зала, внедрение аппаратов механотерапии, </w:t>
      </w:r>
      <w:proofErr w:type="spellStart"/>
      <w:r w:rsidRPr="00270500">
        <w:rPr>
          <w:rFonts w:ascii="Times New Roman" w:hAnsi="Times New Roman" w:cs="Times New Roman"/>
          <w:sz w:val="20"/>
        </w:rPr>
        <w:t>галатерапии</w:t>
      </w:r>
      <w:proofErr w:type="spellEnd"/>
      <w:r w:rsidRPr="00270500">
        <w:rPr>
          <w:rFonts w:ascii="Times New Roman" w:hAnsi="Times New Roman" w:cs="Times New Roman"/>
          <w:sz w:val="20"/>
        </w:rPr>
        <w:t>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1.8. Финансовое обеспечение системы здравоохранения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связи с вступлением в силу Федерального </w:t>
      </w:r>
      <w:hyperlink r:id="rId21" w:history="1">
        <w:r w:rsidRPr="00270500">
          <w:rPr>
            <w:rFonts w:ascii="Times New Roman" w:hAnsi="Times New Roman" w:cs="Times New Roman"/>
            <w:color w:val="0000FF"/>
            <w:sz w:val="20"/>
          </w:rPr>
          <w:t>закона</w:t>
        </w:r>
      </w:hyperlink>
      <w:r w:rsidRPr="00270500">
        <w:rPr>
          <w:rFonts w:ascii="Times New Roman" w:hAnsi="Times New Roman" w:cs="Times New Roman"/>
          <w:sz w:val="20"/>
        </w:rPr>
        <w:t xml:space="preserve"> от 29.11.2010 N 313-ФЗ "О внесении изменений в отдельные законодательные акты Российской Федерации в связи с принятием Федерального закона "Об обязательном медицинском страховании в Российской Федерации" с 1 января 2012 года Министерством приняты новые расходные обязательства по финансированию государственного заказа на оказание медицинской помощи населению Ульяновской области, что позволило с 1 января 2012 года увеличить количество медицинских организаций с 31 до 89.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Общая сумма расходов на содержание системы здравоохранения за счет всех источников финансирования в 2012 году составила 14194,1 млн рублей, из них 14121,9 млн рублей - на содержание сети медицинских организаций и на выполнение мероприятий в сфере здравоохранения. При этом сумма средств на содержание сети медицинских организаций составила 10346,9 млн рублей (72,9 процента от общих расходов на здравоохранение).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Тенденция бюджетной политики, направленной на увеличение расходов, финансируемых программно-целевым методом, имеет положительную динамику. Если в 2009 году эти расходы составили 3,8 процента от общего объема финансирования, то в 2011 году на реализацию мероприятий областной </w:t>
      </w:r>
      <w:hyperlink r:id="rId22" w:history="1">
        <w:r w:rsidRPr="00270500">
          <w:rPr>
            <w:rFonts w:ascii="Times New Roman" w:hAnsi="Times New Roman" w:cs="Times New Roman"/>
            <w:color w:val="0000FF"/>
            <w:sz w:val="20"/>
          </w:rPr>
          <w:t>целевой программы</w:t>
        </w:r>
      </w:hyperlink>
      <w:r w:rsidRPr="00270500">
        <w:rPr>
          <w:rFonts w:ascii="Times New Roman" w:hAnsi="Times New Roman" w:cs="Times New Roman"/>
          <w:sz w:val="20"/>
        </w:rPr>
        <w:t xml:space="preserve"> "Развитие здравоохранения Ульяновской области на 2010 - 2013 годы", утвержденной постановлением Правительства Ульяновской области от 03.06.2010 N 19/184-П, направлено 6,1 процента от общих расходов на здравоохранение, или в 2 раза больше, чем в 2010 году. В 2012 году расходы на решение вопросов здравоохранения программно-целевым методом составили чуть более 27 процентов от общих расходов на здравоохранение.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2013 года порядок финансирования 67 медицинских организаций, входящих в систему ОМС, изменился. Территориальный фонд обязательного медицинского страхования Ульяновской области (далее - ТФОМС) осуществляет полное содержание медицинских организаций за счет средств, предусмотренных Территориальной программой государственных гарантий бесплатного оказания гражданам медицинской помощи на территории Ульяновской области. В связи с этим платежи за неработающее население доведены до 2828,2 млн рублей, что в 1,75 раза больше, чем в 2012 году.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областном бюджете Ульяновской области предусмотрены расходы в сумме 345,3 млн рублей с целью обеспечения оплаты заместительной почечной терапии, оказываемой сторонней организацией в соответствии с тарифом. Данная медицинская помощь будет реализована через Территориальную программу государственных гарантий бесплатного оказания гражданам медицинской помощи на территории Ульяновской области и бюджет ТФОМС.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2013 года ТФОМС переданы объемы скорой медицинской помощи. В областном бюджете Ульяновской области предусмотрена передача межбюджетного трансферта в сумме 412,3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 территории Ульяновской области сохраняется тенденция роста заработной платы в системе здравоохранения. На основании проведенного анализа средняя заработная плата работников медицинских организаций в 2012 году составила: врачей всех специальностей - 25285 рублей в месяц, среднего медицинского персонала - 13241 рубль в месяц, младшего медицинского персонала - 7535 рублей в месяц, прочего персонала - 10695 рублей в месяц. Средняя заработная плата по отрасли составляет 13265 рублей. Рост средней заработной платы в 2012 году по сравнению с 2011 годом составил чуть более 10 процентов.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соответствии с </w:t>
      </w:r>
      <w:hyperlink r:id="rId23" w:history="1">
        <w:r w:rsidRPr="00270500">
          <w:rPr>
            <w:rFonts w:ascii="Times New Roman" w:hAnsi="Times New Roman" w:cs="Times New Roman"/>
            <w:color w:val="0000FF"/>
            <w:sz w:val="20"/>
          </w:rPr>
          <w:t>Указом</w:t>
        </w:r>
      </w:hyperlink>
      <w:r w:rsidRPr="00270500">
        <w:rPr>
          <w:rFonts w:ascii="Times New Roman" w:hAnsi="Times New Roman" w:cs="Times New Roman"/>
          <w:sz w:val="20"/>
        </w:rPr>
        <w:t xml:space="preserve"> Президента Российской Федерации от 07.05.2012 N 597 "О мероприятиях по реализации государственной социальной политики" к 2018 году должно быть достигнуто повышение средней заработной платы врачей до 200 процентов от средней заработной платы в регионе, младшего медицинского персонала (персонала, обеспечивающего условия для предоставления медицинских услуг) - до 100 процентов от средней заработной платы в Ульяновской области,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регионе,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регионе.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Для достижения индикативного показателя в 2013 году с учетом дополнительной потребности, необходимой для достижения целевых значений заработной платы, определенных </w:t>
      </w:r>
      <w:hyperlink r:id="rId24" w:history="1">
        <w:r w:rsidRPr="00270500">
          <w:rPr>
            <w:rFonts w:ascii="Times New Roman" w:hAnsi="Times New Roman" w:cs="Times New Roman"/>
            <w:color w:val="0000FF"/>
            <w:sz w:val="20"/>
          </w:rPr>
          <w:t>Указом</w:t>
        </w:r>
      </w:hyperlink>
      <w:r w:rsidRPr="00270500">
        <w:rPr>
          <w:rFonts w:ascii="Times New Roman" w:hAnsi="Times New Roman" w:cs="Times New Roman"/>
          <w:sz w:val="20"/>
        </w:rPr>
        <w:t xml:space="preserve"> Президента Российской Федерации от 07.05.2012 N 597 "О мероприятиях по реализации государственной социальной политики", объем финансовых средств на оплату труда (с начислениями) работников медицинских организаций увеличен на 1289,3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областном бюджете Ульяновской области в соответствии с </w:t>
      </w:r>
      <w:hyperlink r:id="rId25" w:history="1">
        <w:r w:rsidRPr="00270500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70500">
        <w:rPr>
          <w:rFonts w:ascii="Times New Roman" w:hAnsi="Times New Roman" w:cs="Times New Roman"/>
          <w:sz w:val="20"/>
        </w:rPr>
        <w:t xml:space="preserve"> Ульяновской области от 30.11.2012 N 181-ЗО "Об областном бюджете Ульяновской области на 2013 год и на плановый период 2014 и 2015 годов" и в бюджете ТФОМС на 2013 год предусмотрено увеличение заработной платы работников медицинских организаций на 6,4 процента или 391,1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lastRenderedPageBreak/>
        <w:t>Дополнительная потребность на оплату труда работников медицинских организаций прогнозируется до 2018 года и составит 13100,1 млн рублей. Ежегодное увеличение фонда оплаты труда установлено в соответствии с индикативными показателями, отраженными в настоящей "дорожной карте". Целевые значения уровня заработной платы работников медицинских организаций с учетом дополнительного финансирования будут достигнуты к 2018 году.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На протяжении последних лет Ульяновская область принимает участие в реализации приоритетного национального проекта "Здоровье" в части обеспечения населения высокотехнологичной медицинской помощью. Регион специализируется по профилю "травматология и хирургия", а также по профилю "сосудистая хирургия". В 2012 году на эти цели из областного бюджета Ульяновской области выделено 26,6 млн рублей. Областным бюджетом Ульяновской области на 2013 год предусмотрено </w:t>
      </w:r>
      <w:proofErr w:type="spellStart"/>
      <w:r w:rsidRPr="00270500">
        <w:rPr>
          <w:rFonts w:ascii="Times New Roman" w:hAnsi="Times New Roman" w:cs="Times New Roman"/>
          <w:sz w:val="20"/>
        </w:rPr>
        <w:t>софинансирование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данного расходного обязательства в сумме 28,3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соответствии с </w:t>
      </w:r>
      <w:hyperlink r:id="rId26" w:history="1">
        <w:r w:rsidRPr="00270500">
          <w:rPr>
            <w:rFonts w:ascii="Times New Roman" w:hAnsi="Times New Roman" w:cs="Times New Roman"/>
            <w:color w:val="0000FF"/>
            <w:sz w:val="20"/>
          </w:rPr>
          <w:t>Планом мероприятий</w:t>
        </w:r>
      </w:hyperlink>
      <w:r w:rsidRPr="00270500">
        <w:rPr>
          <w:rFonts w:ascii="Times New Roman" w:hAnsi="Times New Roman" w:cs="Times New Roman"/>
          <w:sz w:val="20"/>
        </w:rPr>
        <w:t xml:space="preserve"> ("дорожной картой") "Изменения в отраслях социальной сферы, направленные на повышение эффективности здравоохранения", утвержденным распоряжением Правительства Российской Федерации от 28.12.2012 N 2599-р, в целях установления действенных механизмов зависимости уровня оплаты труда работников медицинских организаций от объема и качества предоставляемых медицинских услуг Министерством издано </w:t>
      </w:r>
      <w:hyperlink r:id="rId27" w:history="1">
        <w:r w:rsidRPr="00270500">
          <w:rPr>
            <w:rFonts w:ascii="Times New Roman" w:hAnsi="Times New Roman" w:cs="Times New Roman"/>
            <w:color w:val="0000FF"/>
            <w:sz w:val="20"/>
          </w:rPr>
          <w:t>распоряжение</w:t>
        </w:r>
      </w:hyperlink>
      <w:r w:rsidRPr="00270500">
        <w:rPr>
          <w:rFonts w:ascii="Times New Roman" w:hAnsi="Times New Roman" w:cs="Times New Roman"/>
          <w:sz w:val="20"/>
        </w:rPr>
        <w:t xml:space="preserve"> от 11.04.2013 N 283 "О внедрении эффективного контракта". В соответствии с данным распоряжением основными задачами при разработке показателей эффективности деятельности и критериев оценки деятельности считаются: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1) устранение необоснованной дифференциации в уровне оплаты труда руководителей и работников медицинских организаций;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2) отмена стимулирующих выплат, устанавливаемых без учета показателей эффективности деятельности медицинских организаций и их работников, упразднение постоянных выплат, формально классифицированных как стимулирующие, но реально не мотивирующих работников к качественному и эффективному выполнению трудовых обязанностей, с возможностью перераспределения средств на увеличение окладов работников медицинских организаций и на реальные выплаты стимулирующего характера;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3) определение оптимального соотношения гарантированной части заработной платы и стимулирующих надбавок;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4) создание прозрачного механизма оплаты труда руководителей медицинских организаций;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5) дифференциация оплаты труда работников медицинских организаций, выполняющих работы различной сложности.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Во исполнение </w:t>
      </w:r>
      <w:hyperlink r:id="rId28" w:history="1">
        <w:r w:rsidRPr="00270500">
          <w:rPr>
            <w:rFonts w:ascii="Times New Roman" w:hAnsi="Times New Roman" w:cs="Times New Roman"/>
            <w:color w:val="0000FF"/>
            <w:sz w:val="20"/>
          </w:rPr>
          <w:t>распоряжения</w:t>
        </w:r>
      </w:hyperlink>
      <w:r w:rsidRPr="00270500">
        <w:rPr>
          <w:rFonts w:ascii="Times New Roman" w:hAnsi="Times New Roman" w:cs="Times New Roman"/>
          <w:sz w:val="20"/>
        </w:rPr>
        <w:t xml:space="preserve"> Министерства здравоохранения Ульяновской области от 11.04.2013 N 283 "О внедрении эффективного контракта" были выполнены следующие мероприятия: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1) разработаны и направлены в медицинские организации формы уведомлений о заключении (перезаключении) дополнительных соглашений к трудовым договорам по установлению зависимости стимулирующих выплат от исполнения показателей эффективности работы;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2) главным врачам медицинских организаций направлены уведомления о заключении (перезаключении) дополнительных соглашений к контрактам и трудовым договорам по установлению зависимости стимулирующих выплат от исполнения показателей эффективности работы с медицинскими регистраторами и предложением заключить такое соглашение досрочно;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3) Министерством разработаны показатели эффективности деятельности и критерии их оценки в отношении руководителей (главных врачей) и регистраторов медицинских организаций на основе показателей и критериев, представленных медицинскими организациями.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целях регулирования оценки эффективности деятельности медицинских работников были разработаны и изданы: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приказ Министерства здравоохранения Ульяновской области от 01.07.2013 N 244 "Об утверждении показателей и критериев оценки эффективности деятельности участковых врачей-терапевтов и участковых врачей-педиатров государственных учреждений здравоохранения Ульяновской области в связи с предоставлением дополнительных выплат стимулирующего характера";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приказ Министерства здравоохранения Ульяновской области от 09.07.2013 N 249 "Об утверждении показателей и критериев оценки эффективности деятельности врачей общей практики (семейной медицины) государственных учреждений здравоохранения Ульяновской области в связи с предоставлением дополнительных выплат стимулирующего характера";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приказ Министерства здравоохранения Ульяновской области от 10.07.2013 N 250 "Об утверждении показателей и критериев оценки деятельности медицинских сестер участковых врачей-терапевтов участковых, медицинских сестер участковых врачей-педиатров участковых, медицинских сестер общей врачебной практики (семейной медицины) государственных учреждений здравоохранения Ульяновской области в связи с предоставлением дополнительных выплат стимулирующего характера";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распоряжение Министерства здравоохранения Ульяновской области от 25.10.2013 N 1724 "Об утверждении Методических рекомендаций по разработке областными казенными и бюджетными государственными учреждениями, в отношении которых функции и полномочия учредителя осуществляет Министерство здравоохранения Ульяновской области, показателей эффективности деятельности работников";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lastRenderedPageBreak/>
        <w:t>распоряжение Министерства здравоохранения, социального развития и спорта Ульяновской области от 11.12.2013 N 2405 "Об утверждении показателей оценки качества деятельности руководителей медицинских организаций, подведомственных Министерству здравоохранения, социального развития и спорта Ульяновской области".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Министерством в настоящее время заключен 31 эффективный контракт с главными врачами медицинских организаций.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Во втором квартале 2014 года планируется завершить разработку показателей эффективного контракта для медицинского и вспомогательного персонала медицинских организаций. В 2015 году планируется перевести до 50 процентов персонала медицинских организаций на эффективный контракт.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Контроль за оплатой труда руководителей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медицинских организаций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Во исполнение положений </w:t>
      </w:r>
      <w:hyperlink r:id="rId29" w:history="1">
        <w:r w:rsidRPr="00270500">
          <w:rPr>
            <w:rFonts w:ascii="Times New Roman" w:hAnsi="Times New Roman" w:cs="Times New Roman"/>
            <w:color w:val="0000FF"/>
            <w:sz w:val="20"/>
          </w:rPr>
          <w:t>подпункта "к" пункта 1</w:t>
        </w:r>
      </w:hyperlink>
      <w:r w:rsidRPr="00270500">
        <w:rPr>
          <w:rFonts w:ascii="Times New Roman" w:hAnsi="Times New Roman" w:cs="Times New Roman"/>
          <w:sz w:val="20"/>
        </w:rPr>
        <w:t xml:space="preserve"> Указа Президента Российской Федерации от 07.05.2012 N 597 "О мероприятиях по реализации государственной социальной политики", </w:t>
      </w:r>
      <w:hyperlink r:id="rId30" w:history="1">
        <w:r w:rsidRPr="00270500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270500">
        <w:rPr>
          <w:rFonts w:ascii="Times New Roman" w:hAnsi="Times New Roman" w:cs="Times New Roman"/>
          <w:sz w:val="20"/>
        </w:rPr>
        <w:t xml:space="preserve"> Правительства Российской Федерации от 30.03.2013 N 286 "О формировании независимой системы оценки качества работы организаций, оказывающих социальные услуги", </w:t>
      </w:r>
      <w:hyperlink r:id="rId31" w:history="1">
        <w:r w:rsidRPr="00270500">
          <w:rPr>
            <w:rFonts w:ascii="Times New Roman" w:hAnsi="Times New Roman" w:cs="Times New Roman"/>
            <w:color w:val="0000FF"/>
            <w:sz w:val="20"/>
          </w:rPr>
          <w:t>распоряжения</w:t>
        </w:r>
      </w:hyperlink>
      <w:r w:rsidRPr="00270500">
        <w:rPr>
          <w:rFonts w:ascii="Times New Roman" w:hAnsi="Times New Roman" w:cs="Times New Roman"/>
          <w:sz w:val="20"/>
        </w:rPr>
        <w:t xml:space="preserve"> Правительства Российской Федерации от 30.03.2013 N 487 "Об утверждении плана мероприятий по формированию независимой системы оценки качества работы организаций, оказывающих социальные услуги, на 2013 - 2015 годы", распоряжения Правительства Ульяновской области от 11.09.2013 N 615-пр "О некоторых мерах по формированию независимой системы оценки качества работы организаций, оказывающих социальные услуги", приказа Министерства здравоохранения Российской Федерации от 31.10.2013 N 810а 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 Министерством организована работа по проведению независимой оценки качества работы медицинских организаций.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соответствии с </w:t>
      </w:r>
      <w:hyperlink r:id="rId32" w:history="1">
        <w:r w:rsidRPr="00270500">
          <w:rPr>
            <w:rFonts w:ascii="Times New Roman" w:hAnsi="Times New Roman" w:cs="Times New Roman"/>
            <w:color w:val="0000FF"/>
            <w:sz w:val="20"/>
          </w:rPr>
          <w:t>приложением N 1</w:t>
        </w:r>
      </w:hyperlink>
      <w:r w:rsidRPr="00270500">
        <w:rPr>
          <w:rFonts w:ascii="Times New Roman" w:hAnsi="Times New Roman" w:cs="Times New Roman"/>
          <w:sz w:val="20"/>
        </w:rPr>
        <w:t xml:space="preserve"> к приказу Министерства здравоохранения Российской Федерации от 31.10.2013 N 810а 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 на официальных сайтах медицинских организаций размещена требуемая информация. Руководством медицинских организаций ведется работа, направленная на актуализацию и дополнение указанной информации.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информационно-телекоммуникационной сети "Интернет" на официальном сайте Министерства в разделе "Некоммерческое партнерство содействия развитию здравоохранения "Медицинская Палата Ульяновской области" (далее - НП "Медицинская Палата Ульяновской области") размещена ссылка на сайты общественных советов, созданных при медицинских организациях, на которых размещены состав и положение, регулирующее деятельность общественного совета, а также актуальные вопросы, подлежащие обсуждению.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Разработаны и утверждены на заседании НП "Медицинская Палата Ульяновской области":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порядок проведения независимой оценки качества работы медицинских организаций;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показатели и критерии независимой оценки качества работы медицинских организаций;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перечень медицинских организаций для проведения независимой оценки качества их работы.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целях регулирования вопросов организации независимой оценки качества работы медицинских организаций принято распоряжение Министерства здравоохранения Ульяновской области от 15.10.2013 N 1624 "О регулировании отдельных вопросов формирования независимой оценки качества работы медицинских организаций, подведомственных Министерству здравоохранения Ульяновской области". Распоряжением предусмотрены сроки проведения мероприятий, назначены ответственные лица за проведение мероприятий.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Членами общественных советов, созданных при медицинских организациях, в марте 2014 года проведена независимая оценка деятельности медицинских организаций. В опросах пациентов принимали участие волонтеры - студенты Ульяновского государственного университета. Результаты показателей независимой оценки медицинских организаций сведены в рейтинг, который размещен в информационно-телекоммуникационной сети "Интернет" на официальном сайте Министерства в подразделе "Независимая оценка" раздела "Деятельность". Указанный рейтинг направлен для размещения на сайтах всем медицинским организациям, принимавшим участие в проведении независимой оценки. Медицинским организациям, набравшим самые низкие показатели, устанавливается срок представления в Министерство плана устранения выявленных недостатков.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Предельный уровень соотношения средней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заработной платы руководителей и работников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медицинских организаций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Предельный уровень соотношения средней заработной платы руководителей медицинских организаций и средней заработной платы работников медицинских организаций (в кратности от 1 до 8) </w:t>
      </w:r>
      <w:r w:rsidRPr="00270500">
        <w:rPr>
          <w:rFonts w:ascii="Times New Roman" w:hAnsi="Times New Roman" w:cs="Times New Roman"/>
          <w:sz w:val="20"/>
        </w:rPr>
        <w:lastRenderedPageBreak/>
        <w:t xml:space="preserve">установлен в соответствии с </w:t>
      </w:r>
      <w:hyperlink r:id="rId33" w:history="1">
        <w:r w:rsidRPr="00270500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70500">
        <w:rPr>
          <w:rFonts w:ascii="Times New Roman" w:hAnsi="Times New Roman" w:cs="Times New Roman"/>
          <w:sz w:val="20"/>
        </w:rPr>
        <w:t xml:space="preserve"> Ульяновской области от 06.06.2012 N 70-ЗО "Об оплате труда работников областных государственных учреждений". Контроль осуществляется путем </w:t>
      </w:r>
      <w:proofErr w:type="spellStart"/>
      <w:r w:rsidRPr="00270500">
        <w:rPr>
          <w:rFonts w:ascii="Times New Roman" w:hAnsi="Times New Roman" w:cs="Times New Roman"/>
          <w:sz w:val="20"/>
        </w:rPr>
        <w:t>мониторирования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уровня заработной платы соответствующих категорий работников за отчетный период поквартально.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Соотношение заработной платы основного и вспомогательного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персонала медицинских организаций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Приказом Министерства здравоохранения Ульяновской области от 10.12.2012 N 941 утвержден порядок формирования фонда оплаты труда работников медицинских организаций, финансирование оплаты труда которых осуществляется за счет средств областного бюджета Ульяновской области и средств ОМС (далее - Порядок). Порядок принят в целях единообразного планирования и расходования средств на оплату труда работников автономных, бюджетных, казенных медицинских организаций.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соответствии с Порядком автономные, бюджетные, казенные медицинские организации определяют потребность средств на оплату труда персоналу (далее - годовой фонд оплаты труда) для обеспечения выполнения государственного задания на оказание государственных услуг и (или) для обеспечения выполнения установленного задания на оказание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Ульяновской области за счет средств областного бюджета Ульяновской области и средств ОМС (далее - государственное задание).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Фонд оплаты по должностным окладам прочего персонала медицинских организаций устанавливается в размере не более 15 процентов от количества должностей врачей и среднего медицинского персонала основных подразделений, скорректированного на коэффициент </w:t>
      </w:r>
      <w:proofErr w:type="spellStart"/>
      <w:r w:rsidRPr="00270500">
        <w:rPr>
          <w:rFonts w:ascii="Times New Roman" w:hAnsi="Times New Roman" w:cs="Times New Roman"/>
          <w:sz w:val="20"/>
        </w:rPr>
        <w:t>параклиники</w:t>
      </w:r>
      <w:proofErr w:type="spellEnd"/>
      <w:r w:rsidRPr="00270500">
        <w:rPr>
          <w:rFonts w:ascii="Times New Roman" w:hAnsi="Times New Roman" w:cs="Times New Roman"/>
          <w:sz w:val="20"/>
        </w:rPr>
        <w:t>, и среднего размера должностных окладов по профессиональным квалификационным группам прочего персонала (служащие, рабочие), установленных нормативными правовыми актами Правительства Ульяновской области.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Показатель соотношения доли фонда заработной платы работников административно-управленческого и вспомогательного персонала в фонде оплаты труда медицинских организаций анализируется ежеквартально в системе мониторинга заработной платы работников медицинских организаций. По итогам 2013 года указанный показатель составил 20,1 процента.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Министерством разработан и внедрен стандарт развития кадрового потенциала отрасли здравоохранения Ульяновской области. Указанным стандартом закреплена система непрерывного профессионального образования работников медицинских организаций, повышения их квалификации.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Актуализированы служебные обязанности руководителя медицинской организации, проводится работа по актуализации должностных инструкций медицинских работников всех медицинских организаций, которая будет завершена к концу 2014 года. Особый акцент делается на включении требований соблюдения Кодекса профессиональной этики медицинского работника, ограничений, налагаемых на медицинских работников.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целях исполнения положений </w:t>
      </w:r>
      <w:hyperlink r:id="rId34" w:history="1">
        <w:r w:rsidRPr="00270500">
          <w:rPr>
            <w:rFonts w:ascii="Times New Roman" w:hAnsi="Times New Roman" w:cs="Times New Roman"/>
            <w:color w:val="0000FF"/>
            <w:sz w:val="20"/>
          </w:rPr>
          <w:t>Указа</w:t>
        </w:r>
      </w:hyperlink>
      <w:r w:rsidRPr="00270500">
        <w:rPr>
          <w:rFonts w:ascii="Times New Roman" w:hAnsi="Times New Roman" w:cs="Times New Roman"/>
          <w:sz w:val="20"/>
        </w:rPr>
        <w:t xml:space="preserve"> Президента Российской Федерации от 07.05.2012 N 597 "О мероприятиях по реализации государственной социальной политики" в части обеспечения повышения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медицинских организаций, планируется проведение следующих мероприятий: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1) увеличение объемов доходов от оказания платных услуг в 2014 году до 825,7 млн рублей, или с увеличением на 5 процентов от уровня 2013 года. Объем дополнительных доходов составит 34,5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2) увеличение количества сдаваемой медицинскими организациями площади в аренду в 2014 году до 7050,0 кв. м, или на 3,5 процента. Объем дополнительных доходов составит 5,4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3) эффективное использование оборудования и сокращение недополученных доходов на сумму 0,61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4) экономия бюджетных средств от проведения аукционов в электронной форме, конкурсов и запросов котировок в размере 5 процентов от начальной (максимальной) суммы контрактов. Экономия составит 101,4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5) проведение реорганизации медицинских организаций путем слияния или объединения. Экономический эффект составит 9,3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6) оптимизация внутренних ресурсов медицинских организаций за счет контроля и нормирования текущих расходов. Экономический эффект составит 175,76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Общая сумма экономии от реализации мероприятий составит 326,97 млн рублей, или 30 процентов от дополнительной потребности на реализацию. Соответственно, общий объем потребности в дополнительных средствах за вычетом сэкономленных средств составит 762,93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 состоянию на 1 января 2014 года средняя заработная плата врачебного персонала медицинских организаций (без учета ведомственных и федеральных медицинских организаций) составила 28086 рублей в месяц на одного специалиста, при этом минимальный размер заработной платы врача зафиксирован в ГУЗ "Ульяновская областная дезинфекционная станция" - 14150 рублей, максимальный размер заработной платы врача зафиксирован в ГУЗ "Ульяновское областное бюро судебно-медицинской экспертизы" - 43696 рублей. Кратность - 3,09 раза. При этом средняя заработная плата врача выше уровня среднеотраслевой заработной платы выплачивается в 22 медицинских организациях.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lastRenderedPageBreak/>
        <w:t>Средняя заработная плата среднего медицинского персонала медицинских организаций (без учета ведомственных и федеральных медицинских организаций) составила 16023 рубля в месяц на одного специалиста, при этом минимальный размер заработной платы медицинских сестер зафиксирован в ГУЗ "Ульяновская областная дезинфекционная станция" - 6700 рублей, максимальный размер заработной платы медицинских сестер зафиксирован в ГУЗ "Ульяновское областное бюро судебно-медицинской экспертизы" - 33652 рубля. Кратность - 5,02 раза. При этом средняя заработная плата медицинской сестры выше уровня среднеотраслевой выплачивается в 27 медицинских организациях.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Средняя заработная плата младшего медицинского персонала медицинских организаций (без учета ведомственных и федеральных медицинских организаций) составила 9288 рублей в месяц на человека, при этом минимальный размер заработной платы санитарок зафиксирован в ГУЗ "Радищевская ЦРБ" - 5734 рубля, максимальный размер заработной платы санитарок зафиксирован в ГУЗ "Ульяновское областное бюро судебно-медицинской экспертизы" - 16281 рубль. Кратность - 2,84 раза. При этом средняя заработная плата санитарки выше уровня среднеотраслевой выплачивается в 24 медицинских организациях.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отрасли здравоохранения на территории Ульяновской области задействовано в среднем 3738 врачей, из них 1920 заняты оказанием поликлинической медицинской помощи, 1512 - стационарной медицинской помощи. Структурный анализ по категориям работников с учетом типов медицинских организаций, видов и специальностей показал, что заработная плата ниже уровня среднеотраслевой заработной платы выплачивается в медицинских организациях поликлинического профиля. Так, у врачей медицинских организаций поликлинического профиля она составляет 20 - 25 тыс. рублей в месяц, тогда как в медицинских организациях, имеющих в своем составе стационары, - 26 - 30 тыс. рублей в месяц. Аналогичная ситуация прослеживается и по среднему и младшему медицинскому персоналу.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сохранения тенденции роста средней заработной платы работников медицинских организаций, привлечения в отрасль наиболее дефицитных специалистов, в частности врачей аллергологов, иммунологов, гематологов, эндокринологов, психотерапевтов и других медицинских работников узких специальностей, необходимо установить дополнительные стимулирующие выплаты указанным специалистам. На первых этапах достижения индикативных показателей заработной платы медицинских работников в 2014 - 2015 годах необходимо охватить только врачей-специалистов, оказывающих первичную специализированную амбулаторную медицинскую помощь, в том числе консультативную, и медицинских сестер, работающих с ними. В Ульяновской области таких врачей-специалистов 750 и столько же медицинских сестер.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Данное мероприятие будет реализовано путем заключения эффективного контракта в соответствии с </w:t>
      </w:r>
      <w:hyperlink r:id="rId35" w:history="1">
        <w:r w:rsidRPr="00270500">
          <w:rPr>
            <w:rFonts w:ascii="Times New Roman" w:hAnsi="Times New Roman" w:cs="Times New Roman"/>
            <w:color w:val="0000FF"/>
            <w:sz w:val="20"/>
          </w:rPr>
          <w:t>рекомендациями</w:t>
        </w:r>
      </w:hyperlink>
      <w:r w:rsidRPr="00270500">
        <w:rPr>
          <w:rFonts w:ascii="Times New Roman" w:hAnsi="Times New Roman" w:cs="Times New Roman"/>
          <w:sz w:val="20"/>
        </w:rPr>
        <w:t>, утвержденными приказом Минтруда России от 26.04.2013 N 167н "Об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 реализацию данного мероприятия потребуется 152334 тыс. рублей в год.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Корректировка динамики повышения заработной платы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работников медицинских организаций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Изменена динамика повышения заработной платы всех специалистов системы здравоохранения.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Так, для врачей установлена новая линейка повышения заработной платы, согласно которой средняя заработная плата в 2014 году сохраняется на уровне 2013 года и составит 28077,8 рубля, или 131,6 процента от средней заработной платы по региону.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Изменения в части заработной платы обеспечивают минимальное стабильное повышение заработной платы и в 2017 году прогнозируется ее значительное повышение, а именно на 40 процентов к уровню 2016 года.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Также созданы условия для повышения заработной платы среднему медицинскому персоналу. Средняя заработная плата данной категории увеличивается более плавными темпами и в 2014 году составит 16255 рублей, или 76,2 процента от средней заработной платы по региону.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При условии текущего финансирования повышение заработной платы врачам и среднему медицинскому персоналу в 2014 году будет достигнуто без применения дополнительных мер повышения заработной платы специалистов.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младшего медицинского персонала также изменена линейка повышения заработной платы, согласно которой средняя заработная плата в 2014 году составит 10879,3 рубля, или 51 процент от средней заработной платы по региону.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Вместе с тем следует отметить, что по младшему медицинскому персоналу с Министерством здравоохранения Российской Федерации согласовано ежегодное снижение числа работников, в том числе на 2014 год в количестве 431 человека. Уменьшение числа работников данной категории обусловлено предполагаемым изменением номенклатуры должностей, которая утверждается Министерством здравоохранения Российской Федерации. По новой номенклатуре в число младшего медицинского персонала планируется включение только младшей медицинской сестры по уходу за больными, при этом остальной младший медицинский персонал будет выведен из данной категории в прочий персонал. Повышение заработной платы данной категории работников планируется за счет изменения численности и увеличения фонда стимулирования оставшихся работников.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lastRenderedPageBreak/>
        <w:t>Исходя из численности и средней заработной платы работников медицинских организаций в 2014 году планируется обеспечить рост заработной платы в общей сумме на 191,6 млн рублей за счет следующих источников: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средства областного бюджета Ульяновской области - 34,8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средства ОМС - 145,5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средства от предпринимательской и иной приносящей доход деятельности - 11,3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том числе средства, полученные от реструктуризации сети, - 3,3 млн рублей, от оптимизации численности персонала, в том числе административно-управленческого, - 22,1 млн рублей, от сокращения и оптимизации расходов на содержание медицинских организаций - 17,7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Всего за 2014 - 2018 годы планируется оптимизировать расходы отрасли здравоохранения за счет реструктуризации сети на общую сумму 154,3 млн рублей, от оптимизации численности персонала, в том числе административно-управленческого, - 932,7 млн рублей, от сокращения и оптимизации расходов на содержание медицинских организаций - 827,9 млн рублей.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Реорганизация государственных медицинских организаций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Одной из ключевых задач Министерства является реорганизация медицинских организаций.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преобразованы путем объединения в одно юридическое лицо стоматологические поликлиники в городе Ульяновске. Экономия бюджетных средств составила 337,6 тыс.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январе - феврале 2014 года в рамках организации оказания медицинской помощи детскому населению правобережья города Ульяновска проведена реорганизация в форме присоединения государственных медицинских организаций "Детская городская больница N 3", "Городская детская поликлиника N 2", "Городская детская поликлиника N 4", "Детская городская поликлиника N 5" к государственному учреждению здравоохранения "Детская городская клиническая больница N 1". В результате создана одна медицинская организация - ГУЗ "Детская городская клиническая больница г. Ульяновска".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Кроме того, в рамках реорганизации медицинских организаций ГУЗ "Городская поликлиника N 2" и ГУЗ "Городская студенческая поликлиника" присоединены к ГУЗ "Городская поликлиника N 1"; ГУЗ "Городская поликлиника N 7" присоединена к ГУЗ "Городская больница N 3"; ГУЗ "Городская больница N 4" присоединена к ГУЗ "Центральная городская клиническая больница г. Ульяновска".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Мероприятия по внедрению нормативно-</w:t>
      </w:r>
      <w:proofErr w:type="spellStart"/>
      <w:r w:rsidRPr="00270500">
        <w:rPr>
          <w:rFonts w:ascii="Times New Roman" w:hAnsi="Times New Roman" w:cs="Times New Roman"/>
          <w:sz w:val="20"/>
        </w:rPr>
        <w:t>подушевого</w:t>
      </w:r>
      <w:proofErr w:type="spellEnd"/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финансирования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Территориальные нормативы </w:t>
      </w:r>
      <w:proofErr w:type="spellStart"/>
      <w:r w:rsidRPr="00270500">
        <w:rPr>
          <w:rFonts w:ascii="Times New Roman" w:hAnsi="Times New Roman" w:cs="Times New Roman"/>
          <w:sz w:val="20"/>
        </w:rPr>
        <w:t>подушевого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финансирования предусмотрены </w:t>
      </w:r>
      <w:hyperlink r:id="rId36" w:history="1">
        <w:r w:rsidRPr="00270500">
          <w:rPr>
            <w:rFonts w:ascii="Times New Roman" w:hAnsi="Times New Roman" w:cs="Times New Roman"/>
            <w:color w:val="0000FF"/>
            <w:sz w:val="20"/>
          </w:rPr>
          <w:t>Территориальной программой</w:t>
        </w:r>
      </w:hyperlink>
      <w:r w:rsidRPr="00270500">
        <w:rPr>
          <w:rFonts w:ascii="Times New Roman" w:hAnsi="Times New Roman" w:cs="Times New Roman"/>
          <w:sz w:val="20"/>
        </w:rPr>
        <w:t xml:space="preserve"> государственных гарантий бесплатного оказания гражданам медицинской помощи на территории Ульяновской области на 2014 год и на плановый период 2015 и 2016 годов, утвержденной постановлением Правительства Ульяновской области от 25.12.2013 N 635-П.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Территориальные нормативы финансирования (без учета расходов федерального бюджета) составляют: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2014 году - 9180,7 рубля (федеральный норматив - 10294,4 рубля);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2015 году - 10718,16 рубля (федеральный норматив - 12096,7 рубля);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2016 году -11455,76 рубля (федеральный норматив - 12642,1 рубля).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Территориальные </w:t>
      </w:r>
      <w:proofErr w:type="spellStart"/>
      <w:r w:rsidRPr="00270500">
        <w:rPr>
          <w:rFonts w:ascii="Times New Roman" w:hAnsi="Times New Roman" w:cs="Times New Roman"/>
          <w:sz w:val="20"/>
        </w:rPr>
        <w:t>подушевые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нормативы финансового обеспечения отражают размер бюджетных ассигнований областного бюджета Ульяновской области и средств ОМС, определенных для компенсации затрат по предоставлению бесплатной медицинской помощи в расчете на одного человека в год, за счет средств ОМС - на одно застрахованное лицо в год.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1.9. Кадровое обеспечение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 состоянию на 01.01.2014 в системе здравоохранения Ульяновской области трудятся 32313 работников медицинских организаций, в том числе 4254 врача, 182 провизора, 14840 специалистов со средним профессиональным медицинским образованием, 474 фармацевта. Обеспеченность врачами в Ульяновской области в 2013 году составила 33,4 врача на 10000 населения, что ниже показателя по Российской Федерации (41,6 на 10000 населения) и ниже показателя по Приволжскому федеральному округу (41,8 на 10000 населения). Обеспеченность специалистами, имеющими среднее профессиональное медицинское образование, на 10000 населения - 115,6 (показатель по Российской Федерации - 92,4 на 10000 населения, по Приволжскому федеральному округу - 98,4 на 10000 населения).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Доля специалистов, имеющих высшее профессиональное медицинское образование, в возрасте до 30 лет составляет 14 процентов от общего количества специалистов. В большинстве медицинских организаций преобладают врачи-специалисты в возрасте старше 55 лет. К таким медицинским организациям относятся медицинские организации </w:t>
      </w:r>
      <w:proofErr w:type="spellStart"/>
      <w:r w:rsidRPr="00270500">
        <w:rPr>
          <w:rFonts w:ascii="Times New Roman" w:hAnsi="Times New Roman" w:cs="Times New Roman"/>
          <w:sz w:val="20"/>
        </w:rPr>
        <w:t>Мелекесского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района, ГУЗ "</w:t>
      </w:r>
      <w:proofErr w:type="spellStart"/>
      <w:r w:rsidRPr="00270500">
        <w:rPr>
          <w:rFonts w:ascii="Times New Roman" w:hAnsi="Times New Roman" w:cs="Times New Roman"/>
          <w:sz w:val="20"/>
        </w:rPr>
        <w:t>Вешкаймская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Карсунская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Новомалыклинская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"Сенгилеевская ЦРБ", ГУЗ "</w:t>
      </w:r>
      <w:proofErr w:type="spellStart"/>
      <w:r w:rsidRPr="00270500">
        <w:rPr>
          <w:rFonts w:ascii="Times New Roman" w:hAnsi="Times New Roman" w:cs="Times New Roman"/>
          <w:sz w:val="20"/>
        </w:rPr>
        <w:t>Сурская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ЦК МСЧ, ГУЗ "Городская больница N 4" (после реорганизации присоединена к ГУЗ "Центральная городская клиническая больница г. Ульяновска"), ГУЗ "Детская городская клиническая больница г. Ульяновска", ГУЗ ОКПТД.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lastRenderedPageBreak/>
        <w:t>Доля специалистов, имеющих среднее профессиональное медицинское образование, в возрасте до 30 лет составляет 19 процентов от общего количества специалистов. Основную часть работников медицинских организаций, имеющих среднее профессиональное медицинское образование, составляют лица в возрасте от 31 года до 46 лет. Коэффициент соотношения численности врачебного персонала к численности среднего медицинского персонала на протяжении последних пяти лет остается неизменным (в среднем 1:3,3).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Количество лиц, достигших в течение года пенсионного возраста, значительно превышает число увольняющихся пенсионеров, что влечет за собой постепенное увеличение доли работающих пожилых врачей. В медицинских организациях работают 27 процентов врачей пенсионного возраста и 14 процентов средних медицинских работников пенсионного возраста. Эта негативная тенденция особенно выражена по следующим специальностям: в городе - педиатрия, терапия, фтизиатрия; в сельской местности - эндокринология, стоматология, оториноларингология, офтальмология, психиатрия, травматология-ортопедия.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Отмечается неравномерность распределения медицинских кадров (город - село; амбулаторно-поликлинические и больничные медицинские организации). При расчете потребности в медицинских кадрах, произведенном по методике, предложенной Министерством здравоохранения Российской Федерации, отмечается дефицит врачебных кадров для оказания амбулаторно-поликлинической помощи в количестве 1828 врачей, для оказания стационарной медицинской помощи - 186 врачей. Отмечается дефицит врачебных кадров по следующим специальностям: терапия, педиатрия, хирургия, травматология и ортопедия, оториноларингология, фтизиатрия, офтальмология и другие. В медицинских организациях, оказывающих стационарную медицинскую помощь, наибольший дефицит кадров отмечается по специальностям: инфекционные болезни, фтизиатрия, психиатрия, анестезиология-реаниматология. Кроме этого, отмечается высокий дефицит врачей клинической лабораторной диагностики, СМП.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оптимального использования имеющихся кадровых ресурсов в медицинских организациях необходимо перераспределение врачебных кадров из стационаров в амбулаторно-поликлинические.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Существует серьезная проблема в обеспечении врачами сельских жителей. Показатель обеспеченности специалистами со средним профессиональным образованием на территории Ульяновской области значительно выше среднего по Российской Федерации, но в структуре работающих уменьшается количество фельдшеров, особенно в ФАП, акушерок, лаборантов.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Остается нерешенным ряд основных проблем в области кадровой политики и управления трудовыми ресурсами: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несоответствие численности и структуры медицинских кадров объемам выполняемой деятельности, задачам и направлениям модернизации здравоохранения;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несбалансированность работников медицинских организаций по структуре между специалистами общего профиля и специалистами узкого профиля, врачами и средним медицинским персоналом, городской и сельской местностью, медицинскими организациями первичного звена и специализированных видов медицинской помощи;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несоответствие подготовки специалистов потребностям практического здравоохранения;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невысокий в сравнении со средними показателями производственной деятельности уровень заработной платы, несоответствие размера оплаты труда объемам, сложности, риску выполняемой работы;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недостаточный удельный вес трудоустройства выпускников образовательных организаций профессионального медицинского образования и отток из региона опытных врачей.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рамках реализации </w:t>
      </w:r>
      <w:hyperlink r:id="rId37" w:history="1">
        <w:r w:rsidRPr="00270500">
          <w:rPr>
            <w:rFonts w:ascii="Times New Roman" w:hAnsi="Times New Roman" w:cs="Times New Roman"/>
            <w:color w:val="0000FF"/>
            <w:sz w:val="20"/>
          </w:rPr>
          <w:t>Указа</w:t>
        </w:r>
      </w:hyperlink>
      <w:r w:rsidRPr="00270500">
        <w:rPr>
          <w:rFonts w:ascii="Times New Roman" w:hAnsi="Times New Roman" w:cs="Times New Roman"/>
          <w:sz w:val="20"/>
        </w:rPr>
        <w:t xml:space="preserve"> Президента Российской Федерации от 07.05.2012 N 598 "О совершенствовании государственной политики в сфере здравоохранения" постановлением Правительства Ульяновской области от 11.09.2013 N 37/406-П утверждена </w:t>
      </w:r>
      <w:hyperlink r:id="rId38" w:history="1">
        <w:r w:rsidRPr="00270500">
          <w:rPr>
            <w:rFonts w:ascii="Times New Roman" w:hAnsi="Times New Roman" w:cs="Times New Roman"/>
            <w:color w:val="0000FF"/>
            <w:sz w:val="20"/>
          </w:rPr>
          <w:t>государственная программа</w:t>
        </w:r>
      </w:hyperlink>
      <w:r w:rsidRPr="00270500">
        <w:rPr>
          <w:rFonts w:ascii="Times New Roman" w:hAnsi="Times New Roman" w:cs="Times New Roman"/>
          <w:sz w:val="20"/>
        </w:rPr>
        <w:t xml:space="preserve"> Ульяновской области "Развитие здравоохранения в Ульяновской области" на 2014 - 2020 годы, которая предусматривает проведение мероприятий, направленных на повышение квалификации медицинских кадров, оценку уровня квалификации, поэтапное устранение дефицита медицинских кадров, а также разработку дифференцированных мер социальной поддержки медицинских работников.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Мероприятия государственной программы разработаны на основе всестороннего анализа потребности медицинских организаций в медицинских кадрах, проведенного в соответствии с расчетной методикой Министерства здравоохранения Российской Федерации, что позволило определить наиболее дефицитные специальности.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Государственной программой предусмотрен комплекс мероприятий, осуществление которых позволит обеспечить медицинскими кадрами медицинские организации, перераспределить их в соответствии с потребностью, повысить их мотивацию к повышению профессиональной компетентности, а следовательно, обеспечить доступность и улучшить качество оказываемой медицинской помощи населению Ульяновской области.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Мероприятиями государственной программы являются: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1) повышение квалификации и переподготовка специалистов медицинских организаций с высшим и средним профессиональным медицинским образованием;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2) подготовка для медицинских организаций специалистов со средним профессиональным образованием;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3) повышение престижа медицинских работников - проведение областного конкурса "Призвание" и </w:t>
      </w:r>
      <w:r w:rsidRPr="00270500">
        <w:rPr>
          <w:rFonts w:ascii="Times New Roman" w:hAnsi="Times New Roman" w:cs="Times New Roman"/>
          <w:sz w:val="20"/>
        </w:rPr>
        <w:lastRenderedPageBreak/>
        <w:t>награждение победителей в профессиональный праздник "День медицинского работника";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4) социальная поддержка медицинских работников медицинских организаций, в том числе молодых специалистов (</w:t>
      </w:r>
      <w:hyperlink r:id="rId39" w:history="1">
        <w:r w:rsidRPr="00270500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270500">
        <w:rPr>
          <w:rFonts w:ascii="Times New Roman" w:hAnsi="Times New Roman" w:cs="Times New Roman"/>
          <w:sz w:val="20"/>
        </w:rPr>
        <w:t xml:space="preserve"> Ульяновской области от 02.05.2012 N 49-ЗО "О мерах социальной поддержки отдельных категорий молодых специалистов на территории Ульяновской области").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Министерство в рамках реализации государственной программы предусматривает проведение следующих мероприятий: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1) мониторинг потребности специалистов в отрасли для анализа и оценки эффективной расстановки кадров с учетом приоритетности комплектования медицинских организаций, оказывающих первичную медико-санитарную помощь, профессионального уровня специалистов;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2) популяризация медицинских профессий среди учащихся образовательных организаций на ярмарках вакансий, днях открытых дверей и в средствах массовой информации, что позволяет привлечь в отрасль наиболее подготовленных и профессионально ориентированных специалистов;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3) совершенствование подготовки специалистов с медицинским образованием в части совершенствования целевой контрактной подготовки в государственных образовательных организациях высшего и среднего профессионального образования: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совершенствование организационно-правовых аспектов договорных отношений, предусматривающих обязательство выпускника при выполнении договорных отношений отработать в медицинской организации обозначенный срок, ответственность выпускников за отказ от трудоустройства;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сопровождение студентов, направленных по целевому набору, в течение всего периода их обучения в образовательных организациях медицинского профиля: контроль за успеваемостью и посещаемостью; психолого-</w:t>
      </w:r>
      <w:proofErr w:type="spellStart"/>
      <w:r w:rsidRPr="00270500">
        <w:rPr>
          <w:rFonts w:ascii="Times New Roman" w:hAnsi="Times New Roman" w:cs="Times New Roman"/>
          <w:sz w:val="20"/>
        </w:rPr>
        <w:t>профориентационное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сопровождение (прохождение производственной практики, участие в мероприятиях медицинских организаций, привлечение для работы в каникулярное время и другое). Совместно с образовательными организациями высшего профессионального образования начиная с 2013 года на каждого студента 5 курса заводится индивидуальная карта развития (для обучающихся в колледжах и техникумах - с предпоследнего года обучения).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Привлечение в отрасль медицинских работников и оказание мер социальной поддержки медицинских работников предусматривает участие в работе комиссий содействия трудоустройству выпускников в образовательных организациях высшего и среднего профессионального медицинского образования: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организация встреч студентов-выпускников с работодателями;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предоставление студентам рабочих мест для будущего трудоустройства.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Мероприятия по повышению профессионального уровня специалистов предусматривают совершенствование системы аттестации медицинских работников на присвоение квалификационных категорий: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проведение тестирования медицинских работников по общемедицинским вопросам;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собеседование с медицинскими работниками на предмет владения ими современными медицинскими технологиями и навыками;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оценка участия специалистов в работе научно-профессиональных обществ;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оценка участия медицинских кадров в работе конференций и семинаров, публикаций в средствах массовой информации.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Особое внимание уделено мероприятиям, направленным на повышение престижа медицинских профессий, включающим: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посвящение в профессию молодых специалистов;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представление лучших работников медицинских организаций к награждению государственными, ведомственными и региональными наградами;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чествование ветеранов отрасли (организация встреч, поздравлений, проведение конкурсов трудовых династий и другое);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освещение в средствах массовой информации достижений Ульяновской области в сфере здравоохранения, публикация материалов о лучших медицинских работниках.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 итогам реализации мероприятий программы модернизации здравоохранения за период с 01.01.2013 по 01.01.2014 в систему здравоохранения Ульяновской области прибыло 197 специалистов с высшим профессиональным медицинским образованием (из них выпускников 2013 года - 157 человек и трудоустроившихся из других регионов - 40 человек) и 241 специалист со средним профессиональным медицинским образованием (из них выпускников 2013 года - 173 человека и трудоустроившихся из других регионов - 68 человек). Для справки: в 2012 году пришло 163 врача-специалиста (из них 147 молодых специалистов).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Абсолютный прирост по врачебным специальностям с учетом уволившихся и ушедших на заслуженный отдых специалистов составил 99 человек.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Анализ трудоустроившихся по муниципальным образованиям Ульяновской области: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медицинские организации муниципального образования "город Ульяновск" трудоустроился 141 специалист (из них выпускников 2013 года - 108 человек); выпускников 2013 года со средним профессиональным медицинским образованием - 120;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медицинские организации, расположенные в сельской местности и рабочих поселках, трудоустроилось 46 специалистов (из них выпускников 2013 года - 39); выпускников 2013 года со средним </w:t>
      </w:r>
      <w:r w:rsidRPr="00270500">
        <w:rPr>
          <w:rFonts w:ascii="Times New Roman" w:hAnsi="Times New Roman" w:cs="Times New Roman"/>
          <w:sz w:val="20"/>
        </w:rPr>
        <w:lastRenderedPageBreak/>
        <w:t>профессиональным медицинским образованием - 44;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ФГБУЗ КБ N 172 ФМБА России трудоустроилось 10 специалистов (все выпускники 2013 года), выпускников 2013 года со средним профессиональным медицинским образованием - 9.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Анализ трудоустроившихся врачей - выпускников 2013 года в разрезе специальностей: акушерство и гинекология - 16, анестезиология и реаниматология - 19, терапия - 37 (из них участковых терапевтов 18), педиатрия - 12 (из них участковых педиатров 6); хирургия - 13, неврология - 8, стоматология - 9, </w:t>
      </w:r>
      <w:proofErr w:type="spellStart"/>
      <w:r w:rsidRPr="00270500">
        <w:rPr>
          <w:rFonts w:ascii="Times New Roman" w:hAnsi="Times New Roman" w:cs="Times New Roman"/>
          <w:sz w:val="20"/>
        </w:rPr>
        <w:t>дерматовенерология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- 6, психиатрия - 4, травматология и ортопедия - 4, нейрохирургия - 4, общая врачебная практика - 4, оториноларингология - 4, клиническая лабораторная диагностика - 3, офтальмология - 3, рентгенология - 3, урология - 2, фтизиатрия - 2, онкология - 1, пульмонология - 1, ультразвуковая диагностика - 1, эндокринология - 1, эндоскопия - 1.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Анализ трудоустройства в амбулаторно-поликлиническую службу и стационар: амбулаторно-поликлиническая служба - 68 специалистов, стационар - 89 специалистов.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Дефицит врачебных кадров по сравнению с 1 января 2013 года уменьшился на 7 процентов.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Ульяновская область активно участвует в программе "Земский доктор". Так, в 2011 году в медицинские организации в сельской местности пришло 4 специалиста, в 2012 году - 22 специалиста. В 2013 году в медицинские организации по программе "Земский доктор" трудоустроилось 70 врачей (рост составляет 218 процентов к уровню 2012 года).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С 01.01.2013 вступил в силу </w:t>
      </w:r>
      <w:hyperlink r:id="rId40" w:history="1">
        <w:r w:rsidRPr="00270500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270500">
        <w:rPr>
          <w:rFonts w:ascii="Times New Roman" w:hAnsi="Times New Roman" w:cs="Times New Roman"/>
          <w:sz w:val="20"/>
        </w:rPr>
        <w:t xml:space="preserve"> Ульяновской области от 02.05.2012 N 49-ЗО "О мерах социальной поддержки отдельных категорий молодых специалистов на территории Ульяновской области". Молодым специалистам, принятым на работу с 01.01.2010, предоставляются следующие меры социальной поддержки: единовременная денежная выплата в размере 10000 рублей, ежемесячная денежная выплата в размере 1000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Кроме того, молодым специалистам, проживающим в сельской местности и рабочих поселках (поселках городского типа) на территории Ульяновской области, дополнительно предоставляются следующие меры социальной поддержки: единовременная денежная выплата за каждый год работы (за первый год - 20000 рублей, за второй год - 40000 рублей, за третий год - 60000 рублей); ежемесячная денежная компенсация расходов за коммунальные услуги в размере 325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рамках данного закона получателями выплат стали 932 молодых специалиста отрасли здравоохранения Ульяновской области.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рамках реализации программы "Земский доктор" 53 медицинских работника в 2013 году приобрели жилые помещения.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Исходя из демографического прогноза по Ульяновской области в результате естественной убыли населения и роста средней продолжительности жизни населения Ульяновской области ежегодно будет увеличиваться количество медицинских работников с высшим профессиональным медицинским образованием, уходящих из профессии на пенсию по возрасту. Например, врачей в возрасте старше 61 года в 2012 году было 639, в 2013 году количество врачей данной возрастной категории возросло до 669 (рост составил 4,6 процента).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Несмотря на то, что в результате реализации мероприятий государственной программы в 2013 году количество врачей в возрасте до 36 лет увеличилось на 8,3 процента, в большинстве медицинских организаций процент врачей-специалистов старше 55 лет достаточно высок (от 25,7 до 80 процентов).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учетом вышеизложенного можно предположить, что показатель обеспеченности врачами составит 31 специалист на 10000 населения, а с учетом медицинских работников федеральных медицинских организаций - 32,4 специалиста на 10000 населения.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1.10. Лекарственное обеспечение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 состоянию на 01.05.2014 в Ульяновской области 29812 человек имеют право на получение государственной социальной помощи в части лекарственного обеспечения и включены в региональный сегмент федерального регистра, что соответствует аналогичному периоду 2013 года (30329 человек).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Количество граждан, сохраняющих право на получение государственной социальной помощи в части лекарственного обеспечения в натуральном выражении (далее - льготники), с 2010 года стабильно и составляет 20 процентов от общего количества граждан, имеющих право на набор социальных услуг в соответствии с Федеральным </w:t>
      </w:r>
      <w:hyperlink r:id="rId41" w:history="1">
        <w:r w:rsidRPr="00270500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270500">
        <w:rPr>
          <w:rFonts w:ascii="Times New Roman" w:hAnsi="Times New Roman" w:cs="Times New Roman"/>
          <w:sz w:val="20"/>
        </w:rPr>
        <w:t xml:space="preserve"> от 17.07.1999 N 178-ФЗ "О государственной социальной помощи".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Объемы обеспечения необходимыми лекарственными препаратами: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льготникам бесплатно отпущены препараты по 653731 рецепту на сумму 341,47 млн рублей, выписано 656739 рецептов;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2012 году льготникам бесплатно отпущены препараты по 639748 рецептам на сумму 360,861 млн рублей, выписано 643363 рецепта;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2011 году бесплатно лекарственные препараты отпущены по 581006 рецептам на сумму 316,243 млн рублей, выписан 583601 рецепт.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Число рецептов, находящихся на отсроченном обеспечении, в течение 2013 года составило от 3 до 7 штук (в 2012 году - от 3 до 7 штук, в 2011 году - от 5 до 59 штук).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Правом льготного лекарственного обеспечения в 2013 году воспользовались 25061 человек (73,7 </w:t>
      </w:r>
      <w:r w:rsidRPr="00270500">
        <w:rPr>
          <w:rFonts w:ascii="Times New Roman" w:hAnsi="Times New Roman" w:cs="Times New Roman"/>
          <w:sz w:val="20"/>
        </w:rPr>
        <w:lastRenderedPageBreak/>
        <w:t>процента от общего числа льготников, в 2012 году - 75 процентов, в 2011 году - 76 процентов).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Средняя стоимость лекарственных препаратов, отпускаемых по рецепту, составила 522 рубля, в 2012 году - 564 рубля, в 2011 году - 544,3 рубля.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среднем с начала 2013 года одному пациенту, воспользовавшемуся правом льготного лекарственного обеспечения, отпущено препаратов на 13626 рублей (в 2012 году - на 13659 рублей, в 2011 году - на 11216 рублей).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Объемы оказания лекарственной помощи по программе обеспечения лекарственными препаратами лиц, указанных в </w:t>
      </w:r>
      <w:hyperlink r:id="rId42" w:history="1">
        <w:r w:rsidRPr="00270500">
          <w:rPr>
            <w:rFonts w:ascii="Times New Roman" w:hAnsi="Times New Roman" w:cs="Times New Roman"/>
            <w:color w:val="0000FF"/>
            <w:sz w:val="20"/>
          </w:rPr>
          <w:t>пункте 2 части 1 статьи 15</w:t>
        </w:r>
      </w:hyperlink>
      <w:r w:rsidRPr="00270500">
        <w:rPr>
          <w:rFonts w:ascii="Times New Roman" w:hAnsi="Times New Roman" w:cs="Times New Roman"/>
          <w:sz w:val="20"/>
        </w:rPr>
        <w:t xml:space="preserve"> Федерального закона от 21.11.2011 N 323-ФЗ "Об основах охраны здоровья граждан в Российской Федерации":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льготникам выписано и отпущено препаратов по 9128 рецептам на 376,55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2012 году льготникам выписано и отпущено препаратов по 8400 рецептам на 335,56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2011 году льготникам выписано и отпущено препаратов по 7923 рецептам на 297,67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Рецептов, находящихся на отсроченном обеспечении, в течение 2013 года не было.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Средняя стоимость лекарственных препаратов, отпускаемых по рецепту, составила: 41,2 тыс. рублей - в 2013 году, 39,9 тыс. рублей - в 2012 году, 37,5 тыс. рублей - в 2011 году.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начала года в среднем одному пациенту отпущено препаратов на 429,36 тыс. рублей (в 2012 году - 415,8 тыс. рублей, в 2011 году - 423,4 тыс. рублей).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До 2011 года за счет средств областного бюджета Ульяновской области лекарственными препаратами обеспечивались в основном лица, страдающие сахарным диабетом.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целях обеспечения прав жителей области на льготное лекарственное обеспечение принято </w:t>
      </w:r>
      <w:hyperlink r:id="rId43" w:history="1">
        <w:r w:rsidRPr="00270500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270500">
        <w:rPr>
          <w:rFonts w:ascii="Times New Roman" w:hAnsi="Times New Roman" w:cs="Times New Roman"/>
          <w:sz w:val="20"/>
        </w:rPr>
        <w:t xml:space="preserve"> Правительства Ульяновской области от 15.11.2010 N 387-П "О некоторых мерах по реализации постановления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на территории Ульяновской области".</w:t>
      </w:r>
    </w:p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>
          <w:pgSz w:w="11905" w:h="16838"/>
          <w:pgMar w:top="1134" w:right="850" w:bottom="1134" w:left="1701" w:header="0" w:footer="0" w:gutter="0"/>
          <w:cols w:space="720"/>
        </w:sect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Социальная помощь в части лекарственного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обеспечения отдельных категорий граждан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(реабилитированные, репрессированные граждане, труженики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тыла и лица, страдающие сахарным диабетом)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млн рублей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080"/>
        <w:gridCol w:w="1080"/>
        <w:gridCol w:w="1080"/>
        <w:gridCol w:w="1080"/>
        <w:gridCol w:w="1080"/>
        <w:gridCol w:w="960"/>
      </w:tblGrid>
      <w:tr w:rsidR="00270500" w:rsidRPr="00270500">
        <w:tc>
          <w:tcPr>
            <w:tcW w:w="234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2008 г.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2009 г.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2010 г.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2011 г.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2012 г.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2013 г.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</w:tr>
      <w:tr w:rsidR="00270500" w:rsidRPr="00270500">
        <w:tc>
          <w:tcPr>
            <w:tcW w:w="234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Областной бюджет Ульяновской области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82,0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175,8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186,9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202,9</w:t>
            </w:r>
          </w:p>
        </w:tc>
      </w:tr>
      <w:tr w:rsidR="00270500" w:rsidRPr="00270500">
        <w:tc>
          <w:tcPr>
            <w:tcW w:w="234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Муниципальные бюджеты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16,3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8,1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70500" w:rsidRPr="00270500">
        <w:tc>
          <w:tcPr>
            <w:tcW w:w="234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70,1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84,4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90,1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175,8</w:t>
            </w:r>
          </w:p>
        </w:tc>
        <w:tc>
          <w:tcPr>
            <w:tcW w:w="108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186,9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202,9</w:t>
            </w:r>
          </w:p>
        </w:tc>
      </w:tr>
    </w:tbl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>
          <w:pgSz w:w="16838" w:h="11905"/>
          <w:pgMar w:top="1701" w:right="1134" w:bottom="850" w:left="1134" w:header="0" w:footer="0" w:gutter="0"/>
          <w:cols w:space="720"/>
        </w:sect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Объемы оказания лекарственной помощи за счет средств областного бюджета Ульяновской области: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выписано 297063 рецепта, отпущены бесплатно лекарственные препараты по 296189 рецептам на сумму 173,5 млн рублей; обеспечение по сравнению с 2012 годом выросло на 49 процентов;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2012 году льготникам выписано 252325 рецептов, отпущены препараты по 251010 рецептам на сумму 116,9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2011 году выписано 180745 рецептов, отпущены бесплатно лекарственные препараты по 179417 рецептам на сумму 78,6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Правом льготного лекарственного обеспечения в 2013 году воспользовались 41069 человек (45 процентов от общего числа региональных льготников (90977 человек), в 2012 году - 38382 человека (45 процентов - 85784 человека), в 2011 году - 34491 человек (41 процент - 83113 человек). Средняя стоимость лекарственных препаратов, отпускаемых по рецепту, составила: 586 рублей - в 2013 году, 468 рублей - в 2012 году, 438 рублей - в 2011 году.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начала 2013 года в среднем одному пациенту, воспользовавшемуся правом льготного лекарственного обеспечения за счет средств областного бюджета Ульяновской области, отпущено препаратов на 4,2 тыс. рублей (в 2012 году - на 3 тыс. рублей, в 2011 году - на 2,2 тыс. рублей).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44" w:history="1">
        <w:r w:rsidRPr="00270500">
          <w:rPr>
            <w:rFonts w:ascii="Times New Roman" w:hAnsi="Times New Roman" w:cs="Times New Roman"/>
            <w:color w:val="0000FF"/>
            <w:sz w:val="20"/>
          </w:rPr>
          <w:t>Постановлением</w:t>
        </w:r>
      </w:hyperlink>
      <w:r w:rsidRPr="00270500">
        <w:rPr>
          <w:rFonts w:ascii="Times New Roman" w:hAnsi="Times New Roman" w:cs="Times New Roman"/>
          <w:sz w:val="20"/>
        </w:rPr>
        <w:t xml:space="preserve"> Правительства Российской Федерации от 26.04.2012 N 403 "О порядке ведения Федерального регистра лиц, страдающих </w:t>
      </w:r>
      <w:proofErr w:type="spellStart"/>
      <w:r w:rsidRPr="00270500">
        <w:rPr>
          <w:rFonts w:ascii="Times New Roman" w:hAnsi="Times New Roman" w:cs="Times New Roman"/>
          <w:sz w:val="20"/>
        </w:rPr>
        <w:t>жизнеугрожающими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и хроническими прогрессирующими редкими (</w:t>
      </w:r>
      <w:proofErr w:type="spellStart"/>
      <w:r w:rsidRPr="00270500">
        <w:rPr>
          <w:rFonts w:ascii="Times New Roman" w:hAnsi="Times New Roman" w:cs="Times New Roman"/>
          <w:sz w:val="20"/>
        </w:rPr>
        <w:t>орфанными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сегмента" утвержден перечень </w:t>
      </w:r>
      <w:proofErr w:type="spellStart"/>
      <w:r w:rsidRPr="00270500">
        <w:rPr>
          <w:rFonts w:ascii="Times New Roman" w:hAnsi="Times New Roman" w:cs="Times New Roman"/>
          <w:sz w:val="20"/>
        </w:rPr>
        <w:t>орфанных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заболеваний и правила ведения регистра больных </w:t>
      </w:r>
      <w:proofErr w:type="spellStart"/>
      <w:r w:rsidRPr="00270500">
        <w:rPr>
          <w:rFonts w:ascii="Times New Roman" w:hAnsi="Times New Roman" w:cs="Times New Roman"/>
          <w:sz w:val="20"/>
        </w:rPr>
        <w:t>орфанными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заболеваниями. В соответствии с утвержденными правилами региональный сегмент регистра больных </w:t>
      </w:r>
      <w:proofErr w:type="spellStart"/>
      <w:r w:rsidRPr="00270500">
        <w:rPr>
          <w:rFonts w:ascii="Times New Roman" w:hAnsi="Times New Roman" w:cs="Times New Roman"/>
          <w:sz w:val="20"/>
        </w:rPr>
        <w:t>орфанными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заболеваниями сформирован, на начало 2014 года в регистр больных </w:t>
      </w:r>
      <w:proofErr w:type="spellStart"/>
      <w:r w:rsidRPr="00270500">
        <w:rPr>
          <w:rFonts w:ascii="Times New Roman" w:hAnsi="Times New Roman" w:cs="Times New Roman"/>
          <w:sz w:val="20"/>
        </w:rPr>
        <w:t>орфанными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заболеваниями включено 117 человек, проживающих в Ульяновской области.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Больные </w:t>
      </w:r>
      <w:proofErr w:type="spellStart"/>
      <w:r w:rsidRPr="00270500">
        <w:rPr>
          <w:rFonts w:ascii="Times New Roman" w:hAnsi="Times New Roman" w:cs="Times New Roman"/>
          <w:sz w:val="20"/>
        </w:rPr>
        <w:t>тирозинемией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, легочной артериальной гипертензией, юношеским артритом с системным началом, </w:t>
      </w:r>
      <w:proofErr w:type="spellStart"/>
      <w:r w:rsidRPr="00270500">
        <w:rPr>
          <w:rFonts w:ascii="Times New Roman" w:hAnsi="Times New Roman" w:cs="Times New Roman"/>
          <w:sz w:val="20"/>
        </w:rPr>
        <w:t>фенилкетонурией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обеспечиваются необходимыми препаратами и специализированными продуктами лечебного питания за счет средств областного бюджета Ульяновской области. Из областного бюджета Ульяновской области на их обеспечение в 2013 году направлено 40,7 млн рублей (в 2012 году - 17,5 млн рублей).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соответствии с </w:t>
      </w:r>
      <w:hyperlink r:id="rId45" w:history="1">
        <w:r w:rsidRPr="00270500">
          <w:rPr>
            <w:rFonts w:ascii="Times New Roman" w:hAnsi="Times New Roman" w:cs="Times New Roman"/>
            <w:color w:val="0000FF"/>
            <w:sz w:val="20"/>
          </w:rPr>
          <w:t>Концепцией</w:t>
        </w:r>
      </w:hyperlink>
      <w:r w:rsidRPr="00270500">
        <w:rPr>
          <w:rFonts w:ascii="Times New Roman" w:hAnsi="Times New Roman" w:cs="Times New Roman"/>
          <w:sz w:val="20"/>
        </w:rPr>
        <w:t xml:space="preserve"> долгосрочного социально-экономического развития Российской Федерации, утвержденной распоряжением Правительства Российской Федерации от 17.11.2008 N 1662-р, </w:t>
      </w:r>
      <w:hyperlink r:id="rId46" w:history="1">
        <w:r w:rsidRPr="00270500">
          <w:rPr>
            <w:rFonts w:ascii="Times New Roman" w:hAnsi="Times New Roman" w:cs="Times New Roman"/>
            <w:color w:val="0000FF"/>
            <w:sz w:val="20"/>
          </w:rPr>
          <w:t>государственной программой</w:t>
        </w:r>
      </w:hyperlink>
      <w:r w:rsidRPr="00270500">
        <w:rPr>
          <w:rFonts w:ascii="Times New Roman" w:hAnsi="Times New Roman" w:cs="Times New Roman"/>
          <w:sz w:val="20"/>
        </w:rPr>
        <w:t xml:space="preserve"> Российской Федерации "Развитие здравоохранения", утвержденной постановлением Правительства Российской Федерации от 15.04.2014 N 294, и алгоритмом реализации </w:t>
      </w:r>
      <w:hyperlink r:id="rId47" w:history="1">
        <w:r w:rsidRPr="00270500">
          <w:rPr>
            <w:rFonts w:ascii="Times New Roman" w:hAnsi="Times New Roman" w:cs="Times New Roman"/>
            <w:color w:val="0000FF"/>
            <w:sz w:val="20"/>
          </w:rPr>
          <w:t>Стратегии</w:t>
        </w:r>
      </w:hyperlink>
      <w:r w:rsidRPr="00270500">
        <w:rPr>
          <w:rFonts w:ascii="Times New Roman" w:hAnsi="Times New Roman" w:cs="Times New Roman"/>
          <w:sz w:val="20"/>
        </w:rPr>
        <w:t xml:space="preserve"> лекарственного обеспечения населения Российской Федерации на период до 2025 года, утвержденной приказом Министерства здравоохранения Российской Федерации от 13.02.2013 N 66, на третьем этапе реализации указанной стратегии объем потребностей в дополнительном финансовом обеспечении будет разрабатываться на основании анализа результатов первых двух этапов ее реализации.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1.11. Материально-техническое обеспечение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Улучшение материально-технического состояния медицинских организаций является базисным мероприятием развития здравоохранения Ульяновской области.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целях выявления факторов, препятствующих соблюдению установленных требований к организации и оказанию медицинской помощи, проведена инвентаризация медицинских организаций (состояние зданий, оборудования).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Здания, в которых расположены медицинские организации (далее - здания), построены в основном в 60 - 90-х годах XX века, в том числе: 14 процентов - в 60-х годах, 23 процента - в 70-х годах, 11 процентов - в 80-х, 24 процента - в 90-х годах. Есть здания и более ранней постройки. Так, 5 процентов от общего числа зданий построены в XIX веке, 16 процентов - здания постройки до 1917 года, 3 процента - постройка 30-х годов и 4 процента - постройка 50-х годов. Общий износ зданий составляет 60 процентов.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 1 января 2013 года число зданий составило 1135 единиц. Требуют капитального ремонта 214 зданий (19 процентов), реконструкции - 23 здания (2 процента), находятся в аварийном состоянии 18 зданий (1,6 процента).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Ульяновской области существует необходимость строительства и капитального ремонта зданий медицинских организаций, предоставляющих медико-санитарную помощь детям и женщинам.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 время реализации программы модернизации здравоохранения ремонтные работы в медицинских организациях выполнены на сумму более 940 млн рублей, отремонтировано 130 зданий в 45 медицинских организациях.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по программе модернизации здравоохранения для 17 медицинских организаций закуплено 247 единиц медицинского оборудования и медицинской техники на общую сумму 67052,1 тыс. рублей, из которых средства федерального бюджета составляют 4885,0 тыс. рублей, из них: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18 единиц лабораторного оборудования для ГУЗ "УОДКБ", ГУЗ "ЦГКБ", ГУЗ "ЦК МСЧ", ГУЗ "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"ОКПТД", ГКУЗ "УОКНБ" и ГКУЗ "УОКПБ";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8 единиц рентгеновского оборудования для ГУЗ "</w:t>
      </w:r>
      <w:proofErr w:type="spellStart"/>
      <w:r w:rsidRPr="00270500">
        <w:rPr>
          <w:rFonts w:ascii="Times New Roman" w:hAnsi="Times New Roman" w:cs="Times New Roman"/>
          <w:sz w:val="20"/>
        </w:rPr>
        <w:t>Инзенская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ЦРБ", ГУЗ "ОКПТД", ГКУЗ "УОКНБ" и </w:t>
      </w:r>
      <w:r w:rsidRPr="00270500">
        <w:rPr>
          <w:rFonts w:ascii="Times New Roman" w:hAnsi="Times New Roman" w:cs="Times New Roman"/>
          <w:sz w:val="20"/>
        </w:rPr>
        <w:lastRenderedPageBreak/>
        <w:t>ГКУЗ "УОКПБ";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3 аппарата с тремя датчиками для проведения ультразвуковых исследований для ГУЗ "ОКПТД" и ГКУЗ "УОКНБ";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152 единицы физиотерапевтического и реабилитационного оборудования для двух детских специализированных психоневрологических больниц, ГКУЗ "УОКПБ", ГУЗ "УОКГВВ" и для санатория "Звездочка";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 единицы эндоскопического оборудования для ГУЗ "УОКГВВ" и для ГУЗ "Новоспасская ЦРБ";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5 единиц хирургического оборудования для ГУЗ "Радищевская ЦРБ" и ГУЗ "ОКОД".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Закуплено прочее оборудование и медицинская мебель.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В рамках приоритетного национального проекта "Здоровье" на реализацию мероприятий по обследованию населения в целях выявления туберкулеза, лечения больных туберкулезом, а также в целях проведения профилактических мероприятий выделена субсидия из федерального бюджета в размере 31,026 млн рублей, из областного бюджета Ульяновской области в качестве </w:t>
      </w:r>
      <w:proofErr w:type="spellStart"/>
      <w:r w:rsidRPr="00270500">
        <w:rPr>
          <w:rFonts w:ascii="Times New Roman" w:hAnsi="Times New Roman" w:cs="Times New Roman"/>
          <w:sz w:val="20"/>
        </w:rPr>
        <w:t>софинансирования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выделено 7,012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На эти средства в ГУЗ "ОКПТД" закуплено 10 единиц медицинского оборудования, в том числе поставлен компьютерный томограф стоимостью 19,0 млн рублей и кабинет флюорографический подвижной с цифровым </w:t>
      </w:r>
      <w:proofErr w:type="spellStart"/>
      <w:r w:rsidRPr="00270500">
        <w:rPr>
          <w:rFonts w:ascii="Times New Roman" w:hAnsi="Times New Roman" w:cs="Times New Roman"/>
          <w:sz w:val="20"/>
        </w:rPr>
        <w:t>флюорографом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стоимостью 7,0 млн рублей.</w:t>
      </w:r>
    </w:p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>
          <w:pgSz w:w="11905" w:h="16838"/>
          <w:pgMar w:top="1134" w:right="850" w:bottom="1134" w:left="1701" w:header="0" w:footer="0" w:gutter="0"/>
          <w:cols w:space="720"/>
        </w:sect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млн рублей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641"/>
        <w:gridCol w:w="1426"/>
        <w:gridCol w:w="1451"/>
        <w:gridCol w:w="1422"/>
      </w:tblGrid>
      <w:tr w:rsidR="00270500" w:rsidRPr="00270500">
        <w:tc>
          <w:tcPr>
            <w:tcW w:w="198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Приобретение медицинского оборудования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2009 г.</w:t>
            </w:r>
          </w:p>
        </w:tc>
        <w:tc>
          <w:tcPr>
            <w:tcW w:w="164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2010 г.</w:t>
            </w:r>
          </w:p>
        </w:tc>
        <w:tc>
          <w:tcPr>
            <w:tcW w:w="142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2011 г.</w:t>
            </w:r>
          </w:p>
        </w:tc>
        <w:tc>
          <w:tcPr>
            <w:tcW w:w="145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2012 г.</w:t>
            </w:r>
          </w:p>
        </w:tc>
        <w:tc>
          <w:tcPr>
            <w:tcW w:w="142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2013 г.</w:t>
            </w:r>
          </w:p>
        </w:tc>
      </w:tr>
      <w:tr w:rsidR="00270500" w:rsidRPr="00270500">
        <w:tc>
          <w:tcPr>
            <w:tcW w:w="1985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250,353</w:t>
            </w:r>
          </w:p>
        </w:tc>
        <w:tc>
          <w:tcPr>
            <w:tcW w:w="164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182,944</w:t>
            </w:r>
          </w:p>
        </w:tc>
        <w:tc>
          <w:tcPr>
            <w:tcW w:w="142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199,184</w:t>
            </w:r>
          </w:p>
        </w:tc>
        <w:tc>
          <w:tcPr>
            <w:tcW w:w="145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1041,094</w:t>
            </w:r>
          </w:p>
        </w:tc>
        <w:tc>
          <w:tcPr>
            <w:tcW w:w="142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109,038</w:t>
            </w:r>
          </w:p>
        </w:tc>
      </w:tr>
    </w:tbl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>
          <w:pgSz w:w="16838" w:h="11905"/>
          <w:pgMar w:top="1701" w:right="1134" w:bottom="850" w:left="1134" w:header="0" w:footer="0" w:gutter="0"/>
          <w:cols w:space="720"/>
        </w:sect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(по сравнению с 2012 годом) в медицинских организациях проведено обновление медицинского оборудования: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рентгеновское оборудование обновилось на 2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оборудование УЗИ обновилось на 1 процент;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оборудование эндоскопии обновилось на 0,5 процента;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физиотерапевтическое оборудование обновилось на 6 процентов.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результате реализации мероприятий программы модернизации здравоохранения процент износа по отдельным видам оборудования существенно снизился, но остается достаточно высоким: рентгеновского оборудования - 63,9 процента (2011 год - 81 процент), хирургического и реанимационного оборудования - 66 процентов (2011 год - 82 процента), оборудования УЗИ - 66,4 процента (2011 год - 79 процентов), эндоскопического оборудования - 69 процентов (2011 год - 77 процентов), физиотерапевтического оборудования - 71,8 процента (2011 год - 75 процентов).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Общий износ медицинского оборудования медицинских организаций составляет 72,3 процента.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 приобретении автотранспорта для медицинских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организаций в 2013 году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 состоянию на 1 января 2014 года износ автотранспорта в медицинских организациях составляет 60,3 процента (2012 год - 72,6 процента).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 2013 год была произведена закупка 100 единиц автотранспорта по договору лизинга на сумму 163,601 млн рублей, в том числе: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29 автомобилей СМП класса "А" - на сумму 38,865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23 автомобиля СМП класса "А" без медицинского оборудования - на сумму 26,28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40 автомобилей СМП класса "В" - на сумму 77,247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4 автомобиля СМП класса "С" - на сумму 10,28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 легковых автомобиля ЛАДА "Самара"- на сумму 0,98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2 мобильных (передвижных) ФАПА - на сумму 9,949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Автопарк санитарного транспорта обновился на 16 процентов.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Укрепление материально-технической базы медицинских организаций производится в соответствии с утвержденными Министерством здравоохранения Российской Федерации порядками оказания медицинской помощи.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1.12. Характеристика основных параметров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Территориальной программы государственных гарантий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бесплатного оказания гражданам медицинской помощи на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территории Ульяновской области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финансирование Территориальной программы государственных гарантий бесплатного оказания гражданам медицинской помощи на территории Ульяновской области (далее - Территориальная программа) составило 10247,29 млн рублей, в том числе на оказание медицинской помощи в амбулаторных условиях - 3592,96 млн рублей, в условиях дневного стационара - 287,29 млн рублей, в условиях круглосуточного стационара - 5288,44 млн рублей, СМП - 516,87 млн рублей, на иные государственные услуги - 561,73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Территориальной программой на 2014 год и на плановый период 2015 и 2016 годов определены основные приоритеты структурных преобразований в системе оказания медицинской помощи населению на 2014 - 2016 годы: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оптимизация объемов стационарной помощи;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поэтапный перевод стационарной помощи как наиболее затратного вида на амбулаторный уровень;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развитие паллиативной помощи, включая койки сестринского ухода;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развитие медицинской реабилитации;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дальнейшее развитие дневных стационаров, включая стационары на дому.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Финансовое обеспечение Территориальной программы: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2014 году - 11719,24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2015 году - 15318,05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2016 году - 15897,44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том числе за счет средств областного бюджета Ульяновской области: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2014 году - 1895,05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2015 году - 4488,2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2016 году - 4395,95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 счет средств бюджета ТФОМС: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2014 году - 9824,19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2015 году - 10829,85 млн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lastRenderedPageBreak/>
        <w:t>в 2016 году - 11501,49 млн рублей.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spellStart"/>
      <w:r w:rsidRPr="00270500">
        <w:rPr>
          <w:rFonts w:ascii="Times New Roman" w:hAnsi="Times New Roman" w:cs="Times New Roman"/>
          <w:sz w:val="20"/>
        </w:rPr>
        <w:t>Подушевые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нормативы финансирования, предусмотренные Территориальной программой (без учета расходов федерального бюджета), составляют: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2014 году - 9180,7 рубля;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2015 году - 12096,7 рубля;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2016 году - 12642,1 рубля;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том числе за счет средств ОМС на финансирование базовой программы ОМС за счет субвенций Федерального фонда обязательного медицинского страхования: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2014 году - 6962,5 рубля;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2015 году - 8481,5 рубля;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2016 году - 8863,2 рубля.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 учетом особенностей возрастно-полового состава, фактически сложившейся заболеваемости по отдельным классам болезней населения Ульяновской области, транспортной доступности медицинских организаций, финансового и кадрового обеспечения установлены средние нормативы объема по видам медицинской помощи.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Фактические финансовые затраты на единицу объема медицинской помощи, оказываемой в соответствии с Территориальной программой, рассчитаны исходя из расходов на оказание медицинской помощи с учетом индексации заработной платы работников бюджетной сферы, а также иных затрат на медицинскую помощь с учетом индекса роста потребительских цен, предусмотренного основными параметрами прогноза социально-экономического развития Ульяновской области.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Объемы финансирования СМП установлены на уровне федерального норматива и составляют для СМП вне медицинской организации, включая медицинскую эвакуацию, на 2014 - 2016 годы 0,318 вызова на одного жителя при средней стоимости одного вызова: 1507,4 рубля в 2014 году, 1582,8 рубля в 2015 году, 1635,6 рубля в 2016 году.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Объемы амбулаторной помощи включают посещения с профилактической целью, посещения в связи с оказанием неотложной помощи, обращения по поводу заболеваний.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медицинской помощи в амбулаторных условиях, оказываемой с профилактической целью (включая посещения центров здоровья, посещения в связи с диспансеризацией, посещения среднего медицинского персонала), объемы составят:</w:t>
      </w:r>
    </w:p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>
          <w:pgSz w:w="11905" w:h="16838"/>
          <w:pgMar w:top="1134" w:right="850" w:bottom="1134" w:left="1701" w:header="0" w:footer="0" w:gutter="0"/>
          <w:cols w:space="720"/>
        </w:sect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169"/>
        <w:gridCol w:w="1170"/>
        <w:gridCol w:w="1170"/>
      </w:tblGrid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16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г.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Всего посещений на 1 жителя</w:t>
            </w:r>
          </w:p>
        </w:tc>
        <w:tc>
          <w:tcPr>
            <w:tcW w:w="116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2,99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2,95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2,98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 том числе в рамках базовой программы ОМС число посещений на 1 застрахованное лицо</w:t>
            </w:r>
          </w:p>
        </w:tc>
        <w:tc>
          <w:tcPr>
            <w:tcW w:w="116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2,54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2,35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2,38</w:t>
            </w:r>
          </w:p>
        </w:tc>
      </w:tr>
    </w:tbl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Ульяновской области создана и функционирует служба неотложной медицинской помощи. Запланированы объемы оказания неотложной медицинской помощи населению с организацией работы по направлению - оказание врачебной и доврачебной неотложной помощи как в поликлинике, так и на дому.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медицинской помощи в амбулаторных условиях, оказываемой в неотложной форме, установлены следующие нормативные значения: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169"/>
        <w:gridCol w:w="1170"/>
        <w:gridCol w:w="1170"/>
      </w:tblGrid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16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г.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Всего посещений в рамках базовой программы ОМС на 1 застрахованное лицо</w:t>
            </w:r>
          </w:p>
        </w:tc>
        <w:tc>
          <w:tcPr>
            <w:tcW w:w="116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0,46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</w:tbl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Для медицинской помощи в амбулаторных условиях, оказываемой в связи с заболеваниями: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1099"/>
      </w:tblGrid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0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г.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Всего обращений на 1 жителя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2,12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10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2,18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 том числе в рамках базовой программы ОМС число посещений на 1 застрахованное лицо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1,92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1,95</w:t>
            </w:r>
          </w:p>
        </w:tc>
        <w:tc>
          <w:tcPr>
            <w:tcW w:w="10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1,98</w:t>
            </w:r>
          </w:p>
        </w:tc>
      </w:tr>
    </w:tbl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Фактические средние финансовые затраты на единицу объема медицинской помощи, оказываемой в амбулаторно-поликлинических условиях, имеют тенденцию роста и составят: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1099"/>
      </w:tblGrid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0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г.</w:t>
            </w:r>
          </w:p>
        </w:tc>
      </w:tr>
      <w:tr w:rsidR="00270500" w:rsidRPr="00270500">
        <w:tc>
          <w:tcPr>
            <w:tcW w:w="9746" w:type="dxa"/>
            <w:gridSpan w:val="4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На 1 посещение с профилактической целью, рублей: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 счет средств областного бюджета Ульяновской области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298,2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299,9</w:t>
            </w:r>
          </w:p>
        </w:tc>
        <w:tc>
          <w:tcPr>
            <w:tcW w:w="10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302,9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 счет средств ОМС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318,4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351,0</w:t>
            </w:r>
          </w:p>
        </w:tc>
        <w:tc>
          <w:tcPr>
            <w:tcW w:w="10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355,5</w:t>
            </w:r>
          </w:p>
        </w:tc>
      </w:tr>
      <w:tr w:rsidR="00270500" w:rsidRPr="00270500">
        <w:tc>
          <w:tcPr>
            <w:tcW w:w="9746" w:type="dxa"/>
            <w:gridSpan w:val="4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На 1 обращение по поводу заболевания, рублей: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 счет средств областного бюджета Ульяновской области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868,76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873,95</w:t>
            </w:r>
          </w:p>
        </w:tc>
        <w:tc>
          <w:tcPr>
            <w:tcW w:w="10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879,2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 счет средств ОМС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932,8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1023,2</w:t>
            </w:r>
          </w:p>
        </w:tc>
        <w:tc>
          <w:tcPr>
            <w:tcW w:w="10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1066,5</w:t>
            </w:r>
          </w:p>
        </w:tc>
      </w:tr>
      <w:tr w:rsidR="00270500" w:rsidRPr="00270500">
        <w:tc>
          <w:tcPr>
            <w:tcW w:w="9746" w:type="dxa"/>
            <w:gridSpan w:val="4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На 1 посещение при оказании медицинской помощи в неотложной форме, рублей: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 счет средств ОМС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379,63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449,3</w:t>
            </w:r>
          </w:p>
        </w:tc>
        <w:tc>
          <w:tcPr>
            <w:tcW w:w="10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452,2</w:t>
            </w:r>
          </w:p>
        </w:tc>
      </w:tr>
    </w:tbl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Приоритетным направлением в Ульяновской области является развитие </w:t>
      </w:r>
      <w:proofErr w:type="spellStart"/>
      <w:r w:rsidRPr="00270500">
        <w:rPr>
          <w:rFonts w:ascii="Times New Roman" w:hAnsi="Times New Roman" w:cs="Times New Roman"/>
          <w:sz w:val="20"/>
        </w:rPr>
        <w:t>стационарзамещающих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технологий. </w:t>
      </w:r>
      <w:proofErr w:type="spellStart"/>
      <w:r w:rsidRPr="00270500">
        <w:rPr>
          <w:rFonts w:ascii="Times New Roman" w:hAnsi="Times New Roman" w:cs="Times New Roman"/>
          <w:sz w:val="20"/>
        </w:rPr>
        <w:t>Стационарзамещающие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виды медицинской помощи жителям Ульяновской области оказываются по 15 профилям. Практически во всех муниципальных образованиях Ульяновской области функционируют койки дневного стационара на дому. Среди пролеченных пациентов основная доля - лица пожилого возраста, страдающие хроническими заболеваниями системы кровообращения, цереброваскулярной патологией, заболеваниями опорно-двигательного аппарата. </w:t>
      </w:r>
      <w:proofErr w:type="spellStart"/>
      <w:r w:rsidRPr="00270500">
        <w:rPr>
          <w:rFonts w:ascii="Times New Roman" w:hAnsi="Times New Roman" w:cs="Times New Roman"/>
          <w:sz w:val="20"/>
        </w:rPr>
        <w:t>Стационарзамещающие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технологии в регионе получили признание большинства групп населения, что выражается в возрастающем уровне госпитализации больных.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Объемы медицинской помощи в дневных стационарах: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1169"/>
        <w:gridCol w:w="1170"/>
        <w:gridCol w:w="1170"/>
      </w:tblGrid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16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г.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Всего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пациенто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>-дней на 1 жителя</w:t>
            </w:r>
          </w:p>
        </w:tc>
        <w:tc>
          <w:tcPr>
            <w:tcW w:w="116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0,71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0,735</w:t>
            </w:r>
          </w:p>
        </w:tc>
      </w:tr>
      <w:tr w:rsidR="00270500" w:rsidRPr="00270500">
        <w:tc>
          <w:tcPr>
            <w:tcW w:w="6237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В том числе в рамках базовой программы ОМС число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пациенто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>-дней на 1 застрахованное лицо</w:t>
            </w:r>
          </w:p>
        </w:tc>
        <w:tc>
          <w:tcPr>
            <w:tcW w:w="116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0,55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0,59</w:t>
            </w:r>
          </w:p>
        </w:tc>
        <w:tc>
          <w:tcPr>
            <w:tcW w:w="117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0,61</w:t>
            </w:r>
          </w:p>
        </w:tc>
      </w:tr>
    </w:tbl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Фактические средние финансовые затраты на единицу объема медицинской помощи, оказываемой в условиях дневного стационара: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0"/>
        <w:gridCol w:w="1276"/>
        <w:gridCol w:w="1276"/>
        <w:gridCol w:w="1188"/>
      </w:tblGrid>
      <w:tr w:rsidR="00270500" w:rsidRPr="00270500">
        <w:tc>
          <w:tcPr>
            <w:tcW w:w="592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188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г.</w:t>
            </w:r>
          </w:p>
        </w:tc>
      </w:tr>
      <w:tr w:rsidR="00270500" w:rsidRPr="00270500">
        <w:tc>
          <w:tcPr>
            <w:tcW w:w="5920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 счет средств областного бюджета Ульяновской области, рублей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432,5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435,1</w:t>
            </w:r>
          </w:p>
        </w:tc>
        <w:tc>
          <w:tcPr>
            <w:tcW w:w="1188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437,71</w:t>
            </w:r>
          </w:p>
        </w:tc>
      </w:tr>
      <w:tr w:rsidR="00270500" w:rsidRPr="00270500">
        <w:tc>
          <w:tcPr>
            <w:tcW w:w="5920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 счет средств ОМС (без учета применения вспомогательных репродуктивных технологий (экстракорпорального оплодотворения), рублей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1227,9</w:t>
            </w:r>
          </w:p>
        </w:tc>
        <w:tc>
          <w:tcPr>
            <w:tcW w:w="127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1309,1</w:t>
            </w:r>
          </w:p>
        </w:tc>
        <w:tc>
          <w:tcPr>
            <w:tcW w:w="1188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1323,4</w:t>
            </w:r>
          </w:p>
        </w:tc>
      </w:tr>
    </w:tbl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На территории Ульяновской области в рамках Территориальной программы осуществляется оказание медицинских услуг в сфере применения вспомогательных репродуктивных технологий. На один случай применения вспомогательных репродуктивных технологий (экстракорпорального оплодотворения) за счет средств ОМС предусмотрено: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lastRenderedPageBreak/>
        <w:t>в 2014 году - 113109 рублей;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2015 году - 119964,1 рубля;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2016 году - 125962 рубля.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Ульяновской области продолжается работа по оптимизации деятельности стационарного сектора медицинских организаций.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Коечный фонд Ульяновской области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1203"/>
        <w:gridCol w:w="1206"/>
        <w:gridCol w:w="1134"/>
        <w:gridCol w:w="1134"/>
        <w:gridCol w:w="1062"/>
        <w:gridCol w:w="1134"/>
      </w:tblGrid>
      <w:tr w:rsidR="00270500" w:rsidRPr="00270500">
        <w:tc>
          <w:tcPr>
            <w:tcW w:w="2908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203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2013 г.</w:t>
            </w:r>
          </w:p>
        </w:tc>
        <w:tc>
          <w:tcPr>
            <w:tcW w:w="120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г.</w:t>
            </w:r>
          </w:p>
        </w:tc>
        <w:tc>
          <w:tcPr>
            <w:tcW w:w="106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2018 г.</w:t>
            </w:r>
          </w:p>
        </w:tc>
      </w:tr>
      <w:tr w:rsidR="00270500" w:rsidRPr="00270500">
        <w:tc>
          <w:tcPr>
            <w:tcW w:w="2908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Численность коечного фонда, всего</w:t>
            </w:r>
          </w:p>
        </w:tc>
        <w:tc>
          <w:tcPr>
            <w:tcW w:w="1203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11110</w:t>
            </w:r>
          </w:p>
        </w:tc>
        <w:tc>
          <w:tcPr>
            <w:tcW w:w="120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10800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10227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10073</w:t>
            </w:r>
          </w:p>
        </w:tc>
        <w:tc>
          <w:tcPr>
            <w:tcW w:w="106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9776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9584</w:t>
            </w:r>
          </w:p>
        </w:tc>
      </w:tr>
      <w:tr w:rsidR="00270500" w:rsidRPr="00270500">
        <w:tc>
          <w:tcPr>
            <w:tcW w:w="2908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Обеспеченность населения койками на 10000 чел. населения</w:t>
            </w:r>
          </w:p>
        </w:tc>
        <w:tc>
          <w:tcPr>
            <w:tcW w:w="1203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86,7</w:t>
            </w:r>
          </w:p>
        </w:tc>
        <w:tc>
          <w:tcPr>
            <w:tcW w:w="120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84,7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81,3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80,6</w:t>
            </w:r>
          </w:p>
        </w:tc>
        <w:tc>
          <w:tcPr>
            <w:tcW w:w="106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78,0</w:t>
            </w:r>
          </w:p>
        </w:tc>
      </w:tr>
      <w:tr w:rsidR="00270500" w:rsidRPr="00270500">
        <w:tc>
          <w:tcPr>
            <w:tcW w:w="2908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Число коек по профилю "медицинская реабилитация" на 10000 чел. населения</w:t>
            </w:r>
          </w:p>
        </w:tc>
        <w:tc>
          <w:tcPr>
            <w:tcW w:w="1203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1,63</w:t>
            </w:r>
          </w:p>
        </w:tc>
        <w:tc>
          <w:tcPr>
            <w:tcW w:w="120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2,35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2,51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2,52</w:t>
            </w:r>
          </w:p>
        </w:tc>
        <w:tc>
          <w:tcPr>
            <w:tcW w:w="106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2,53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2,53</w:t>
            </w:r>
          </w:p>
        </w:tc>
      </w:tr>
      <w:tr w:rsidR="00270500" w:rsidRPr="00270500">
        <w:tc>
          <w:tcPr>
            <w:tcW w:w="2908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Число коек по профилю "паллиативная медицинская помощь" на 10000 чел. населения</w:t>
            </w:r>
          </w:p>
        </w:tc>
        <w:tc>
          <w:tcPr>
            <w:tcW w:w="1203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2,34</w:t>
            </w:r>
          </w:p>
        </w:tc>
        <w:tc>
          <w:tcPr>
            <w:tcW w:w="120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2,79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3,38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3,46</w:t>
            </w:r>
          </w:p>
        </w:tc>
        <w:tc>
          <w:tcPr>
            <w:tcW w:w="106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3,46</w:t>
            </w:r>
          </w:p>
        </w:tc>
        <w:tc>
          <w:tcPr>
            <w:tcW w:w="1134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3,45</w:t>
            </w:r>
          </w:p>
        </w:tc>
      </w:tr>
    </w:tbl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связи с уменьшением численности населения Ульяновской области (убыль населения составила 6,9 тыс. человек) в 2014 году коечный фонд сократился на 310 коек к уровню 2013 года. В целях совершенствования оказания паллиативной помощи во всех муниципальных образованиях Ульяновской области функционируют койки сестринского ухода. В 2014 году число коек по профилю "паллиативная медицинская помощь" составило 2,79 на 10000 человек населения. В рамках развития медицинской реабилитации на территории Ульяновской области на базе медицинских организаций функционируют реабилитационные койки для больных с заболеваниями центральной нервной системы и органов чувств, с заболеваниями опорно-двигательного аппарата и периферической нервной системы, соматического профиля. В результате дифференциации коечного фонда по степени интенсивности лечебно-диагностического процесса уровень госпитализации с учетом уровня заболеваемости и возрастной структуры населения в 2014 году в круглосуточных стационарах достигнет 197 на 1000 населения, средняя длительность пребывания больного в стационаре составит 12 дней. Обеспеченность койками круглосуточного пребывания сохраняется на протяжении ряда лет и составляет в 2014 году 84,7 на 10000 населения. Доступность стационарной помощи сохранена.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Оптимизация объемов медицинской помощи в стационарных условиях с увеличением стоимости единицы объема будет осуществляться за счет более эффективного использования коечного фонда - снижения средней длительности пребывания больного на койке с 12,7 дня в 2013 году до 11,5 дня в 2018 году, а также интенсификации средней занятости койки в году с 330 дней в 2013 году до 333 дней в 2018 году.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Объемы медицинской помощи в стационарных условиях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6"/>
        <w:gridCol w:w="1418"/>
        <w:gridCol w:w="1240"/>
        <w:gridCol w:w="1275"/>
      </w:tblGrid>
      <w:tr w:rsidR="00270500" w:rsidRPr="00270500">
        <w:tc>
          <w:tcPr>
            <w:tcW w:w="5706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418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2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2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г.</w:t>
            </w:r>
          </w:p>
        </w:tc>
      </w:tr>
      <w:tr w:rsidR="00270500" w:rsidRPr="00270500">
        <w:tc>
          <w:tcPr>
            <w:tcW w:w="5706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Число госпитализации на 1 жителя, всего</w:t>
            </w:r>
          </w:p>
        </w:tc>
        <w:tc>
          <w:tcPr>
            <w:tcW w:w="1418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0,203</w:t>
            </w:r>
          </w:p>
        </w:tc>
        <w:tc>
          <w:tcPr>
            <w:tcW w:w="12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0,193</w:t>
            </w:r>
          </w:p>
        </w:tc>
        <w:tc>
          <w:tcPr>
            <w:tcW w:w="12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0,193</w:t>
            </w:r>
          </w:p>
        </w:tc>
      </w:tr>
      <w:tr w:rsidR="00270500" w:rsidRPr="00270500">
        <w:tc>
          <w:tcPr>
            <w:tcW w:w="5706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 том числе в рамках базовой программы ОМС число койко-дней на 1 застрахованное лицо</w:t>
            </w:r>
          </w:p>
        </w:tc>
        <w:tc>
          <w:tcPr>
            <w:tcW w:w="1418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0,184</w:t>
            </w:r>
          </w:p>
        </w:tc>
        <w:tc>
          <w:tcPr>
            <w:tcW w:w="12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0,172</w:t>
            </w:r>
          </w:p>
        </w:tc>
        <w:tc>
          <w:tcPr>
            <w:tcW w:w="12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0,172</w:t>
            </w:r>
          </w:p>
        </w:tc>
      </w:tr>
      <w:tr w:rsidR="00270500" w:rsidRPr="00270500">
        <w:tc>
          <w:tcPr>
            <w:tcW w:w="5706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Для паллиативной медицинской помощи в стационарных условиях</w:t>
            </w:r>
          </w:p>
        </w:tc>
        <w:tc>
          <w:tcPr>
            <w:tcW w:w="1418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0,092</w:t>
            </w:r>
          </w:p>
        </w:tc>
        <w:tc>
          <w:tcPr>
            <w:tcW w:w="12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0,112</w:t>
            </w:r>
          </w:p>
        </w:tc>
        <w:tc>
          <w:tcPr>
            <w:tcW w:w="1275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0,115</w:t>
            </w:r>
          </w:p>
        </w:tc>
      </w:tr>
    </w:tbl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Фактические средние финансовые затраты на единицу объема медицинской помощи, оказываемой в условиях стационара, составят (на 1 случай госпитализации, рублей):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4"/>
        <w:gridCol w:w="1559"/>
        <w:gridCol w:w="1417"/>
        <w:gridCol w:w="1266"/>
      </w:tblGrid>
      <w:tr w:rsidR="00270500" w:rsidRPr="00270500">
        <w:tc>
          <w:tcPr>
            <w:tcW w:w="5494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55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417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26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г.</w:t>
            </w:r>
          </w:p>
        </w:tc>
      </w:tr>
      <w:tr w:rsidR="00270500" w:rsidRPr="00270500">
        <w:tc>
          <w:tcPr>
            <w:tcW w:w="5494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 счет средств областного бюджета Ульяновской области</w:t>
            </w:r>
          </w:p>
        </w:tc>
        <w:tc>
          <w:tcPr>
            <w:tcW w:w="155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27656,29</w:t>
            </w:r>
          </w:p>
        </w:tc>
        <w:tc>
          <w:tcPr>
            <w:tcW w:w="1417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27822,23</w:t>
            </w:r>
          </w:p>
        </w:tc>
        <w:tc>
          <w:tcPr>
            <w:tcW w:w="126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27989,16</w:t>
            </w:r>
          </w:p>
        </w:tc>
      </w:tr>
      <w:tr w:rsidR="00270500" w:rsidRPr="00270500">
        <w:tc>
          <w:tcPr>
            <w:tcW w:w="5494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 счет средств ОМС</w:t>
            </w:r>
          </w:p>
        </w:tc>
        <w:tc>
          <w:tcPr>
            <w:tcW w:w="155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19229,62</w:t>
            </w:r>
          </w:p>
        </w:tc>
        <w:tc>
          <w:tcPr>
            <w:tcW w:w="1417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22452,3</w:t>
            </w:r>
          </w:p>
        </w:tc>
        <w:tc>
          <w:tcPr>
            <w:tcW w:w="126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23544,2</w:t>
            </w:r>
          </w:p>
        </w:tc>
      </w:tr>
      <w:tr w:rsidR="00270500" w:rsidRPr="00270500">
        <w:tc>
          <w:tcPr>
            <w:tcW w:w="5494" w:type="dxa"/>
            <w:vAlign w:val="center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Для паллиативной медицинской помощи в стационарных условиях</w:t>
            </w:r>
          </w:p>
        </w:tc>
        <w:tc>
          <w:tcPr>
            <w:tcW w:w="155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741,13</w:t>
            </w:r>
          </w:p>
        </w:tc>
        <w:tc>
          <w:tcPr>
            <w:tcW w:w="1417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745,48</w:t>
            </w:r>
          </w:p>
        </w:tc>
        <w:tc>
          <w:tcPr>
            <w:tcW w:w="1266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750,7</w:t>
            </w:r>
          </w:p>
        </w:tc>
      </w:tr>
    </w:tbl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>
          <w:pgSz w:w="16838" w:h="11905"/>
          <w:pgMar w:top="1701" w:right="1134" w:bottom="850" w:left="1134" w:header="0" w:footer="0" w:gutter="0"/>
          <w:cols w:space="720"/>
        </w:sect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В 2013 году расходы на реализацию Территориальной программы по видам медицинской помощи составили 9508,0 млн рублей, в том числе: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 расходов на стационарную медицинскую помощь - 53 процента (5040,1 млн рублей);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 расходов на амбулаторно-поликлиническую медицинскую помощь - 33,2 процента (3158,5 млн рублей);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 расходов на скорую медицинскую помощь - 4,5 процента (431,6 млн рублей);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объем расходов на </w:t>
      </w:r>
      <w:proofErr w:type="spellStart"/>
      <w:r w:rsidRPr="00270500">
        <w:rPr>
          <w:rFonts w:ascii="Times New Roman" w:hAnsi="Times New Roman" w:cs="Times New Roman"/>
          <w:sz w:val="20"/>
        </w:rPr>
        <w:t>стационарзамещающую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медицинскую помощь - 4 процента(379,5 млн рублей);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объем расходов на проведение заместительной почечной терапии методами гемодиализа и </w:t>
      </w:r>
      <w:proofErr w:type="spellStart"/>
      <w:r w:rsidRPr="00270500">
        <w:rPr>
          <w:rFonts w:ascii="Times New Roman" w:hAnsi="Times New Roman" w:cs="Times New Roman"/>
          <w:sz w:val="20"/>
        </w:rPr>
        <w:t>перитонеального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диализа - 3,6 процента (345,3 млн рублей);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 расходов на неотложную медицинскую помощь - 1,6 процента (147,5 млн рублей);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объем расходов на экстракорпоральное оплодотворение - 0,1 процента (6 млн рублей).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Благодаря комплексу мероприятий, направленных на реструктуризацию и повышение эффективности функционирования системы предоставления медицинской помощи жителям Ульяновской области на основе интенсификации процессов лечения, внедрения единых стандартов лечения и применения современных организационно-управленческих мер по управлению госпитализацией (прогрессивные методы оплаты медицинской помощи, электронная история болезни, электронная регистратура и др.), снижаются объемы дорогостоящей стационарной помощи и увеличиваются объемы медицинской помощи, предоставляемой в условиях дневных стационаров и амбулаторно-поликлинического звена.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По Территориальной программе на 2014 год применяются следующие способы оплаты медицинской помощи: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при оплате медицинской помощи, оказанной в амбулаторных условиях, по </w:t>
      </w:r>
      <w:proofErr w:type="spellStart"/>
      <w:r w:rsidRPr="00270500">
        <w:rPr>
          <w:rFonts w:ascii="Times New Roman" w:hAnsi="Times New Roman" w:cs="Times New Roman"/>
          <w:sz w:val="20"/>
        </w:rPr>
        <w:t>подушевому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по </w:t>
      </w:r>
      <w:proofErr w:type="spellStart"/>
      <w:r w:rsidRPr="00270500">
        <w:rPr>
          <w:rFonts w:ascii="Times New Roman" w:hAnsi="Times New Roman" w:cs="Times New Roman"/>
          <w:sz w:val="20"/>
        </w:rPr>
        <w:t>подушевому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270500">
        <w:rPr>
          <w:rFonts w:ascii="Times New Roman" w:hAnsi="Times New Roman" w:cs="Times New Roman"/>
          <w:sz w:val="20"/>
        </w:rPr>
        <w:t>подушевому</w:t>
      </w:r>
      <w:proofErr w:type="spellEnd"/>
      <w:r w:rsidRPr="00270500">
        <w:rPr>
          <w:rFonts w:ascii="Times New Roman" w:hAnsi="Times New Roman" w:cs="Times New Roman"/>
          <w:sz w:val="20"/>
        </w:rPr>
        <w:t xml:space="preserve"> нормативу финансирования в сочетании с оплатой за вызов скорой медицинской помощи.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Одним из основных системообразующих факторов является эффективное функционирование системы здравоохранения, позволяющее обеспечить доступность и оказание качественной бесплатной медицинской помощи в рамках Территориальной программы.</w:t>
      </w:r>
    </w:p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>
          <w:pgSz w:w="11905" w:h="16838"/>
          <w:pgMar w:top="1134" w:right="850" w:bottom="1134" w:left="1701" w:header="0" w:footer="0" w:gutter="0"/>
          <w:cols w:space="720"/>
        </w:sect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1.13. Сведения о показателях (индикаторах)</w:t>
      </w: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"дорожной карты" и их значениях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3000"/>
        <w:gridCol w:w="1560"/>
        <w:gridCol w:w="899"/>
        <w:gridCol w:w="960"/>
        <w:gridCol w:w="960"/>
        <w:gridCol w:w="960"/>
        <w:gridCol w:w="842"/>
        <w:gridCol w:w="850"/>
      </w:tblGrid>
      <w:tr w:rsidR="00270500" w:rsidRPr="00270500">
        <w:tc>
          <w:tcPr>
            <w:tcW w:w="601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</w:tc>
        <w:tc>
          <w:tcPr>
            <w:tcW w:w="156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99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2013 год</w:t>
            </w:r>
          </w:p>
        </w:tc>
        <w:tc>
          <w:tcPr>
            <w:tcW w:w="96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96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96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2016 год</w:t>
            </w:r>
          </w:p>
        </w:tc>
        <w:tc>
          <w:tcPr>
            <w:tcW w:w="842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</w:tr>
      <w:tr w:rsidR="00270500" w:rsidRPr="00270500">
        <w:tc>
          <w:tcPr>
            <w:tcW w:w="601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9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42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70500" w:rsidRPr="00270500">
        <w:tc>
          <w:tcPr>
            <w:tcW w:w="10632" w:type="dxa"/>
            <w:gridSpan w:val="9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Показатели структурных преобразований системы оказания медицинской помощи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Доля расходов на оказание скорой медицинской помощи вне медицинских организаций в общих расходах на реализацию Территориальной программы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5,4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амбулаторных условиях в общих расходах на реализацию Территориальной программы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32,1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32,2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32,3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32,4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2,6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7,8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8,0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Доля расходов на оказание медицинской помощи в стационарных условиях в общих расходах на реализацию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Территориальной программы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51,8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51,6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Доля общего числа трудоустроившихся медицинских и фармацевтических работников, обучавшихся в рамках целевой подготовки для нужд Ульяновской области, трудоустроившихся после завершения обучения в медицинские или фармацевтические организации государственной системы здравоохранения Ульяновской области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96,3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97,0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97,3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98,3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Доля аккредитованных специалистов от общего числа работающих в отрасли специалистов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40,0</w:t>
            </w:r>
          </w:p>
        </w:tc>
      </w:tr>
      <w:tr w:rsidR="00270500" w:rsidRPr="00270500">
        <w:tblPrEx>
          <w:tblBorders>
            <w:insideH w:val="nil"/>
          </w:tblBorders>
        </w:tblPrEx>
        <w:tc>
          <w:tcPr>
            <w:tcW w:w="601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00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Обеспеченность населения врачами на 10000 человек</w:t>
            </w:r>
          </w:p>
        </w:tc>
        <w:tc>
          <w:tcPr>
            <w:tcW w:w="156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96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32,9</w:t>
            </w:r>
          </w:p>
        </w:tc>
        <w:tc>
          <w:tcPr>
            <w:tcW w:w="96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6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33,7</w:t>
            </w:r>
          </w:p>
        </w:tc>
        <w:tc>
          <w:tcPr>
            <w:tcW w:w="842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85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32,4</w:t>
            </w:r>
          </w:p>
        </w:tc>
      </w:tr>
      <w:tr w:rsidR="00270500" w:rsidRPr="00270500">
        <w:tblPrEx>
          <w:tblBorders>
            <w:insideH w:val="nil"/>
          </w:tblBorders>
        </w:tblPrEx>
        <w:tc>
          <w:tcPr>
            <w:tcW w:w="10632" w:type="dxa"/>
            <w:gridSpan w:val="9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48" w:history="1">
              <w:r w:rsidRPr="00270500">
                <w:rPr>
                  <w:rFonts w:ascii="Times New Roman" w:hAnsi="Times New Roman" w:cs="Times New Roman"/>
                  <w:color w:val="0000FF"/>
                  <w:sz w:val="20"/>
                </w:rPr>
                <w:t>Постановления</w:t>
              </w:r>
            </w:hyperlink>
            <w:r w:rsidRPr="00270500">
              <w:rPr>
                <w:rFonts w:ascii="Times New Roman" w:hAnsi="Times New Roman" w:cs="Times New Roman"/>
                <w:sz w:val="20"/>
              </w:rPr>
              <w:t xml:space="preserve"> Правительства Ульяновской области от 26.10.2015 N 548-П)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Соотношение врачи/средние медицинские работники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1:3,5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1:3,5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1:3,4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1:3,4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1:3,5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1:3,6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предоставление медицинских услуг), и средней заработной платы в Ульяновской области в 2012 - 2018 годах (агрегированные значения)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131,6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137,0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159,6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200,0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 и средней заработной платы в Ульяновской области в 2012 - 2018 годах (агрегированные значения)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86,3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Соотношение средней заработной платы младшего медицинского персонала (персонала, обеспечивающего предоставление медицинских услуг) и средней заработной платы в Ульяновской области в 2012 - 2018 годах (агрегированные значения)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52,4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70,5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Число дней занятости койки в году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дней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329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331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332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332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333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Средняя длительность лечения больного в стационаре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дней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11,6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11,6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11,5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000" w:type="dxa"/>
            <w:vAlign w:val="center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Число коек круглосуточных стационаров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11110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10800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10227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10073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9776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9584</w:t>
            </w:r>
          </w:p>
        </w:tc>
      </w:tr>
      <w:tr w:rsidR="00270500" w:rsidRPr="00270500">
        <w:tc>
          <w:tcPr>
            <w:tcW w:w="601" w:type="dxa"/>
            <w:vMerge w:val="restart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00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Число коек дневных стационаров:</w:t>
            </w:r>
          </w:p>
        </w:tc>
        <w:tc>
          <w:tcPr>
            <w:tcW w:w="156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9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0500" w:rsidRPr="00270500">
        <w:tblPrEx>
          <w:tblBorders>
            <w:insideH w:val="nil"/>
          </w:tblBorders>
        </w:tblPrEx>
        <w:tc>
          <w:tcPr>
            <w:tcW w:w="601" w:type="dxa"/>
            <w:vMerge/>
          </w:tcPr>
          <w:p w:rsidR="00270500" w:rsidRPr="00270500" w:rsidRDefault="0027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 амбулаториях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2431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2568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2725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2770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2803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2853</w:t>
            </w:r>
          </w:p>
        </w:tc>
      </w:tr>
      <w:tr w:rsidR="00270500" w:rsidRPr="00270500">
        <w:tc>
          <w:tcPr>
            <w:tcW w:w="601" w:type="dxa"/>
            <w:vMerge/>
          </w:tcPr>
          <w:p w:rsidR="00270500" w:rsidRPr="00270500" w:rsidRDefault="0027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 поликлиниках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270500" w:rsidRPr="00270500" w:rsidRDefault="0027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2251</w:t>
            </w:r>
          </w:p>
        </w:tc>
        <w:tc>
          <w:tcPr>
            <w:tcW w:w="960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2273</w:t>
            </w:r>
          </w:p>
        </w:tc>
        <w:tc>
          <w:tcPr>
            <w:tcW w:w="960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2360</w:t>
            </w:r>
          </w:p>
        </w:tc>
        <w:tc>
          <w:tcPr>
            <w:tcW w:w="960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2345</w:t>
            </w:r>
          </w:p>
        </w:tc>
        <w:tc>
          <w:tcPr>
            <w:tcW w:w="842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2313</w:t>
            </w:r>
          </w:p>
        </w:tc>
        <w:tc>
          <w:tcPr>
            <w:tcW w:w="850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2308</w:t>
            </w:r>
          </w:p>
        </w:tc>
      </w:tr>
      <w:tr w:rsidR="00270500" w:rsidRPr="00270500">
        <w:tc>
          <w:tcPr>
            <w:tcW w:w="10632" w:type="dxa"/>
            <w:gridSpan w:val="9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Основные показатели здоровья населения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Ожидаемая продолжительность жизни при рождении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лет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70,2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71,6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72,1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72,8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73,5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Смертность от всех причин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случаев на 1000 населения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14,2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14,2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14,2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14,2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Младенческая смертность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случаев на 1000 родившихся живыми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8,0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Смертность детей в возрасте 0 - 17 лет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случаев на 100 тыс. населения соответствующего возраста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93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Смертность от болезней системы кровообращения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случаев на 100 тыс. населения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880,2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878,2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876,3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874,1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870,8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866,9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Смертность от дорожно-транспортных происшествий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случаев на 100 тыс. населения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10,6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Смертность от новообразований (в том числе от злокачественных)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случаев на 100 тыс. населения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218,1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224,3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224,3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222,8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222,2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Смертность от туберкулеза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случаев на 100 тыс. населения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12,3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12,0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Зарегистрировано больных с диагнозом, зарегистрированным впервые в жизни, активный туберкулез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случаев на 100 тыс. населения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64,6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60,3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43,5</w:t>
            </w:r>
          </w:p>
        </w:tc>
      </w:tr>
      <w:tr w:rsidR="00270500" w:rsidRPr="00270500">
        <w:tc>
          <w:tcPr>
            <w:tcW w:w="6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00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Доля выездов бригад скорой медицинской помощи со временем </w:t>
            </w:r>
            <w:proofErr w:type="spellStart"/>
            <w:r w:rsidRPr="00270500">
              <w:rPr>
                <w:rFonts w:ascii="Times New Roman" w:hAnsi="Times New Roman" w:cs="Times New Roman"/>
                <w:sz w:val="20"/>
              </w:rPr>
              <w:t>доезда</w:t>
            </w:r>
            <w:proofErr w:type="spellEnd"/>
            <w:r w:rsidRPr="00270500">
              <w:rPr>
                <w:rFonts w:ascii="Times New Roman" w:hAnsi="Times New Roman" w:cs="Times New Roman"/>
                <w:sz w:val="20"/>
              </w:rPr>
              <w:t xml:space="preserve"> до больного менее 20 минут</w:t>
            </w:r>
          </w:p>
        </w:tc>
        <w:tc>
          <w:tcPr>
            <w:tcW w:w="15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89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92,9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86,4</w:t>
            </w:r>
          </w:p>
        </w:tc>
        <w:tc>
          <w:tcPr>
            <w:tcW w:w="9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87,2</w:t>
            </w:r>
          </w:p>
        </w:tc>
        <w:tc>
          <w:tcPr>
            <w:tcW w:w="842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88,1</w:t>
            </w:r>
          </w:p>
        </w:tc>
        <w:tc>
          <w:tcPr>
            <w:tcW w:w="85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89</w:t>
            </w:r>
          </w:p>
        </w:tc>
      </w:tr>
    </w:tbl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II. План мероприятий</w:t>
      </w: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1701"/>
        <w:gridCol w:w="2379"/>
        <w:gridCol w:w="2760"/>
      </w:tblGrid>
      <w:tr w:rsidR="00270500" w:rsidRPr="00270500">
        <w:tc>
          <w:tcPr>
            <w:tcW w:w="54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Ответственные исполнители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270500" w:rsidRPr="00270500">
        <w:tc>
          <w:tcPr>
            <w:tcW w:w="54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79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60" w:type="dxa"/>
            <w:vAlign w:val="center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70500" w:rsidRPr="00270500">
        <w:tc>
          <w:tcPr>
            <w:tcW w:w="9780" w:type="dxa"/>
            <w:gridSpan w:val="5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Формирование эффективной структуры здравоохранения Ульяновской области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Мониторинг и анализ соответствия структуры расходов по условиям и формам оказания медицинской помощи в Ульяновской области целевой структуре расходов на здравоохранение, определенной на 2018 год </w:t>
            </w:r>
            <w:hyperlink r:id="rId49" w:history="1">
              <w:r w:rsidRPr="00270500">
                <w:rPr>
                  <w:rFonts w:ascii="Times New Roman" w:hAnsi="Times New Roman" w:cs="Times New Roman"/>
                  <w:color w:val="0000FF"/>
                  <w:sz w:val="20"/>
                </w:rPr>
                <w:t>распоряжением</w:t>
              </w:r>
            </w:hyperlink>
            <w:r w:rsidRPr="00270500">
              <w:rPr>
                <w:rFonts w:ascii="Times New Roman" w:hAnsi="Times New Roman" w:cs="Times New Roman"/>
                <w:sz w:val="20"/>
              </w:rPr>
              <w:t xml:space="preserve"> Правительства Российской Федерации от 28.12.2012 N 2599-р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Ежеквартально, 2014 - 2018 годы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Будут определены направления необходимых изменений, направленных на формирование сбалансированной по видам и условиям оказания медицинской помощи. Представление в Министерство здравоохранения Российской Федерации результатов анализа соответствия структуры расходов по условиям и формам оказания медицинской помощи в Ульяновской области целевой структуре расходов на здравоохранение, определенной на 2018 год </w:t>
            </w:r>
            <w:hyperlink r:id="rId50" w:history="1">
              <w:r w:rsidRPr="00270500">
                <w:rPr>
                  <w:rFonts w:ascii="Times New Roman" w:hAnsi="Times New Roman" w:cs="Times New Roman"/>
                  <w:color w:val="0000FF"/>
                  <w:sz w:val="20"/>
                </w:rPr>
                <w:t>распоряжением</w:t>
              </w:r>
            </w:hyperlink>
            <w:r w:rsidRPr="00270500">
              <w:rPr>
                <w:rFonts w:ascii="Times New Roman" w:hAnsi="Times New Roman" w:cs="Times New Roman"/>
                <w:sz w:val="20"/>
              </w:rPr>
              <w:t xml:space="preserve"> Правительства Российской Федерации от 28.12.2012 N 2599-р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Анализ соответствия штатной численности персонала медицинских организаций порядкам оказания медицинской помощи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 до 1 мая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Будет определен дефицит (избыток) работников в штате медицинских организаций с точки зрения соответствия порядкам оказания медицинской помощи.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Представление в Минздрав России результатов анализа соответствия штатной численности персонала медицинских организаций установленным требованиям и порядкам оказания медицинской помощи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Анализ соответствия материально-технического оснащения медицинских организаций порядкам оказания медицинской помощи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 до 1 мая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Будет определен дефицит (избыток) материально-технического оснащения медицинских организаций с точки зрения соответствия порядкам оказания медицинской помощи. Представление в Министерство здравоохранения Российской Федерации результатов анализа соответствия материально-технического оснащения медицинских организаций Ульяновской области порядкам оказания медицинской помощи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Анализ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Будет выявлена неудовлетворенная потребность в обеспечении льготных категорий граждан лекарственными препаратами и медицинскими изделиями. Представление в Минздрав России результатов анализа соответствия нормативов обеспечения льготных категорий граждан лекарственными препаратами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и медицинскими изделиями стандартам оказания медицинской помощи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Мониторинг реализации мероприятий государственной программы с учетом государственной программы Российской Федерации "Развитие здравоохранения"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 до 1 марта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Реализация государственной программы, направленной на повышение структурной эффективности, учитывающей региональную структуру заболеваемости и смертности населения, а также состояние инфраструктуры медицинских организаций. Указанные мероприятия направлены на оптимизацию структуры оказания медицинской помощи и будут способствовать привлечению средств на повышение заработной платы медицинских работников</w:t>
            </w:r>
          </w:p>
        </w:tc>
      </w:tr>
      <w:tr w:rsidR="00270500" w:rsidRPr="00270500">
        <w:tc>
          <w:tcPr>
            <w:tcW w:w="9780" w:type="dxa"/>
            <w:gridSpan w:val="5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Формирование эффективной системы управления оказанием медицинской помощи в медицинских организациях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Профессиональная подготовка, переподготовка и повышение квалификации медицинских работников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соответствия квалификации медицинских работников профессиональным стандартам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Заключение трудовых договоров (дополнительных соглашений) с руководителями медицинских организаций на основе типовой формы, утверждаемой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 xml:space="preserve">Правительством Российской Федерации в соответствии со </w:t>
            </w:r>
            <w:hyperlink r:id="rId51" w:history="1">
              <w:r w:rsidRPr="00270500">
                <w:rPr>
                  <w:rFonts w:ascii="Times New Roman" w:hAnsi="Times New Roman" w:cs="Times New Roman"/>
                  <w:color w:val="0000FF"/>
                  <w:sz w:val="20"/>
                </w:rPr>
                <w:t>статьей 275</w:t>
              </w:r>
            </w:hyperlink>
            <w:r w:rsidRPr="00270500">
              <w:rPr>
                <w:rFonts w:ascii="Times New Roman" w:hAnsi="Times New Roman" w:cs="Times New Roman"/>
                <w:sz w:val="20"/>
              </w:rPr>
              <w:t xml:space="preserve"> Трудового кодекса Российской Федерации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2 декабря 2014 года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повышения эффективности работы административно-управленческого персонала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Обучение руководителей (ответственных работников) по переводу на эффективный контракт работников медицинских организаций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 по графику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перевода медицинских работников на эффективный контракт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Обеспечение перевода работников медицинских организаций на эффективный контракт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 до 2017 года (март)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перевода медицинских работников на эффективный контракт:</w:t>
            </w:r>
          </w:p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2013 год - 2,3 процента;</w:t>
            </w:r>
          </w:p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март 2014 года - 34,8 процента;</w:t>
            </w:r>
          </w:p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март 2015 года - 50 процентов;</w:t>
            </w:r>
          </w:p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март 2016 года - 70 процентов;</w:t>
            </w:r>
          </w:p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март 2017 года - 100 процентов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Обеспечение дифференциации оплаты труда основного и прочего персонала медицинских организаций, оптимизация расходов на административно-управленческий персонал с учетом предельной доли расходов на оплату их труда в фонде оплаты труда медицинской организации не более 40 процентов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повышения эффективности работы административно-управленческого персонала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Установление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предельного (не превышающего более чем в 8 раз) уровня соотношения средней заработной платы руководителей медицинских организаций и средней заработной платы работников медицинских организаций за отчетный год в соответствии с </w:t>
            </w:r>
            <w:hyperlink r:id="rId52" w:history="1">
              <w:r w:rsidRPr="00270500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270500">
              <w:rPr>
                <w:rFonts w:ascii="Times New Roman" w:hAnsi="Times New Roman" w:cs="Times New Roman"/>
                <w:sz w:val="20"/>
              </w:rPr>
              <w:t xml:space="preserve"> Ульяновской области от 06.06.2012 N 70-ЗО "Об оплате труда работников областных государственных учреждений"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 xml:space="preserve">Ежегодно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начиная с 2014 года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Информационно-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аналитическая записка по результатам мониторинга соотношения средней заработной платы руководителей и средней заработной платы работников медицинских организаций. Поддержание установленного уровня соотношения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Сбор сведений о доходах, об имуществе и обязательствах имущественного характера руководителей медицинских организаций и размещение их в сети Интернет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 (апрель)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повышения эффективности работы административно-управленческого персонала. Охват руководителей - 100 процентов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Обучение руководителей (ответственных работников) по внедрению систем нормирования труда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 по графику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внедрения систем нормирования труда в медицинских организациях</w:t>
            </w:r>
          </w:p>
        </w:tc>
      </w:tr>
      <w:tr w:rsidR="00270500" w:rsidRPr="00270500">
        <w:tc>
          <w:tcPr>
            <w:tcW w:w="540" w:type="dxa"/>
            <w:vMerge w:val="restart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40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Подготовка типовых положений об организации нормирования труда в медицинских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организациях, методических рекомендаций по установлению норм труда в медицинских организациях</w:t>
            </w:r>
          </w:p>
        </w:tc>
        <w:tc>
          <w:tcPr>
            <w:tcW w:w="1701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Декабрь 2014 года</w:t>
            </w:r>
          </w:p>
        </w:tc>
        <w:tc>
          <w:tcPr>
            <w:tcW w:w="2379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  <w:tcBorders>
              <w:bottom w:val="nil"/>
            </w:tcBorders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повышения эффективности работы прочего персонала</w:t>
            </w:r>
          </w:p>
        </w:tc>
      </w:tr>
      <w:tr w:rsidR="00270500" w:rsidRPr="00270500">
        <w:tc>
          <w:tcPr>
            <w:tcW w:w="540" w:type="dxa"/>
            <w:vMerge/>
          </w:tcPr>
          <w:p w:rsidR="00270500" w:rsidRPr="00270500" w:rsidRDefault="00270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Подготовка методических рекомендаций по разработке системы нормирования труда в медицинских организациях</w:t>
            </w:r>
          </w:p>
        </w:tc>
        <w:tc>
          <w:tcPr>
            <w:tcW w:w="1701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Декабрь 2015 года</w:t>
            </w:r>
          </w:p>
        </w:tc>
        <w:tc>
          <w:tcPr>
            <w:tcW w:w="2379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повышения эффективности работы медицинского персонала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Расчет потребности и учет при формировании областного бюджета Ульяновской области расходов на повышение заработной платы работников медицинских организаций в целях реализации </w:t>
            </w:r>
            <w:hyperlink r:id="rId53" w:history="1">
              <w:r w:rsidRPr="00270500">
                <w:rPr>
                  <w:rFonts w:ascii="Times New Roman" w:hAnsi="Times New Roman" w:cs="Times New Roman"/>
                  <w:color w:val="0000FF"/>
                  <w:sz w:val="20"/>
                </w:rPr>
                <w:t>Указа</w:t>
              </w:r>
            </w:hyperlink>
            <w:r w:rsidRPr="00270500">
              <w:rPr>
                <w:rFonts w:ascii="Times New Roman" w:hAnsi="Times New Roman" w:cs="Times New Roman"/>
                <w:sz w:val="20"/>
              </w:rP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 (август)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Повышение заработной платы работников медицинских организаций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Обеспечение оценки уровня соответствия медицинских работников занимаемой должности или выполняемой работе (аттестации) и соответствия выполняемых работниками трудовых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функций трудовым функциям, указанным в трудовых договорах (должностных инструкциях), а также соответствия медицинских работников квалификационным требованиям, предъявляемым к медицинским работникам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По отдельному плану работы аттестационной комиссии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Проведение оценки будет способствовать переводу работников на эффективный контракт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Проведение совещаний, семинаров, встреч, собраний в трудовых коллективах по проведению разъяснительной работы по внедрению эффективных контрактов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 (март)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Создание условий для перевода работников на эффективный контракт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Проведение анализа возможности укрупнения медицинских организаций и по возможности проведение соответствующих процедур укрупнения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Декабрь 2014 года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Сокращение неэффективных бюджетных расходов</w:t>
            </w:r>
          </w:p>
        </w:tc>
      </w:tr>
      <w:tr w:rsidR="00270500" w:rsidRPr="00270500">
        <w:tc>
          <w:tcPr>
            <w:tcW w:w="9780" w:type="dxa"/>
            <w:gridSpan w:val="5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Реализация государственной программы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Мероприятия по проведению организационных изменений в структуре медицинских организаций в соответствии с государственной программой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2014 - 2015 годы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Реализация структурных преобразований системы оказания медицинской помощи в части организационных изменений в структуре медицинских организаций, направленных на повышение эффективности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системы здравоохранения в соответствии с утвержденной государственной программой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Координация работы органов местного самоуправления муниципальных образований Ульяновской области и руководителей государственных медицинских организаций по достижению целевых показателей и индикаторов государственной программы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Достижение целевых показателей и индикаторов государственной программы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Мониторинг мероприятий, направленных на повышение эффективности и качества услуг в сфере здравоохранения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Выполнение настоящей "дорожной карты"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Формирование независимой оценки качества работы медицинских организаций, включая критерии эффективности работы таких организаций и введение публичных рейтингов их деятельности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Реализация мероприятия повысит информированность потребителей о качестве медицинских услуг и стимулирует повышение качества работы медицинских организаций</w:t>
            </w:r>
          </w:p>
        </w:tc>
      </w:tr>
      <w:tr w:rsidR="00270500" w:rsidRPr="00270500">
        <w:tc>
          <w:tcPr>
            <w:tcW w:w="540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40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Аккредитация медицинских работников</w:t>
            </w:r>
          </w:p>
        </w:tc>
        <w:tc>
          <w:tcPr>
            <w:tcW w:w="1701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С 2016 года, далее ежегодно</w:t>
            </w:r>
          </w:p>
        </w:tc>
        <w:tc>
          <w:tcPr>
            <w:tcW w:w="2379" w:type="dxa"/>
          </w:tcPr>
          <w:p w:rsidR="00270500" w:rsidRPr="00270500" w:rsidRDefault="0027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</w:tc>
        <w:tc>
          <w:tcPr>
            <w:tcW w:w="2760" w:type="dxa"/>
          </w:tcPr>
          <w:p w:rsidR="00270500" w:rsidRPr="00270500" w:rsidRDefault="002705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70500">
              <w:rPr>
                <w:rFonts w:ascii="Times New Roman" w:hAnsi="Times New Roman" w:cs="Times New Roman"/>
                <w:sz w:val="20"/>
              </w:rPr>
              <w:t xml:space="preserve">Подтверждение соответствия квалификации и качества </w:t>
            </w:r>
            <w:r w:rsidRPr="00270500">
              <w:rPr>
                <w:rFonts w:ascii="Times New Roman" w:hAnsi="Times New Roman" w:cs="Times New Roman"/>
                <w:sz w:val="20"/>
              </w:rPr>
              <w:lastRenderedPageBreak/>
              <w:t>работы медицинских работников профессиональным стандартам</w:t>
            </w:r>
          </w:p>
        </w:tc>
      </w:tr>
    </w:tbl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  <w:sectPr w:rsidR="00270500" w:rsidRPr="00270500">
          <w:pgSz w:w="16838" w:h="11905"/>
          <w:pgMar w:top="1701" w:right="1134" w:bottom="850" w:left="1134" w:header="0" w:footer="0" w:gutter="0"/>
          <w:cols w:space="720"/>
        </w:sectPr>
      </w:pPr>
    </w:p>
    <w:p w:rsidR="00270500" w:rsidRPr="00270500" w:rsidRDefault="0027050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Примечание. Список сокращений, используемых в "дорожной карте":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ОВОП - офис врача общей практики;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ОМС - обязательное медицинское страхование;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СМП - скорая медицинская помощь;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ФАП - фельдшерско-акушерский пункт;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ЦРБ - центральная районная больница;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- государственное учреждение здравоохранения;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ГКУЗ - государственное казенное учреждение здравоохранения;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"ОВФД" - государственное учреждение здравоохранения "Областной врачебно-физкультурный диспансер";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"ОККВД" - государственное учреждение здравоохранения "Областной клинический кожно-венерологический диспансер";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"ОКОД" - государственное учреждение здравоохранения "Областной клинический онкологический диспансер";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"ОКПТД"- государственное учреждение здравоохранения "Областной клинический противотуберкулезный диспансер";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"УОДКБ" - государственное учреждение здравоохранения "Ульяновская областная детская клиническая больница имени политического и общественного деятеля Ю.Ф. Горячева";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"УОКГВВ"- государственное учреждение здравоохранения "Ульяновский областной клинический госпиталь ветеранов войн";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УОКБ - государственное учреждение здравоохранения Ульяновская областная клиническая больница;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"УОКД" - государственное учреждение здравоохранения "Ульяновский областной кардиологический диспансер";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"УОКНБ" - государственное учреждение здравоохранения "Ульяновская областная клиническая наркологическая больница";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"УОКПБ" - государственное учреждение здравоохранения "Ульяновская областная клиническая психиатрическая больница";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"УОКЦСВМП" - государственное учреждение здравоохранения "Ульяновский областной клинический центр специализированных видов медицинской помощи";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УТЦМК - государственное учреждение здравоохранения Ульяновский территориальный центр медицины катастроф;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"ЦГКБ" - государственное учреждение здравоохранения "Центральная городская клиническая больница г. Ульяновска";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ГУЗ "ЦК МСЧ" - государственное учреждение здравоохранения "Центральная клиническая медико-санитарная часть";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ССМП - государственное учреждение здравоохранения "Станция скорой медицинской помощи г. Ульяновска";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ФГБУЗ КБ N 172 ФМБА России - федеральное государственное бюджетное учреждение здравоохранения "Клиническая больница N 172 Федерального медико-биологического агентства";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ХОСПИС - государственное казенное учреждение здравоохранения Ульяновский областной "ХОСПИС";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Центр СПИД - государственное учреждение здравоохранения "Областной центр профилактики и борьбы со СПИД";</w:t>
      </w:r>
    </w:p>
    <w:p w:rsidR="00270500" w:rsidRPr="00270500" w:rsidRDefault="0027050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70500">
        <w:rPr>
          <w:rFonts w:ascii="Times New Roman" w:hAnsi="Times New Roman" w:cs="Times New Roman"/>
          <w:sz w:val="20"/>
        </w:rPr>
        <w:t>Ульяновский государственный университет - федеральное государственное бюджетное образовательное учреждение высшего профессионального образования "Ульяновский государственный университет".</w:t>
      </w:r>
    </w:p>
    <w:p w:rsidR="000113A9" w:rsidRPr="00270500" w:rsidRDefault="000113A9">
      <w:pPr>
        <w:rPr>
          <w:rFonts w:ascii="Times New Roman" w:hAnsi="Times New Roman" w:cs="Times New Roman"/>
          <w:sz w:val="20"/>
          <w:szCs w:val="20"/>
        </w:rPr>
      </w:pPr>
    </w:p>
    <w:p w:rsidR="00270500" w:rsidRPr="00270500" w:rsidRDefault="00270500">
      <w:pPr>
        <w:rPr>
          <w:rFonts w:ascii="Times New Roman" w:hAnsi="Times New Roman" w:cs="Times New Roman"/>
          <w:sz w:val="20"/>
          <w:szCs w:val="20"/>
        </w:rPr>
      </w:pPr>
    </w:p>
    <w:sectPr w:rsidR="00270500" w:rsidRPr="00270500" w:rsidSect="005F04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00"/>
    <w:rsid w:val="000113A9"/>
    <w:rsid w:val="00270500"/>
    <w:rsid w:val="00FA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81B6-FD8A-420B-A093-8ADEDB61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0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FC26F1695833855CBF78E1B0451BDC793FF1D9ACABCC86AE8AAEC6D23E6066AAF7D8F01F6F68C83C412Ei9h2L" TargetMode="External"/><Relationship Id="rId18" Type="http://schemas.openxmlformats.org/officeDocument/2006/relationships/hyperlink" Target="consultantplus://offline/ref=E1FC26F1695833855CBF78E1B0451BDC793FF1D9ACABCC86AE8AAEC6D23E6066AAF7D8F01F6F68C83C412Ei9h0L" TargetMode="External"/><Relationship Id="rId26" Type="http://schemas.openxmlformats.org/officeDocument/2006/relationships/hyperlink" Target="consultantplus://offline/ref=E1FC26F1695833855CBF66ECA62945D67E3CAAD1A9A8C7D6F6D5F59B85376A31EDB881B25B6269C8i3h5L" TargetMode="External"/><Relationship Id="rId39" Type="http://schemas.openxmlformats.org/officeDocument/2006/relationships/hyperlink" Target="consultantplus://offline/ref=E1FC26F1695833855CBF78E1B0451BDC793FF1D9ADA9C882AD8AAEC6D23E6066iAhAL" TargetMode="External"/><Relationship Id="rId21" Type="http://schemas.openxmlformats.org/officeDocument/2006/relationships/hyperlink" Target="consultantplus://offline/ref=E1FC26F1695833855CBF66ECA62945D67E33ACD0ADAEC7D6F6D5F59B85i3h7L" TargetMode="External"/><Relationship Id="rId34" Type="http://schemas.openxmlformats.org/officeDocument/2006/relationships/hyperlink" Target="consultantplus://offline/ref=E1FC26F1695833855CBF66ECA62945D67E36A6D7ABABC7D6F6D5F59B85i3h7L" TargetMode="External"/><Relationship Id="rId42" Type="http://schemas.openxmlformats.org/officeDocument/2006/relationships/hyperlink" Target="consultantplus://offline/ref=E1FC26F1695833855CBF66ECA62945D67E3CAED2A6A7C7D6F6D5F59B85376A31EDB881B25B6368CBi3h5L" TargetMode="External"/><Relationship Id="rId47" Type="http://schemas.openxmlformats.org/officeDocument/2006/relationships/hyperlink" Target="consultantplus://offline/ref=E1FC26F1695833855CBF66ECA62945D67E33A6D6A7A7C7D6F6D5F59B85376A31EDB881B25B6269C9i3hCL" TargetMode="External"/><Relationship Id="rId50" Type="http://schemas.openxmlformats.org/officeDocument/2006/relationships/hyperlink" Target="consultantplus://offline/ref=E1FC26F1695833855CBF66ECA62945D67E3CAAD1A9A8C7D6F6D5F59B85i3h7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E1FC26F1695833855CBF78E1B0451BDC793FF1D9ACABCC86AE8AAEC6D23E6066AAF7D8F01F6F68C83C412Ei9h4L" TargetMode="External"/><Relationship Id="rId12" Type="http://schemas.openxmlformats.org/officeDocument/2006/relationships/hyperlink" Target="consultantplus://offline/ref=E1FC26F1695833855CBF78E1B0451BDC793FF1D9ADA6C887A38AAEC6D23E6066AAF7D8F01F6F68C83C4128i9h0L" TargetMode="External"/><Relationship Id="rId17" Type="http://schemas.openxmlformats.org/officeDocument/2006/relationships/hyperlink" Target="consultantplus://offline/ref=E1FC26F1695833855CBF78E1B0451BDC793FF1D9ACABCC86AE8AAEC6D23E6066AAF7D8F01F6F68C83C412Ei9h1L" TargetMode="External"/><Relationship Id="rId25" Type="http://schemas.openxmlformats.org/officeDocument/2006/relationships/hyperlink" Target="consultantplus://offline/ref=E1FC26F1695833855CBF78E1B0451BDC793FF1D9ADA8CD85A98AAEC6D23E6066iAhAL" TargetMode="External"/><Relationship Id="rId33" Type="http://schemas.openxmlformats.org/officeDocument/2006/relationships/hyperlink" Target="consultantplus://offline/ref=E1FC26F1695833855CBF78E1B0451BDC793FF1D9ADA8CE86A38AAEC6D23E6066iAhAL" TargetMode="External"/><Relationship Id="rId38" Type="http://schemas.openxmlformats.org/officeDocument/2006/relationships/hyperlink" Target="consultantplus://offline/ref=E1FC26F1695833855CBF78E1B0451BDC793FF1D9ACABCE82AC8AAEC6D23E6066AAF7D8F01F6F68C83C412Bi9h0L" TargetMode="External"/><Relationship Id="rId46" Type="http://schemas.openxmlformats.org/officeDocument/2006/relationships/hyperlink" Target="consultantplus://offline/ref=E1FC26F1695833855CBF66ECA62945D67E32ADD5A8A7C7D6F6D5F59B85376A31EDB881B25B6269C9i3h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FC26F1695833855CBF78E1B0451BDC793FF1D9ACACC885AB8AAEC6D23E6066AAF7D8F01F6F68C83C4128i9h2L" TargetMode="External"/><Relationship Id="rId20" Type="http://schemas.openxmlformats.org/officeDocument/2006/relationships/hyperlink" Target="consultantplus://offline/ref=E1FC26F1695833855CBF78E1B0451BDC793FF1D9ADAAC582AF8AAEC6D23E6066iAhAL" TargetMode="External"/><Relationship Id="rId29" Type="http://schemas.openxmlformats.org/officeDocument/2006/relationships/hyperlink" Target="consultantplus://offline/ref=E1FC26F1695833855CBF66ECA62945D67E36A6D7ABABC7D6F6D5F59B85376A31EDB881B25B6269CBi3hDL" TargetMode="External"/><Relationship Id="rId41" Type="http://schemas.openxmlformats.org/officeDocument/2006/relationships/hyperlink" Target="consultantplus://offline/ref=E1FC26F1695833855CBF66ECA62945D67E3CA6D2AFABC7D6F6D5F59B85i3h7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C26F1695833855CBF78E1B0451BDC793FF1D9ACACC885AB8AAEC6D23E6066AAF7D8F01F6F68C83C4128i9h2L" TargetMode="External"/><Relationship Id="rId11" Type="http://schemas.openxmlformats.org/officeDocument/2006/relationships/hyperlink" Target="consultantplus://offline/ref=E1FC26F1695833855CBF78E1B0451BDC793FF1D9ACABCC86AE8AAEC6D23E6066AAF7D8F01F6F68C83C412Ei9h3L" TargetMode="External"/><Relationship Id="rId24" Type="http://schemas.openxmlformats.org/officeDocument/2006/relationships/hyperlink" Target="consultantplus://offline/ref=E1FC26F1695833855CBF66ECA62945D67E36A6D7ABABC7D6F6D5F59B85i3h7L" TargetMode="External"/><Relationship Id="rId32" Type="http://schemas.openxmlformats.org/officeDocument/2006/relationships/hyperlink" Target="consultantplus://offline/ref=E1FC26F1695833855CBF66ECA62945D67E31ABD0A8ACC7D6F6D5F59B85376A31EDB881B25B6268CFi3hAL" TargetMode="External"/><Relationship Id="rId37" Type="http://schemas.openxmlformats.org/officeDocument/2006/relationships/hyperlink" Target="consultantplus://offline/ref=E1FC26F1695833855CBF66ECA62945D67E36A6D7ABAAC7D6F6D5F59B85i3h7L" TargetMode="External"/><Relationship Id="rId40" Type="http://schemas.openxmlformats.org/officeDocument/2006/relationships/hyperlink" Target="consultantplus://offline/ref=E1FC26F1695833855CBF78E1B0451BDC793FF1D9ADA9C882AD8AAEC6D23E6066iAhAL" TargetMode="External"/><Relationship Id="rId45" Type="http://schemas.openxmlformats.org/officeDocument/2006/relationships/hyperlink" Target="consultantplus://offline/ref=E1FC26F1695833855CBF66ECA62945D67634A9D4AEA49ADCFE8CF99982383526EAF18DB35B6269iCh0L" TargetMode="External"/><Relationship Id="rId53" Type="http://schemas.openxmlformats.org/officeDocument/2006/relationships/hyperlink" Target="consultantplus://offline/ref=E1FC26F1695833855CBF66ECA62945D67E36A6D7ABABC7D6F6D5F59B85i3h7L" TargetMode="External"/><Relationship Id="rId5" Type="http://schemas.openxmlformats.org/officeDocument/2006/relationships/hyperlink" Target="consultantplus://offline/ref=E1FC26F1695833855CBF78E1B0451BDC793FF1D9ADA6C887A38AAEC6D23E6066AAF7D8F01F6F68C83C4128i9h2L" TargetMode="External"/><Relationship Id="rId15" Type="http://schemas.openxmlformats.org/officeDocument/2006/relationships/hyperlink" Target="consultantplus://offline/ref=E1FC26F1695833855CBF78E1B0451BDC793FF1D9ADA6C887A38AAEC6D23E6066AAF7D8F01F6F68C83C4128i9hFL" TargetMode="External"/><Relationship Id="rId23" Type="http://schemas.openxmlformats.org/officeDocument/2006/relationships/hyperlink" Target="consultantplus://offline/ref=E1FC26F1695833855CBF66ECA62945D67E36A6D7ABABC7D6F6D5F59B85i3h7L" TargetMode="External"/><Relationship Id="rId28" Type="http://schemas.openxmlformats.org/officeDocument/2006/relationships/hyperlink" Target="consultantplus://offline/ref=E1FC26F1695833855CBF66ECA62945D67E30AAD5ABABC7D6F6D5F59B85i3h7L" TargetMode="External"/><Relationship Id="rId36" Type="http://schemas.openxmlformats.org/officeDocument/2006/relationships/hyperlink" Target="consultantplus://offline/ref=E1FC26F1695833855CBF78E1B0451BDC793FF1D9ACAFCB83AB8AAEC6D23E6066AAF7D8F01F6F68C83C4129i9h5L" TargetMode="External"/><Relationship Id="rId49" Type="http://schemas.openxmlformats.org/officeDocument/2006/relationships/hyperlink" Target="consultantplus://offline/ref=E1FC26F1695833855CBF66ECA62945D67E3CAAD1A9A8C7D6F6D5F59B85i3h7L" TargetMode="External"/><Relationship Id="rId10" Type="http://schemas.openxmlformats.org/officeDocument/2006/relationships/hyperlink" Target="consultantplus://offline/ref=E1FC26F1695833855CBF78E1B0451BDC793FF1D9ADA6C887A38AAEC6D23E6066AAF7D8F01F6F68C83C4128i9h1L" TargetMode="External"/><Relationship Id="rId19" Type="http://schemas.openxmlformats.org/officeDocument/2006/relationships/hyperlink" Target="consultantplus://offline/ref=E1FC26F1695833855CBF78E1B0451BDC793FF1D9ACABCC86AE8AAEC6D23E6066AAF7D8F01F6F68C83C412Ei9hFL" TargetMode="External"/><Relationship Id="rId31" Type="http://schemas.openxmlformats.org/officeDocument/2006/relationships/hyperlink" Target="consultantplus://offline/ref=E1FC26F1695833855CBF66ECA62945D67E33ABD0ACAEC7D6F6D5F59B85i3h7L" TargetMode="External"/><Relationship Id="rId44" Type="http://schemas.openxmlformats.org/officeDocument/2006/relationships/hyperlink" Target="consultantplus://offline/ref=E1FC26F1695833855CBF66ECA62945D67E37AAD6AAACC7D6F6D5F59B85i3h7L" TargetMode="External"/><Relationship Id="rId52" Type="http://schemas.openxmlformats.org/officeDocument/2006/relationships/hyperlink" Target="consultantplus://offline/ref=E1FC26F1695833855CBF78E1B0451BDC793FF1D9ADA8CE86A38AAEC6D23E6066iAhAL" TargetMode="External"/><Relationship Id="rId4" Type="http://schemas.openxmlformats.org/officeDocument/2006/relationships/hyperlink" Target="consultantplus://offline/ref=E1FC26F1695833855CBF78E1B0451BDC793FF1D9ADA8CF86A98AAEC6D23E6066AAF7D8F01F6F68C83C412Ai9h4L" TargetMode="External"/><Relationship Id="rId9" Type="http://schemas.openxmlformats.org/officeDocument/2006/relationships/hyperlink" Target="consultantplus://offline/ref=E1FC26F1695833855CBF66ECA62945D67E30ADD3ACABC7D6F6D5F59B85i3h7L" TargetMode="External"/><Relationship Id="rId14" Type="http://schemas.openxmlformats.org/officeDocument/2006/relationships/hyperlink" Target="consultantplus://offline/ref=E1FC26F1695833855CBF78E1B0451BDC793FF1D9ADA8CF86A98AAEC6D23E6066AAF7D8F01F6F68C83C412Ai9h4L" TargetMode="External"/><Relationship Id="rId22" Type="http://schemas.openxmlformats.org/officeDocument/2006/relationships/hyperlink" Target="consultantplus://offline/ref=E1FC26F1695833855CBF78E1B0451BDC793FF1D9ADA9CC85AC8AAEC6D23E6066AAF7D8F01F6F68C83D492Ei9h5L" TargetMode="External"/><Relationship Id="rId27" Type="http://schemas.openxmlformats.org/officeDocument/2006/relationships/hyperlink" Target="consultantplus://offline/ref=E1FC26F1695833855CBF66ECA62945D67E30AAD5ABABC7D6F6D5F59B85i3h7L" TargetMode="External"/><Relationship Id="rId30" Type="http://schemas.openxmlformats.org/officeDocument/2006/relationships/hyperlink" Target="consultantplus://offline/ref=E1FC26F1695833855CBF66ECA62945D67E30ABD7ACA9C7D6F6D5F59B85i3h7L" TargetMode="External"/><Relationship Id="rId35" Type="http://schemas.openxmlformats.org/officeDocument/2006/relationships/hyperlink" Target="consultantplus://offline/ref=E1FC26F1695833855CBF66ECA62945D67E32ACD7A6ADC7D6F6D5F59B85376A31EDB881B25B6269C8i3h5L" TargetMode="External"/><Relationship Id="rId43" Type="http://schemas.openxmlformats.org/officeDocument/2006/relationships/hyperlink" Target="consultantplus://offline/ref=E1FC26F1695833855CBF78E1B0451BDC793FF1D9ACABCD84AD8AAEC6D23E6066iAhAL" TargetMode="External"/><Relationship Id="rId48" Type="http://schemas.openxmlformats.org/officeDocument/2006/relationships/hyperlink" Target="consultantplus://offline/ref=E1FC26F1695833855CBF78E1B0451BDC793FF1D9ACACC885AB8AAEC6D23E6066AAF7D8F01F6F68C83C4128i9h2L" TargetMode="External"/><Relationship Id="rId8" Type="http://schemas.openxmlformats.org/officeDocument/2006/relationships/hyperlink" Target="consultantplus://offline/ref=E1FC26F1695833855CBF66ECA62945D67E3CAAD1A9A8C7D6F6D5F59B85376A31EDB881B25B6269C8i3hAL" TargetMode="External"/><Relationship Id="rId51" Type="http://schemas.openxmlformats.org/officeDocument/2006/relationships/hyperlink" Target="consultantplus://offline/ref=E1FC26F1695833855CBF66ECA62945D67E3DAED2ADA9C7D6F6D5F59B85376A31EDB881B25B636FCFi3hB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22417</Words>
  <Characters>127778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Янгелова Светлана Владиславовна</dc:creator>
  <cp:keywords/>
  <dc:description/>
  <cp:lastModifiedBy>Янгелова Светлана Владиславовна</cp:lastModifiedBy>
  <cp:revision>2</cp:revision>
  <dcterms:created xsi:type="dcterms:W3CDTF">2016-02-08T11:33:00Z</dcterms:created>
  <dcterms:modified xsi:type="dcterms:W3CDTF">2016-02-08T11:37:00Z</dcterms:modified>
</cp:coreProperties>
</file>