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7BE" w:rsidRDefault="00EF7FF3" w:rsidP="00821B4A">
      <w:pPr>
        <w:pStyle w:val="1"/>
        <w:rPr>
          <w:rFonts w:ascii="Times New Roman" w:hAnsi="Times New Roman" w:cs="Times New Roman"/>
          <w:color w:val="auto"/>
          <w:sz w:val="26"/>
          <w:szCs w:val="26"/>
          <w:lang w:val="en-US"/>
        </w:rPr>
        <w:sectPr w:rsidR="009D17BE" w:rsidSect="00EC0EFB">
          <w:footerReference w:type="default" r:id="rId8"/>
          <w:pgSz w:w="11906" w:h="16838"/>
          <w:pgMar w:top="1134" w:right="850" w:bottom="1134" w:left="1701" w:header="708" w:footer="708" w:gutter="0"/>
          <w:cols w:space="708"/>
          <w:titlePg/>
          <w:docGrid w:linePitch="360"/>
        </w:sectPr>
      </w:pPr>
      <w:bookmarkStart w:id="0" w:name="OLE_LINK20"/>
      <w:r w:rsidRPr="00EF7FF3">
        <w:rPr>
          <w:noProof/>
          <w:lang w:eastAsia="ru-RU"/>
        </w:rPr>
        <w:drawing>
          <wp:inline distT="0" distB="0" distL="0" distR="0">
            <wp:extent cx="5940425" cy="8391269"/>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91269"/>
                    </a:xfrm>
                    <a:prstGeom prst="rect">
                      <a:avLst/>
                    </a:prstGeom>
                    <a:noFill/>
                    <a:ln>
                      <a:noFill/>
                    </a:ln>
                  </pic:spPr>
                </pic:pic>
              </a:graphicData>
            </a:graphic>
          </wp:inline>
        </w:drawing>
      </w:r>
    </w:p>
    <w:p w:rsidR="009D17BE" w:rsidRDefault="00EC0EFB" w:rsidP="009D17BE">
      <w:pPr>
        <w:pStyle w:val="1"/>
        <w:spacing w:after="240"/>
        <w:rPr>
          <w:noProof/>
        </w:rPr>
      </w:pPr>
      <w:bookmarkStart w:id="1" w:name="_Toc437858489"/>
      <w:r w:rsidRPr="00821B4A">
        <w:rPr>
          <w:rFonts w:ascii="Times New Roman" w:hAnsi="Times New Roman" w:cs="Times New Roman"/>
          <w:color w:val="auto"/>
          <w:sz w:val="26"/>
          <w:szCs w:val="26"/>
          <w:lang w:val="en-US"/>
        </w:rPr>
        <w:lastRenderedPageBreak/>
        <w:t>СОДЕРЖАНИЕ</w:t>
      </w:r>
      <w:bookmarkStart w:id="2" w:name="_GoBack"/>
      <w:bookmarkEnd w:id="1"/>
      <w:bookmarkEnd w:id="2"/>
      <w:r w:rsidR="0008511A" w:rsidRPr="0008511A">
        <w:rPr>
          <w:rFonts w:ascii="Times New Roman" w:eastAsiaTheme="minorHAnsi" w:hAnsi="Times New Roman" w:cs="Times New Roman"/>
          <w:bCs w:val="0"/>
          <w:noProof/>
          <w:color w:val="auto"/>
          <w:sz w:val="24"/>
          <w:szCs w:val="24"/>
        </w:rPr>
        <w:fldChar w:fldCharType="begin"/>
      </w:r>
      <w:r w:rsidR="00A33066" w:rsidRPr="00821B4A">
        <w:rPr>
          <w:rFonts w:ascii="Times New Roman" w:eastAsiaTheme="minorHAnsi" w:hAnsi="Times New Roman" w:cs="Times New Roman"/>
          <w:bCs w:val="0"/>
          <w:noProof/>
          <w:color w:val="auto"/>
          <w:sz w:val="24"/>
          <w:szCs w:val="24"/>
        </w:rPr>
        <w:instrText xml:space="preserve"> TOC \o "1-2" \h \z \u </w:instrText>
      </w:r>
      <w:r w:rsidR="0008511A" w:rsidRPr="0008511A">
        <w:rPr>
          <w:rFonts w:ascii="Times New Roman" w:eastAsiaTheme="minorHAnsi" w:hAnsi="Times New Roman" w:cs="Times New Roman"/>
          <w:bCs w:val="0"/>
          <w:noProof/>
          <w:color w:val="auto"/>
          <w:sz w:val="24"/>
          <w:szCs w:val="24"/>
        </w:rPr>
        <w:fldChar w:fldCharType="separate"/>
      </w:r>
    </w:p>
    <w:p w:rsidR="009D17BE" w:rsidRPr="009D17BE" w:rsidRDefault="0008511A" w:rsidP="009D17BE">
      <w:pPr>
        <w:pStyle w:val="12"/>
        <w:spacing w:before="240"/>
        <w:rPr>
          <w:rFonts w:asciiTheme="minorHAnsi" w:eastAsiaTheme="minorEastAsia" w:hAnsiTheme="minorHAnsi" w:cstheme="minorBidi"/>
          <w:b w:val="0"/>
          <w:sz w:val="22"/>
          <w:szCs w:val="22"/>
          <w:lang w:eastAsia="ru-RU"/>
        </w:rPr>
      </w:pPr>
      <w:hyperlink w:anchor="_Toc437858489" w:history="1">
        <w:r w:rsidR="009D17BE" w:rsidRPr="009D17BE">
          <w:rPr>
            <w:rStyle w:val="a6"/>
            <w:b w:val="0"/>
            <w:lang w:val="en-US"/>
          </w:rPr>
          <w:t>СОДЕРЖАНИЕ</w:t>
        </w:r>
        <w:r w:rsidR="009D17BE" w:rsidRPr="009D17BE">
          <w:rPr>
            <w:b w:val="0"/>
            <w:webHidden/>
          </w:rPr>
          <w:tab/>
        </w:r>
        <w:r w:rsidRPr="009D17BE">
          <w:rPr>
            <w:b w:val="0"/>
            <w:webHidden/>
          </w:rPr>
          <w:fldChar w:fldCharType="begin"/>
        </w:r>
        <w:r w:rsidR="009D17BE" w:rsidRPr="009D17BE">
          <w:rPr>
            <w:b w:val="0"/>
            <w:webHidden/>
          </w:rPr>
          <w:instrText xml:space="preserve"> PAGEREF _Toc437858489 \h </w:instrText>
        </w:r>
        <w:r w:rsidRPr="009D17BE">
          <w:rPr>
            <w:b w:val="0"/>
            <w:webHidden/>
          </w:rPr>
        </w:r>
        <w:r w:rsidRPr="009D17BE">
          <w:rPr>
            <w:b w:val="0"/>
            <w:webHidden/>
          </w:rPr>
          <w:fldChar w:fldCharType="separate"/>
        </w:r>
        <w:r w:rsidR="00EF7FF3">
          <w:rPr>
            <w:b w:val="0"/>
            <w:webHidden/>
          </w:rPr>
          <w:t>2</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490" w:history="1">
        <w:r w:rsidR="009D17BE" w:rsidRPr="009D17BE">
          <w:rPr>
            <w:rStyle w:val="a6"/>
            <w:b w:val="0"/>
          </w:rPr>
          <w:t>1.</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ВВЕДЕНИЕ</w:t>
        </w:r>
        <w:r w:rsidR="009D17BE" w:rsidRPr="009D17BE">
          <w:rPr>
            <w:b w:val="0"/>
            <w:webHidden/>
          </w:rPr>
          <w:tab/>
        </w:r>
        <w:r w:rsidRPr="009D17BE">
          <w:rPr>
            <w:b w:val="0"/>
            <w:webHidden/>
          </w:rPr>
          <w:fldChar w:fldCharType="begin"/>
        </w:r>
        <w:r w:rsidR="009D17BE" w:rsidRPr="009D17BE">
          <w:rPr>
            <w:b w:val="0"/>
            <w:webHidden/>
          </w:rPr>
          <w:instrText xml:space="preserve"> PAGEREF _Toc437858490 \h </w:instrText>
        </w:r>
        <w:r w:rsidRPr="009D17BE">
          <w:rPr>
            <w:b w:val="0"/>
            <w:webHidden/>
          </w:rPr>
        </w:r>
        <w:r w:rsidRPr="009D17BE">
          <w:rPr>
            <w:b w:val="0"/>
            <w:webHidden/>
          </w:rPr>
          <w:fldChar w:fldCharType="separate"/>
        </w:r>
        <w:r w:rsidR="00EF7FF3">
          <w:rPr>
            <w:b w:val="0"/>
            <w:webHidden/>
          </w:rPr>
          <w:t>4</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491" w:history="1">
        <w:r w:rsidR="009D17BE" w:rsidRPr="009D17BE">
          <w:rPr>
            <w:rStyle w:val="a6"/>
            <w:b w:val="0"/>
          </w:rPr>
          <w:t>2.</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СОСТОЯНИЕ И ПРОБЛЕМЫ РАЗВИТИЯ СТРОИТЕЛЬНОГО КОМПЛЕКСА УЛЬЯНОВСКОЙ ОБЛАСТИ</w:t>
        </w:r>
        <w:r w:rsidR="009D17BE" w:rsidRPr="009D17BE">
          <w:rPr>
            <w:b w:val="0"/>
            <w:webHidden/>
          </w:rPr>
          <w:tab/>
        </w:r>
        <w:r w:rsidRPr="009D17BE">
          <w:rPr>
            <w:b w:val="0"/>
            <w:webHidden/>
          </w:rPr>
          <w:fldChar w:fldCharType="begin"/>
        </w:r>
        <w:r w:rsidR="009D17BE" w:rsidRPr="009D17BE">
          <w:rPr>
            <w:b w:val="0"/>
            <w:webHidden/>
          </w:rPr>
          <w:instrText xml:space="preserve"> PAGEREF _Toc437858491 \h </w:instrText>
        </w:r>
        <w:r w:rsidRPr="009D17BE">
          <w:rPr>
            <w:b w:val="0"/>
            <w:webHidden/>
          </w:rPr>
        </w:r>
        <w:r w:rsidRPr="009D17BE">
          <w:rPr>
            <w:b w:val="0"/>
            <w:webHidden/>
          </w:rPr>
          <w:fldChar w:fldCharType="separate"/>
        </w:r>
        <w:r w:rsidR="00EF7FF3">
          <w:rPr>
            <w:b w:val="0"/>
            <w:webHidden/>
          </w:rPr>
          <w:t>4</w:t>
        </w:r>
        <w:r w:rsidRPr="009D17BE">
          <w:rPr>
            <w:b w:val="0"/>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2" w:history="1">
        <w:r w:rsidR="009D17BE" w:rsidRPr="009D17BE">
          <w:rPr>
            <w:rStyle w:val="a6"/>
            <w:rFonts w:ascii="Times New Roman" w:hAnsi="Times New Roman" w:cs="Times New Roman"/>
            <w:noProof/>
          </w:rPr>
          <w:t>2.1.</w:t>
        </w:r>
        <w:r w:rsidR="009D17BE" w:rsidRPr="009D17BE">
          <w:rPr>
            <w:rFonts w:eastAsiaTheme="minorEastAsia"/>
            <w:noProof/>
            <w:lang w:eastAsia="ru-RU"/>
          </w:rPr>
          <w:tab/>
        </w:r>
        <w:r w:rsidR="009D17BE" w:rsidRPr="009D17BE">
          <w:rPr>
            <w:rStyle w:val="a6"/>
            <w:rFonts w:ascii="Times New Roman" w:hAnsi="Times New Roman" w:cs="Times New Roman"/>
            <w:noProof/>
          </w:rPr>
          <w:t>Оценка текущего состояния и проблем развития строительного комплекса Ульяновской области и проблемы развития строительного комплекса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_Toc437858492 \h </w:instrText>
        </w:r>
        <w:r w:rsidRPr="009D17BE">
          <w:rPr>
            <w:noProof/>
            <w:webHidden/>
          </w:rPr>
        </w:r>
        <w:r w:rsidRPr="009D17BE">
          <w:rPr>
            <w:noProof/>
            <w:webHidden/>
          </w:rPr>
          <w:fldChar w:fldCharType="separate"/>
        </w:r>
        <w:r w:rsidR="00EF7FF3">
          <w:rPr>
            <w:noProof/>
            <w:webHidden/>
          </w:rPr>
          <w:t>4</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3" w:history="1">
        <w:r w:rsidR="009D17BE" w:rsidRPr="009D17BE">
          <w:rPr>
            <w:rStyle w:val="a6"/>
            <w:rFonts w:ascii="Times New Roman" w:hAnsi="Times New Roman" w:cs="Times New Roman"/>
            <w:noProof/>
          </w:rPr>
          <w:t>2.2.</w:t>
        </w:r>
        <w:r w:rsidR="009D17BE" w:rsidRPr="009D17BE">
          <w:rPr>
            <w:rFonts w:eastAsiaTheme="minorEastAsia"/>
            <w:noProof/>
            <w:lang w:eastAsia="ru-RU"/>
          </w:rPr>
          <w:tab/>
        </w:r>
        <w:r w:rsidR="009D17BE" w:rsidRPr="009D17BE">
          <w:rPr>
            <w:rStyle w:val="a6"/>
            <w:rFonts w:ascii="Times New Roman" w:hAnsi="Times New Roman" w:cs="Times New Roman"/>
            <w:noProof/>
          </w:rPr>
          <w:t>Общая характеристика развития строительного комплекса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_Toc437858493 \h </w:instrText>
        </w:r>
        <w:r w:rsidRPr="009D17BE">
          <w:rPr>
            <w:noProof/>
            <w:webHidden/>
          </w:rPr>
        </w:r>
        <w:r w:rsidRPr="009D17BE">
          <w:rPr>
            <w:noProof/>
            <w:webHidden/>
          </w:rPr>
          <w:fldChar w:fldCharType="separate"/>
        </w:r>
        <w:r w:rsidR="00EF7FF3">
          <w:rPr>
            <w:noProof/>
            <w:webHidden/>
          </w:rPr>
          <w:t>21</w:t>
        </w:r>
        <w:r w:rsidRPr="009D17BE">
          <w:rPr>
            <w:noProof/>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494" w:history="1">
        <w:r w:rsidR="009D17BE" w:rsidRPr="009D17BE">
          <w:rPr>
            <w:rStyle w:val="a6"/>
            <w:b w:val="0"/>
          </w:rPr>
          <w:t>3.</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СТРАТЕГИЧЕСКИЕ ЦЕЛИ И ПРИОРИТЕТЫ РАЗВИТИЯ СТРОИТЕЛЬНОГО КОМПЛЕКСА В УЛЬЯНОВСКОЙ ОБЛАСТИ</w:t>
        </w:r>
        <w:r w:rsidR="009D17BE" w:rsidRPr="009D17BE">
          <w:rPr>
            <w:b w:val="0"/>
            <w:webHidden/>
          </w:rPr>
          <w:tab/>
        </w:r>
        <w:r w:rsidRPr="009D17BE">
          <w:rPr>
            <w:b w:val="0"/>
            <w:webHidden/>
          </w:rPr>
          <w:fldChar w:fldCharType="begin"/>
        </w:r>
        <w:r w:rsidR="009D17BE" w:rsidRPr="009D17BE">
          <w:rPr>
            <w:b w:val="0"/>
            <w:webHidden/>
          </w:rPr>
          <w:instrText xml:space="preserve"> PAGEREF _Toc437858494 \h </w:instrText>
        </w:r>
        <w:r w:rsidRPr="009D17BE">
          <w:rPr>
            <w:b w:val="0"/>
            <w:webHidden/>
          </w:rPr>
        </w:r>
        <w:r w:rsidRPr="009D17BE">
          <w:rPr>
            <w:b w:val="0"/>
            <w:webHidden/>
          </w:rPr>
          <w:fldChar w:fldCharType="separate"/>
        </w:r>
        <w:r w:rsidR="00EF7FF3">
          <w:rPr>
            <w:b w:val="0"/>
            <w:webHidden/>
          </w:rPr>
          <w:t>24</w:t>
        </w:r>
        <w:r w:rsidRPr="009D17BE">
          <w:rPr>
            <w:b w:val="0"/>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5" w:history="1">
        <w:r w:rsidR="009D17BE" w:rsidRPr="009D17BE">
          <w:rPr>
            <w:rStyle w:val="a6"/>
            <w:rFonts w:ascii="Times New Roman" w:hAnsi="Times New Roman" w:cs="Times New Roman"/>
            <w:noProof/>
          </w:rPr>
          <w:t>3.1.</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1. Обеспечение доступности и комфортности жилища, формирование качественной жилой среды</w:t>
        </w:r>
        <w:r w:rsidR="009D17BE" w:rsidRPr="009D17BE">
          <w:rPr>
            <w:noProof/>
            <w:webHidden/>
          </w:rPr>
          <w:tab/>
        </w:r>
        <w:r w:rsidRPr="009D17BE">
          <w:rPr>
            <w:noProof/>
            <w:webHidden/>
          </w:rPr>
          <w:fldChar w:fldCharType="begin"/>
        </w:r>
        <w:r w:rsidR="009D17BE" w:rsidRPr="009D17BE">
          <w:rPr>
            <w:noProof/>
            <w:webHidden/>
          </w:rPr>
          <w:instrText xml:space="preserve"> PAGEREF _Toc437858495 \h </w:instrText>
        </w:r>
        <w:r w:rsidRPr="009D17BE">
          <w:rPr>
            <w:noProof/>
            <w:webHidden/>
          </w:rPr>
        </w:r>
        <w:r w:rsidRPr="009D17BE">
          <w:rPr>
            <w:noProof/>
            <w:webHidden/>
          </w:rPr>
          <w:fldChar w:fldCharType="separate"/>
        </w:r>
        <w:r w:rsidR="00EF7FF3">
          <w:rPr>
            <w:noProof/>
            <w:webHidden/>
          </w:rPr>
          <w:t>26</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6" w:history="1">
        <w:r w:rsidR="009D17BE" w:rsidRPr="009D17BE">
          <w:rPr>
            <w:rStyle w:val="a6"/>
            <w:rFonts w:ascii="Times New Roman" w:hAnsi="Times New Roman" w:cs="Times New Roman"/>
            <w:noProof/>
          </w:rPr>
          <w:t>3.2.</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2. Обеспечение населения объектами социально-культурного назначения</w:t>
        </w:r>
        <w:r w:rsidR="009D17BE" w:rsidRPr="009D17BE">
          <w:rPr>
            <w:noProof/>
            <w:webHidden/>
          </w:rPr>
          <w:tab/>
        </w:r>
        <w:r w:rsidRPr="009D17BE">
          <w:rPr>
            <w:noProof/>
            <w:webHidden/>
          </w:rPr>
          <w:fldChar w:fldCharType="begin"/>
        </w:r>
        <w:r w:rsidR="009D17BE" w:rsidRPr="009D17BE">
          <w:rPr>
            <w:noProof/>
            <w:webHidden/>
          </w:rPr>
          <w:instrText xml:space="preserve"> PAGEREF _Toc437858496 \h </w:instrText>
        </w:r>
        <w:r w:rsidRPr="009D17BE">
          <w:rPr>
            <w:noProof/>
            <w:webHidden/>
          </w:rPr>
        </w:r>
        <w:r w:rsidRPr="009D17BE">
          <w:rPr>
            <w:noProof/>
            <w:webHidden/>
          </w:rPr>
          <w:fldChar w:fldCharType="separate"/>
        </w:r>
        <w:r w:rsidR="00EF7FF3">
          <w:rPr>
            <w:noProof/>
            <w:webHidden/>
          </w:rPr>
          <w:t>29</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7" w:history="1">
        <w:r w:rsidR="009D17BE" w:rsidRPr="009D17BE">
          <w:rPr>
            <w:rStyle w:val="a6"/>
            <w:rFonts w:ascii="Times New Roman" w:hAnsi="Times New Roman" w:cs="Times New Roman"/>
            <w:noProof/>
          </w:rPr>
          <w:t>3.3.</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3. Развитие транспортной инфраструктуры региона</w:t>
        </w:r>
        <w:r w:rsidR="009D17BE" w:rsidRPr="009D17BE">
          <w:rPr>
            <w:noProof/>
            <w:webHidden/>
          </w:rPr>
          <w:tab/>
        </w:r>
        <w:r w:rsidRPr="009D17BE">
          <w:rPr>
            <w:noProof/>
            <w:webHidden/>
          </w:rPr>
          <w:fldChar w:fldCharType="begin"/>
        </w:r>
        <w:r w:rsidR="009D17BE" w:rsidRPr="009D17BE">
          <w:rPr>
            <w:noProof/>
            <w:webHidden/>
          </w:rPr>
          <w:instrText xml:space="preserve"> PAGEREF _Toc437858497 \h </w:instrText>
        </w:r>
        <w:r w:rsidRPr="009D17BE">
          <w:rPr>
            <w:noProof/>
            <w:webHidden/>
          </w:rPr>
        </w:r>
        <w:r w:rsidRPr="009D17BE">
          <w:rPr>
            <w:noProof/>
            <w:webHidden/>
          </w:rPr>
          <w:fldChar w:fldCharType="separate"/>
        </w:r>
        <w:r w:rsidR="00EF7FF3">
          <w:rPr>
            <w:noProof/>
            <w:webHidden/>
          </w:rPr>
          <w:t>32</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8" w:history="1">
        <w:r w:rsidR="009D17BE" w:rsidRPr="009D17BE">
          <w:rPr>
            <w:rStyle w:val="a6"/>
            <w:rFonts w:ascii="Times New Roman" w:hAnsi="Times New Roman" w:cs="Times New Roman"/>
            <w:noProof/>
          </w:rPr>
          <w:t>3.4.</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4. Развитие коммунальной инфраструктуры региона</w:t>
        </w:r>
        <w:r w:rsidR="009D17BE" w:rsidRPr="009D17BE">
          <w:rPr>
            <w:noProof/>
            <w:webHidden/>
          </w:rPr>
          <w:tab/>
        </w:r>
        <w:r w:rsidRPr="009D17BE">
          <w:rPr>
            <w:noProof/>
            <w:webHidden/>
          </w:rPr>
          <w:fldChar w:fldCharType="begin"/>
        </w:r>
        <w:r w:rsidR="009D17BE" w:rsidRPr="009D17BE">
          <w:rPr>
            <w:noProof/>
            <w:webHidden/>
          </w:rPr>
          <w:instrText xml:space="preserve"> PAGEREF _Toc437858498 \h </w:instrText>
        </w:r>
        <w:r w:rsidRPr="009D17BE">
          <w:rPr>
            <w:noProof/>
            <w:webHidden/>
          </w:rPr>
        </w:r>
        <w:r w:rsidRPr="009D17BE">
          <w:rPr>
            <w:noProof/>
            <w:webHidden/>
          </w:rPr>
          <w:fldChar w:fldCharType="separate"/>
        </w:r>
        <w:r w:rsidR="00EF7FF3">
          <w:rPr>
            <w:noProof/>
            <w:webHidden/>
          </w:rPr>
          <w:t>38</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499" w:history="1">
        <w:r w:rsidR="009D17BE" w:rsidRPr="009D17BE">
          <w:rPr>
            <w:rStyle w:val="a6"/>
            <w:rFonts w:ascii="Times New Roman" w:hAnsi="Times New Roman" w:cs="Times New Roman"/>
            <w:noProof/>
          </w:rPr>
          <w:t>3.5.</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5. Сохранение историко-архитектурной самобытности г. Ульяновска в современном градостроительном пространстве</w:t>
        </w:r>
        <w:r w:rsidR="009D17BE" w:rsidRPr="009D17BE">
          <w:rPr>
            <w:noProof/>
            <w:webHidden/>
          </w:rPr>
          <w:tab/>
        </w:r>
        <w:r w:rsidRPr="009D17BE">
          <w:rPr>
            <w:noProof/>
            <w:webHidden/>
          </w:rPr>
          <w:fldChar w:fldCharType="begin"/>
        </w:r>
        <w:r w:rsidR="009D17BE" w:rsidRPr="009D17BE">
          <w:rPr>
            <w:noProof/>
            <w:webHidden/>
          </w:rPr>
          <w:instrText xml:space="preserve"> PAGEREF _Toc437858499 \h </w:instrText>
        </w:r>
        <w:r w:rsidRPr="009D17BE">
          <w:rPr>
            <w:noProof/>
            <w:webHidden/>
          </w:rPr>
        </w:r>
        <w:r w:rsidRPr="009D17BE">
          <w:rPr>
            <w:noProof/>
            <w:webHidden/>
          </w:rPr>
          <w:fldChar w:fldCharType="separate"/>
        </w:r>
        <w:r w:rsidR="00EF7FF3">
          <w:rPr>
            <w:noProof/>
            <w:webHidden/>
          </w:rPr>
          <w:t>44</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0" w:history="1">
        <w:r w:rsidR="009D17BE" w:rsidRPr="009D17BE">
          <w:rPr>
            <w:rStyle w:val="a6"/>
            <w:rFonts w:ascii="Times New Roman" w:hAnsi="Times New Roman" w:cs="Times New Roman"/>
            <w:noProof/>
          </w:rPr>
          <w:t>3.6.</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6. Инновационное развитие и модернизация строительного комплекса, обеспечение энергоэффективности строительной продукции</w:t>
        </w:r>
        <w:r w:rsidR="009D17BE" w:rsidRPr="009D17BE">
          <w:rPr>
            <w:noProof/>
            <w:webHidden/>
          </w:rPr>
          <w:tab/>
        </w:r>
        <w:r w:rsidRPr="009D17BE">
          <w:rPr>
            <w:noProof/>
            <w:webHidden/>
          </w:rPr>
          <w:fldChar w:fldCharType="begin"/>
        </w:r>
        <w:r w:rsidR="009D17BE" w:rsidRPr="009D17BE">
          <w:rPr>
            <w:noProof/>
            <w:webHidden/>
          </w:rPr>
          <w:instrText xml:space="preserve"> PAGEREF _Toc437858500 \h </w:instrText>
        </w:r>
        <w:r w:rsidRPr="009D17BE">
          <w:rPr>
            <w:noProof/>
            <w:webHidden/>
          </w:rPr>
        </w:r>
        <w:r w:rsidRPr="009D17BE">
          <w:rPr>
            <w:noProof/>
            <w:webHidden/>
          </w:rPr>
          <w:fldChar w:fldCharType="separate"/>
        </w:r>
        <w:r w:rsidR="00EF7FF3">
          <w:rPr>
            <w:noProof/>
            <w:webHidden/>
          </w:rPr>
          <w:t>45</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1" w:history="1">
        <w:r w:rsidR="009D17BE" w:rsidRPr="009D17BE">
          <w:rPr>
            <w:rStyle w:val="a6"/>
            <w:rFonts w:ascii="Times New Roman" w:hAnsi="Times New Roman" w:cs="Times New Roman"/>
            <w:noProof/>
          </w:rPr>
          <w:t>3.7.</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7. Развитие производственно-технического потенциала экономики региона как основе ее модернизации, реструктуризации и повышения конкурентоспособности</w:t>
        </w:r>
        <w:r w:rsidR="009D17BE" w:rsidRPr="009D17BE">
          <w:rPr>
            <w:noProof/>
            <w:webHidden/>
          </w:rPr>
          <w:tab/>
        </w:r>
        <w:r w:rsidRPr="009D17BE">
          <w:rPr>
            <w:noProof/>
            <w:webHidden/>
          </w:rPr>
          <w:fldChar w:fldCharType="begin"/>
        </w:r>
        <w:r w:rsidR="009D17BE" w:rsidRPr="009D17BE">
          <w:rPr>
            <w:noProof/>
            <w:webHidden/>
          </w:rPr>
          <w:instrText xml:space="preserve"> PAGEREF _Toc437858501 \h </w:instrText>
        </w:r>
        <w:r w:rsidRPr="009D17BE">
          <w:rPr>
            <w:noProof/>
            <w:webHidden/>
          </w:rPr>
        </w:r>
        <w:r w:rsidRPr="009D17BE">
          <w:rPr>
            <w:noProof/>
            <w:webHidden/>
          </w:rPr>
          <w:fldChar w:fldCharType="separate"/>
        </w:r>
        <w:r w:rsidR="00EF7FF3">
          <w:rPr>
            <w:noProof/>
            <w:webHidden/>
          </w:rPr>
          <w:t>50</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2" w:history="1">
        <w:r w:rsidR="009D17BE" w:rsidRPr="009D17BE">
          <w:rPr>
            <w:rStyle w:val="a6"/>
            <w:rFonts w:ascii="Times New Roman" w:hAnsi="Times New Roman" w:cs="Times New Roman"/>
            <w:noProof/>
          </w:rPr>
          <w:t>3.8.</w:t>
        </w:r>
        <w:r w:rsidR="009D17BE" w:rsidRPr="009D17BE">
          <w:rPr>
            <w:rFonts w:eastAsiaTheme="minorEastAsia"/>
            <w:noProof/>
            <w:lang w:eastAsia="ru-RU"/>
          </w:rPr>
          <w:tab/>
        </w:r>
        <w:r w:rsidR="009D17BE" w:rsidRPr="009D17BE">
          <w:rPr>
            <w:rStyle w:val="a6"/>
            <w:rFonts w:ascii="Times New Roman" w:hAnsi="Times New Roman" w:cs="Times New Roman"/>
            <w:noProof/>
          </w:rPr>
          <w:t>Стратегический приоритет 8. Градостроительное формирование среды инновационного города</w:t>
        </w:r>
        <w:r w:rsidR="009D17BE" w:rsidRPr="009D17BE">
          <w:rPr>
            <w:noProof/>
            <w:webHidden/>
          </w:rPr>
          <w:tab/>
        </w:r>
        <w:r w:rsidRPr="009D17BE">
          <w:rPr>
            <w:noProof/>
            <w:webHidden/>
          </w:rPr>
          <w:fldChar w:fldCharType="begin"/>
        </w:r>
        <w:r w:rsidR="009D17BE" w:rsidRPr="009D17BE">
          <w:rPr>
            <w:noProof/>
            <w:webHidden/>
          </w:rPr>
          <w:instrText xml:space="preserve"> PAGEREF _Toc437858502 \h </w:instrText>
        </w:r>
        <w:r w:rsidRPr="009D17BE">
          <w:rPr>
            <w:noProof/>
            <w:webHidden/>
          </w:rPr>
        </w:r>
        <w:r w:rsidRPr="009D17BE">
          <w:rPr>
            <w:noProof/>
            <w:webHidden/>
          </w:rPr>
          <w:fldChar w:fldCharType="separate"/>
        </w:r>
        <w:r w:rsidR="00EF7FF3">
          <w:rPr>
            <w:noProof/>
            <w:webHidden/>
          </w:rPr>
          <w:t>57</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3" w:history="1">
        <w:r w:rsidR="009D17BE" w:rsidRPr="009D17BE">
          <w:rPr>
            <w:rStyle w:val="a6"/>
            <w:rFonts w:ascii="Times New Roman" w:hAnsi="Times New Roman" w:cs="Times New Roman"/>
            <w:noProof/>
          </w:rPr>
          <w:t>3.9.</w:t>
        </w:r>
        <w:r w:rsidR="009D17BE" w:rsidRPr="009D17BE">
          <w:rPr>
            <w:rFonts w:eastAsiaTheme="minorEastAsia"/>
            <w:noProof/>
            <w:lang w:eastAsia="ru-RU"/>
          </w:rPr>
          <w:tab/>
        </w:r>
        <w:r w:rsidR="009D17BE" w:rsidRPr="009D17BE">
          <w:rPr>
            <w:rStyle w:val="a6"/>
            <w:rFonts w:ascii="Times New Roman" w:hAnsi="Times New Roman" w:cs="Times New Roman"/>
            <w:noProof/>
          </w:rPr>
          <w:t>Механизмы стимулирования развития строительства на селе в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_Toc437858503 \h </w:instrText>
        </w:r>
        <w:r w:rsidRPr="009D17BE">
          <w:rPr>
            <w:noProof/>
            <w:webHidden/>
          </w:rPr>
        </w:r>
        <w:r w:rsidRPr="009D17BE">
          <w:rPr>
            <w:noProof/>
            <w:webHidden/>
          </w:rPr>
          <w:fldChar w:fldCharType="separate"/>
        </w:r>
        <w:r w:rsidR="00EF7FF3">
          <w:rPr>
            <w:noProof/>
            <w:webHidden/>
          </w:rPr>
          <w:t>64</w:t>
        </w:r>
        <w:r w:rsidRPr="009D17BE">
          <w:rPr>
            <w:noProof/>
            <w:webHidden/>
          </w:rPr>
          <w:fldChar w:fldCharType="end"/>
        </w:r>
      </w:hyperlink>
    </w:p>
    <w:p w:rsidR="009D17BE" w:rsidRPr="009D17BE" w:rsidRDefault="0008511A">
      <w:pPr>
        <w:pStyle w:val="22"/>
        <w:tabs>
          <w:tab w:val="left" w:pos="1100"/>
          <w:tab w:val="right" w:leader="dot" w:pos="9345"/>
        </w:tabs>
        <w:rPr>
          <w:rFonts w:eastAsiaTheme="minorEastAsia"/>
          <w:noProof/>
          <w:lang w:eastAsia="ru-RU"/>
        </w:rPr>
      </w:pPr>
      <w:hyperlink w:anchor="_Toc437858504" w:history="1">
        <w:r w:rsidR="009D17BE" w:rsidRPr="009D17BE">
          <w:rPr>
            <w:rStyle w:val="a6"/>
            <w:rFonts w:ascii="Times New Roman" w:hAnsi="Times New Roman" w:cs="Times New Roman"/>
            <w:noProof/>
          </w:rPr>
          <w:t>3.10.</w:t>
        </w:r>
        <w:r w:rsidR="009D17BE" w:rsidRPr="009D17BE">
          <w:rPr>
            <w:rFonts w:eastAsiaTheme="minorEastAsia"/>
            <w:noProof/>
            <w:lang w:eastAsia="ru-RU"/>
          </w:rPr>
          <w:tab/>
        </w:r>
        <w:r w:rsidR="009D17BE" w:rsidRPr="009D17BE">
          <w:rPr>
            <w:rStyle w:val="a6"/>
            <w:rFonts w:ascii="Times New Roman" w:hAnsi="Times New Roman" w:cs="Times New Roman"/>
            <w:noProof/>
          </w:rPr>
          <w:t>Программа развития малоэтажного и индивидуального жилищного строительства на территории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_Toc437858504 \h </w:instrText>
        </w:r>
        <w:r w:rsidRPr="009D17BE">
          <w:rPr>
            <w:noProof/>
            <w:webHidden/>
          </w:rPr>
        </w:r>
        <w:r w:rsidRPr="009D17BE">
          <w:rPr>
            <w:noProof/>
            <w:webHidden/>
          </w:rPr>
          <w:fldChar w:fldCharType="separate"/>
        </w:r>
        <w:r w:rsidR="00EF7FF3">
          <w:rPr>
            <w:noProof/>
            <w:webHidden/>
          </w:rPr>
          <w:t>67</w:t>
        </w:r>
        <w:r w:rsidRPr="009D17BE">
          <w:rPr>
            <w:noProof/>
            <w:webHidden/>
          </w:rPr>
          <w:fldChar w:fldCharType="end"/>
        </w:r>
      </w:hyperlink>
    </w:p>
    <w:p w:rsidR="009D17BE" w:rsidRPr="009D17BE" w:rsidRDefault="0008511A">
      <w:pPr>
        <w:pStyle w:val="22"/>
        <w:tabs>
          <w:tab w:val="left" w:pos="1100"/>
          <w:tab w:val="right" w:leader="dot" w:pos="9345"/>
        </w:tabs>
        <w:rPr>
          <w:rFonts w:eastAsiaTheme="minorEastAsia"/>
          <w:noProof/>
          <w:lang w:eastAsia="ru-RU"/>
        </w:rPr>
      </w:pPr>
      <w:hyperlink w:anchor="_Toc437858505" w:history="1">
        <w:r w:rsidR="009D17BE" w:rsidRPr="009D17BE">
          <w:rPr>
            <w:rStyle w:val="a6"/>
            <w:rFonts w:ascii="Times New Roman" w:hAnsi="Times New Roman" w:cs="Times New Roman"/>
            <w:noProof/>
          </w:rPr>
          <w:t>3.11.</w:t>
        </w:r>
        <w:r w:rsidR="009D17BE" w:rsidRPr="009D17BE">
          <w:rPr>
            <w:rFonts w:eastAsiaTheme="minorEastAsia"/>
            <w:noProof/>
            <w:lang w:eastAsia="ru-RU"/>
          </w:rPr>
          <w:tab/>
        </w:r>
        <w:r w:rsidR="009D17BE" w:rsidRPr="009D17BE">
          <w:rPr>
            <w:rStyle w:val="a6"/>
            <w:rFonts w:ascii="Times New Roman" w:hAnsi="Times New Roman" w:cs="Times New Roman"/>
            <w:noProof/>
          </w:rPr>
          <w:t>Развитие дорожного строительства на территории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_Toc437858505 \h </w:instrText>
        </w:r>
        <w:r w:rsidRPr="009D17BE">
          <w:rPr>
            <w:noProof/>
            <w:webHidden/>
          </w:rPr>
        </w:r>
        <w:r w:rsidRPr="009D17BE">
          <w:rPr>
            <w:noProof/>
            <w:webHidden/>
          </w:rPr>
          <w:fldChar w:fldCharType="separate"/>
        </w:r>
        <w:r w:rsidR="00EF7FF3">
          <w:rPr>
            <w:noProof/>
            <w:webHidden/>
          </w:rPr>
          <w:t>69</w:t>
        </w:r>
        <w:r w:rsidRPr="009D17BE">
          <w:rPr>
            <w:noProof/>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06" w:history="1">
        <w:r w:rsidR="009D17BE" w:rsidRPr="009D17BE">
          <w:rPr>
            <w:rStyle w:val="a6"/>
            <w:b w:val="0"/>
          </w:rPr>
          <w:t>4.</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МЕХАНИЗМ РЕАЛИЗАЦИИ КОМПЛЕКСА МЕРОПРИЯТИЙ, НАПРАВЛЕННЫХ НА ОБЕСПЕЧЕНИЕ ДОСТИЖЕНИЯ ДОЛГОСРОЧНЫХ ЦЕЛЕЙ СОЦИАЛЬНО-ЭКОНОМИЧЕСКОГО РАЗВИТИЯ УЛЬЯНОВСКОЙ ОБЛАСТИ В СФЕРЕ ГРАДОСТРОИТЕЛЬНОЙ ДЕЯТЕЛЬНОСТИ</w:t>
        </w:r>
        <w:r w:rsidR="009D17BE" w:rsidRPr="009D17BE">
          <w:rPr>
            <w:b w:val="0"/>
            <w:webHidden/>
          </w:rPr>
          <w:tab/>
        </w:r>
        <w:r w:rsidRPr="009D17BE">
          <w:rPr>
            <w:b w:val="0"/>
            <w:webHidden/>
          </w:rPr>
          <w:fldChar w:fldCharType="begin"/>
        </w:r>
        <w:r w:rsidR="009D17BE" w:rsidRPr="009D17BE">
          <w:rPr>
            <w:b w:val="0"/>
            <w:webHidden/>
          </w:rPr>
          <w:instrText xml:space="preserve"> PAGEREF _Toc437858506 \h </w:instrText>
        </w:r>
        <w:r w:rsidRPr="009D17BE">
          <w:rPr>
            <w:b w:val="0"/>
            <w:webHidden/>
          </w:rPr>
        </w:r>
        <w:r w:rsidRPr="009D17BE">
          <w:rPr>
            <w:b w:val="0"/>
            <w:webHidden/>
          </w:rPr>
          <w:fldChar w:fldCharType="separate"/>
        </w:r>
        <w:r w:rsidR="00EF7FF3">
          <w:rPr>
            <w:b w:val="0"/>
            <w:webHidden/>
          </w:rPr>
          <w:t>76</w:t>
        </w:r>
        <w:r w:rsidRPr="009D17BE">
          <w:rPr>
            <w:b w:val="0"/>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7" w:history="1">
        <w:r w:rsidR="009D17BE" w:rsidRPr="009D17BE">
          <w:rPr>
            <w:rStyle w:val="a6"/>
            <w:rFonts w:ascii="Times New Roman" w:hAnsi="Times New Roman" w:cs="Times New Roman"/>
            <w:noProof/>
          </w:rPr>
          <w:t>4.1.</w:t>
        </w:r>
        <w:r w:rsidR="009D17BE" w:rsidRPr="009D17BE">
          <w:rPr>
            <w:rFonts w:eastAsiaTheme="minorEastAsia"/>
            <w:noProof/>
            <w:lang w:eastAsia="ru-RU"/>
          </w:rPr>
          <w:tab/>
        </w:r>
        <w:r w:rsidR="009D17BE" w:rsidRPr="009D17BE">
          <w:rPr>
            <w:rStyle w:val="a6"/>
            <w:rFonts w:ascii="Times New Roman" w:hAnsi="Times New Roman" w:cs="Times New Roman"/>
            <w:noProof/>
          </w:rPr>
          <w:t>Нормативно-правовое и техническое регулирование</w:t>
        </w:r>
        <w:r w:rsidR="009D17BE" w:rsidRPr="009D17BE">
          <w:rPr>
            <w:noProof/>
            <w:webHidden/>
          </w:rPr>
          <w:tab/>
        </w:r>
        <w:r w:rsidRPr="009D17BE">
          <w:rPr>
            <w:noProof/>
            <w:webHidden/>
          </w:rPr>
          <w:fldChar w:fldCharType="begin"/>
        </w:r>
        <w:r w:rsidR="009D17BE" w:rsidRPr="009D17BE">
          <w:rPr>
            <w:noProof/>
            <w:webHidden/>
          </w:rPr>
          <w:instrText xml:space="preserve"> PAGEREF _Toc437858507 \h </w:instrText>
        </w:r>
        <w:r w:rsidRPr="009D17BE">
          <w:rPr>
            <w:noProof/>
            <w:webHidden/>
          </w:rPr>
        </w:r>
        <w:r w:rsidRPr="009D17BE">
          <w:rPr>
            <w:noProof/>
            <w:webHidden/>
          </w:rPr>
          <w:fldChar w:fldCharType="separate"/>
        </w:r>
        <w:r w:rsidR="00EF7FF3">
          <w:rPr>
            <w:noProof/>
            <w:webHidden/>
          </w:rPr>
          <w:t>77</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8" w:history="1">
        <w:r w:rsidR="009D17BE" w:rsidRPr="009D17BE">
          <w:rPr>
            <w:rStyle w:val="a6"/>
            <w:rFonts w:ascii="Times New Roman" w:hAnsi="Times New Roman" w:cs="Times New Roman"/>
            <w:noProof/>
          </w:rPr>
          <w:t>4.2.</w:t>
        </w:r>
        <w:r w:rsidR="009D17BE" w:rsidRPr="009D17BE">
          <w:rPr>
            <w:rFonts w:eastAsiaTheme="minorEastAsia"/>
            <w:noProof/>
            <w:lang w:eastAsia="ru-RU"/>
          </w:rPr>
          <w:tab/>
        </w:r>
        <w:r w:rsidR="009D17BE" w:rsidRPr="009D17BE">
          <w:rPr>
            <w:rStyle w:val="a6"/>
            <w:rFonts w:ascii="Times New Roman" w:hAnsi="Times New Roman" w:cs="Times New Roman"/>
            <w:noProof/>
          </w:rPr>
          <w:t>Градостроительное регулирование</w:t>
        </w:r>
        <w:r w:rsidR="009D17BE" w:rsidRPr="009D17BE">
          <w:rPr>
            <w:noProof/>
            <w:webHidden/>
          </w:rPr>
          <w:tab/>
        </w:r>
        <w:r w:rsidRPr="009D17BE">
          <w:rPr>
            <w:noProof/>
            <w:webHidden/>
          </w:rPr>
          <w:fldChar w:fldCharType="begin"/>
        </w:r>
        <w:r w:rsidR="009D17BE" w:rsidRPr="009D17BE">
          <w:rPr>
            <w:noProof/>
            <w:webHidden/>
          </w:rPr>
          <w:instrText xml:space="preserve"> PAGEREF _Toc437858508 \h </w:instrText>
        </w:r>
        <w:r w:rsidRPr="009D17BE">
          <w:rPr>
            <w:noProof/>
            <w:webHidden/>
          </w:rPr>
        </w:r>
        <w:r w:rsidRPr="009D17BE">
          <w:rPr>
            <w:noProof/>
            <w:webHidden/>
          </w:rPr>
          <w:fldChar w:fldCharType="separate"/>
        </w:r>
        <w:r w:rsidR="00EF7FF3">
          <w:rPr>
            <w:noProof/>
            <w:webHidden/>
          </w:rPr>
          <w:t>77</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09" w:history="1">
        <w:r w:rsidR="009D17BE" w:rsidRPr="009D17BE">
          <w:rPr>
            <w:rStyle w:val="a6"/>
            <w:rFonts w:ascii="Times New Roman" w:hAnsi="Times New Roman" w:cs="Times New Roman"/>
            <w:noProof/>
          </w:rPr>
          <w:t>4.3.</w:t>
        </w:r>
        <w:r w:rsidR="009D17BE" w:rsidRPr="009D17BE">
          <w:rPr>
            <w:rFonts w:eastAsiaTheme="minorEastAsia"/>
            <w:noProof/>
            <w:lang w:eastAsia="ru-RU"/>
          </w:rPr>
          <w:tab/>
        </w:r>
        <w:r w:rsidR="009D17BE" w:rsidRPr="009D17BE">
          <w:rPr>
            <w:rStyle w:val="a6"/>
            <w:rFonts w:ascii="Times New Roman" w:hAnsi="Times New Roman" w:cs="Times New Roman"/>
            <w:noProof/>
          </w:rPr>
          <w:t>Жилищная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_Toc437858509 \h </w:instrText>
        </w:r>
        <w:r w:rsidRPr="009D17BE">
          <w:rPr>
            <w:noProof/>
            <w:webHidden/>
          </w:rPr>
        </w:r>
        <w:r w:rsidRPr="009D17BE">
          <w:rPr>
            <w:noProof/>
            <w:webHidden/>
          </w:rPr>
          <w:fldChar w:fldCharType="separate"/>
        </w:r>
        <w:r w:rsidR="00EF7FF3">
          <w:rPr>
            <w:noProof/>
            <w:webHidden/>
          </w:rPr>
          <w:t>78</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0" w:history="1">
        <w:r w:rsidR="009D17BE" w:rsidRPr="009D17BE">
          <w:rPr>
            <w:rStyle w:val="a6"/>
            <w:rFonts w:ascii="Times New Roman" w:hAnsi="Times New Roman" w:cs="Times New Roman"/>
            <w:noProof/>
          </w:rPr>
          <w:t>4.4.</w:t>
        </w:r>
        <w:r w:rsidR="009D17BE" w:rsidRPr="009D17BE">
          <w:rPr>
            <w:rFonts w:eastAsiaTheme="minorEastAsia"/>
            <w:noProof/>
            <w:lang w:eastAsia="ru-RU"/>
          </w:rPr>
          <w:tab/>
        </w:r>
        <w:r w:rsidR="009D17BE" w:rsidRPr="009D17BE">
          <w:rPr>
            <w:rStyle w:val="a6"/>
            <w:rFonts w:ascii="Times New Roman" w:hAnsi="Times New Roman" w:cs="Times New Roman"/>
            <w:noProof/>
          </w:rPr>
          <w:t>Земельная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_Toc437858510 \h </w:instrText>
        </w:r>
        <w:r w:rsidRPr="009D17BE">
          <w:rPr>
            <w:noProof/>
            <w:webHidden/>
          </w:rPr>
        </w:r>
        <w:r w:rsidRPr="009D17BE">
          <w:rPr>
            <w:noProof/>
            <w:webHidden/>
          </w:rPr>
          <w:fldChar w:fldCharType="separate"/>
        </w:r>
        <w:r w:rsidR="00EF7FF3">
          <w:rPr>
            <w:noProof/>
            <w:webHidden/>
          </w:rPr>
          <w:t>79</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1" w:history="1">
        <w:r w:rsidR="009D17BE" w:rsidRPr="009D17BE">
          <w:rPr>
            <w:rStyle w:val="a6"/>
            <w:rFonts w:ascii="Times New Roman" w:hAnsi="Times New Roman" w:cs="Times New Roman"/>
            <w:noProof/>
          </w:rPr>
          <w:t>4.5.</w:t>
        </w:r>
        <w:r w:rsidR="009D17BE" w:rsidRPr="009D17BE">
          <w:rPr>
            <w:rFonts w:eastAsiaTheme="minorEastAsia"/>
            <w:noProof/>
            <w:lang w:eastAsia="ru-RU"/>
          </w:rPr>
          <w:tab/>
        </w:r>
        <w:r w:rsidR="009D17BE" w:rsidRPr="009D17BE">
          <w:rPr>
            <w:rStyle w:val="a6"/>
            <w:rFonts w:ascii="Times New Roman" w:hAnsi="Times New Roman" w:cs="Times New Roman"/>
            <w:noProof/>
          </w:rPr>
          <w:t>Научно-техническая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_Toc437858511 \h </w:instrText>
        </w:r>
        <w:r w:rsidRPr="009D17BE">
          <w:rPr>
            <w:noProof/>
            <w:webHidden/>
          </w:rPr>
        </w:r>
        <w:r w:rsidRPr="009D17BE">
          <w:rPr>
            <w:noProof/>
            <w:webHidden/>
          </w:rPr>
          <w:fldChar w:fldCharType="separate"/>
        </w:r>
        <w:r w:rsidR="00EF7FF3">
          <w:rPr>
            <w:noProof/>
            <w:webHidden/>
          </w:rPr>
          <w:t>79</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2" w:history="1">
        <w:r w:rsidR="009D17BE" w:rsidRPr="009D17BE">
          <w:rPr>
            <w:rStyle w:val="a6"/>
            <w:rFonts w:ascii="Times New Roman" w:hAnsi="Times New Roman" w:cs="Times New Roman"/>
            <w:noProof/>
          </w:rPr>
          <w:t>4.6.</w:t>
        </w:r>
        <w:r w:rsidR="009D17BE" w:rsidRPr="009D17BE">
          <w:rPr>
            <w:rFonts w:eastAsiaTheme="minorEastAsia"/>
            <w:noProof/>
            <w:lang w:eastAsia="ru-RU"/>
          </w:rPr>
          <w:tab/>
        </w:r>
        <w:r w:rsidR="009D17BE" w:rsidRPr="009D17BE">
          <w:rPr>
            <w:rStyle w:val="a6"/>
            <w:rFonts w:ascii="Times New Roman" w:hAnsi="Times New Roman" w:cs="Times New Roman"/>
            <w:noProof/>
          </w:rPr>
          <w:t>Финансовая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_Toc437858512 \h </w:instrText>
        </w:r>
        <w:r w:rsidRPr="009D17BE">
          <w:rPr>
            <w:noProof/>
            <w:webHidden/>
          </w:rPr>
        </w:r>
        <w:r w:rsidRPr="009D17BE">
          <w:rPr>
            <w:noProof/>
            <w:webHidden/>
          </w:rPr>
          <w:fldChar w:fldCharType="separate"/>
        </w:r>
        <w:r w:rsidR="00EF7FF3">
          <w:rPr>
            <w:noProof/>
            <w:webHidden/>
          </w:rPr>
          <w:t>80</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3" w:history="1">
        <w:r w:rsidR="009D17BE" w:rsidRPr="009D17BE">
          <w:rPr>
            <w:rStyle w:val="a6"/>
            <w:rFonts w:ascii="Times New Roman" w:hAnsi="Times New Roman" w:cs="Times New Roman"/>
            <w:noProof/>
          </w:rPr>
          <w:t>4.7.</w:t>
        </w:r>
        <w:r w:rsidR="009D17BE" w:rsidRPr="009D17BE">
          <w:rPr>
            <w:rFonts w:eastAsiaTheme="minorEastAsia"/>
            <w:noProof/>
            <w:lang w:eastAsia="ru-RU"/>
          </w:rPr>
          <w:tab/>
        </w:r>
        <w:r w:rsidR="009D17BE" w:rsidRPr="009D17BE">
          <w:rPr>
            <w:rStyle w:val="a6"/>
            <w:rFonts w:ascii="Times New Roman" w:hAnsi="Times New Roman" w:cs="Times New Roman"/>
            <w:noProof/>
          </w:rPr>
          <w:t>Контрактная политика и регулирование ценообразования в строительстве</w:t>
        </w:r>
        <w:r w:rsidR="009D17BE" w:rsidRPr="009D17BE">
          <w:rPr>
            <w:noProof/>
            <w:webHidden/>
          </w:rPr>
          <w:tab/>
        </w:r>
        <w:r w:rsidRPr="009D17BE">
          <w:rPr>
            <w:noProof/>
            <w:webHidden/>
          </w:rPr>
          <w:fldChar w:fldCharType="begin"/>
        </w:r>
        <w:r w:rsidR="009D17BE" w:rsidRPr="009D17BE">
          <w:rPr>
            <w:noProof/>
            <w:webHidden/>
          </w:rPr>
          <w:instrText xml:space="preserve"> PAGEREF _Toc437858513 \h </w:instrText>
        </w:r>
        <w:r w:rsidRPr="009D17BE">
          <w:rPr>
            <w:noProof/>
            <w:webHidden/>
          </w:rPr>
        </w:r>
        <w:r w:rsidRPr="009D17BE">
          <w:rPr>
            <w:noProof/>
            <w:webHidden/>
          </w:rPr>
          <w:fldChar w:fldCharType="separate"/>
        </w:r>
        <w:r w:rsidR="00EF7FF3">
          <w:rPr>
            <w:noProof/>
            <w:webHidden/>
          </w:rPr>
          <w:t>81</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4" w:history="1">
        <w:r w:rsidR="009D17BE" w:rsidRPr="009D17BE">
          <w:rPr>
            <w:rStyle w:val="a6"/>
            <w:rFonts w:ascii="Times New Roman" w:hAnsi="Times New Roman" w:cs="Times New Roman"/>
            <w:noProof/>
          </w:rPr>
          <w:t>4.8.</w:t>
        </w:r>
        <w:r w:rsidR="009D17BE" w:rsidRPr="009D17BE">
          <w:rPr>
            <w:rFonts w:eastAsiaTheme="minorEastAsia"/>
            <w:noProof/>
            <w:lang w:eastAsia="ru-RU"/>
          </w:rPr>
          <w:tab/>
        </w:r>
        <w:r w:rsidR="009D17BE" w:rsidRPr="009D17BE">
          <w:rPr>
            <w:rStyle w:val="a6"/>
            <w:rFonts w:ascii="Times New Roman" w:hAnsi="Times New Roman" w:cs="Times New Roman"/>
            <w:noProof/>
          </w:rPr>
          <w:t>Развитие государственно-частного партнерства в реализации приоритетных инвестиционных программ и проектов на территории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_Toc437858514 \h </w:instrText>
        </w:r>
        <w:r w:rsidRPr="009D17BE">
          <w:rPr>
            <w:noProof/>
            <w:webHidden/>
          </w:rPr>
        </w:r>
        <w:r w:rsidRPr="009D17BE">
          <w:rPr>
            <w:noProof/>
            <w:webHidden/>
          </w:rPr>
          <w:fldChar w:fldCharType="separate"/>
        </w:r>
        <w:r w:rsidR="00EF7FF3">
          <w:rPr>
            <w:noProof/>
            <w:webHidden/>
          </w:rPr>
          <w:t>81</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15" w:history="1">
        <w:r w:rsidR="009D17BE" w:rsidRPr="009D17BE">
          <w:rPr>
            <w:rStyle w:val="a6"/>
            <w:rFonts w:ascii="Times New Roman" w:hAnsi="Times New Roman" w:cs="Times New Roman"/>
            <w:noProof/>
          </w:rPr>
          <w:t>4.9.</w:t>
        </w:r>
        <w:r w:rsidR="009D17BE" w:rsidRPr="009D17BE">
          <w:rPr>
            <w:rFonts w:eastAsiaTheme="minorEastAsia"/>
            <w:noProof/>
            <w:lang w:eastAsia="ru-RU"/>
          </w:rPr>
          <w:tab/>
        </w:r>
        <w:r w:rsidR="009D17BE" w:rsidRPr="009D17BE">
          <w:rPr>
            <w:rStyle w:val="a6"/>
            <w:rFonts w:ascii="Times New Roman" w:hAnsi="Times New Roman" w:cs="Times New Roman"/>
            <w:noProof/>
          </w:rPr>
          <w:t>Содействие деятельности саморегулируемых организаций и профессиональных объединений в строительстве</w:t>
        </w:r>
        <w:r w:rsidR="009D17BE" w:rsidRPr="009D17BE">
          <w:rPr>
            <w:noProof/>
            <w:webHidden/>
          </w:rPr>
          <w:tab/>
        </w:r>
        <w:r w:rsidRPr="009D17BE">
          <w:rPr>
            <w:noProof/>
            <w:webHidden/>
          </w:rPr>
          <w:fldChar w:fldCharType="begin"/>
        </w:r>
        <w:r w:rsidR="009D17BE" w:rsidRPr="009D17BE">
          <w:rPr>
            <w:noProof/>
            <w:webHidden/>
          </w:rPr>
          <w:instrText xml:space="preserve"> PAGEREF _Toc437858515 \h </w:instrText>
        </w:r>
        <w:r w:rsidRPr="009D17BE">
          <w:rPr>
            <w:noProof/>
            <w:webHidden/>
          </w:rPr>
        </w:r>
        <w:r w:rsidRPr="009D17BE">
          <w:rPr>
            <w:noProof/>
            <w:webHidden/>
          </w:rPr>
          <w:fldChar w:fldCharType="separate"/>
        </w:r>
        <w:r w:rsidR="00EF7FF3">
          <w:rPr>
            <w:noProof/>
            <w:webHidden/>
          </w:rPr>
          <w:t>82</w:t>
        </w:r>
        <w:r w:rsidRPr="009D17BE">
          <w:rPr>
            <w:noProof/>
            <w:webHidden/>
          </w:rPr>
          <w:fldChar w:fldCharType="end"/>
        </w:r>
      </w:hyperlink>
    </w:p>
    <w:p w:rsidR="009D17BE" w:rsidRPr="009D17BE" w:rsidRDefault="0008511A">
      <w:pPr>
        <w:pStyle w:val="22"/>
        <w:tabs>
          <w:tab w:val="left" w:pos="1100"/>
          <w:tab w:val="right" w:leader="dot" w:pos="9345"/>
        </w:tabs>
        <w:rPr>
          <w:rFonts w:eastAsiaTheme="minorEastAsia"/>
          <w:noProof/>
          <w:lang w:eastAsia="ru-RU"/>
        </w:rPr>
      </w:pPr>
      <w:hyperlink w:anchor="_Toc437858516" w:history="1">
        <w:r w:rsidR="009D17BE" w:rsidRPr="009D17BE">
          <w:rPr>
            <w:rStyle w:val="a6"/>
            <w:rFonts w:ascii="Times New Roman" w:hAnsi="Times New Roman" w:cs="Times New Roman"/>
            <w:noProof/>
          </w:rPr>
          <w:t>4.10.</w:t>
        </w:r>
        <w:r w:rsidR="009D17BE" w:rsidRPr="009D17BE">
          <w:rPr>
            <w:rFonts w:eastAsiaTheme="minorEastAsia"/>
            <w:noProof/>
            <w:lang w:eastAsia="ru-RU"/>
          </w:rPr>
          <w:tab/>
        </w:r>
        <w:r w:rsidR="009D17BE" w:rsidRPr="009D17BE">
          <w:rPr>
            <w:rStyle w:val="a6"/>
            <w:rFonts w:ascii="Times New Roman" w:hAnsi="Times New Roman" w:cs="Times New Roman"/>
            <w:noProof/>
          </w:rPr>
          <w:t>Кадровая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_Toc437858516 \h </w:instrText>
        </w:r>
        <w:r w:rsidRPr="009D17BE">
          <w:rPr>
            <w:noProof/>
            <w:webHidden/>
          </w:rPr>
        </w:r>
        <w:r w:rsidRPr="009D17BE">
          <w:rPr>
            <w:noProof/>
            <w:webHidden/>
          </w:rPr>
          <w:fldChar w:fldCharType="separate"/>
        </w:r>
        <w:r w:rsidR="00EF7FF3">
          <w:rPr>
            <w:noProof/>
            <w:webHidden/>
          </w:rPr>
          <w:t>82</w:t>
        </w:r>
        <w:r w:rsidRPr="009D17BE">
          <w:rPr>
            <w:noProof/>
            <w:webHidden/>
          </w:rPr>
          <w:fldChar w:fldCharType="end"/>
        </w:r>
      </w:hyperlink>
    </w:p>
    <w:p w:rsidR="009D17BE" w:rsidRPr="009D17BE" w:rsidRDefault="0008511A">
      <w:pPr>
        <w:pStyle w:val="22"/>
        <w:tabs>
          <w:tab w:val="left" w:pos="1100"/>
          <w:tab w:val="right" w:leader="dot" w:pos="9345"/>
        </w:tabs>
        <w:rPr>
          <w:rFonts w:eastAsiaTheme="minorEastAsia"/>
          <w:noProof/>
          <w:lang w:eastAsia="ru-RU"/>
        </w:rPr>
      </w:pPr>
      <w:hyperlink w:anchor="_Toc437858517" w:history="1">
        <w:r w:rsidR="009D17BE" w:rsidRPr="009D17BE">
          <w:rPr>
            <w:rStyle w:val="a6"/>
            <w:rFonts w:ascii="Times New Roman" w:hAnsi="Times New Roman" w:cs="Times New Roman"/>
            <w:noProof/>
          </w:rPr>
          <w:t>4.11.</w:t>
        </w:r>
        <w:r w:rsidR="009D17BE" w:rsidRPr="009D17BE">
          <w:rPr>
            <w:rFonts w:eastAsiaTheme="minorEastAsia"/>
            <w:noProof/>
            <w:lang w:eastAsia="ru-RU"/>
          </w:rPr>
          <w:tab/>
        </w:r>
        <w:r w:rsidR="009D17BE" w:rsidRPr="009D17BE">
          <w:rPr>
            <w:rStyle w:val="a6"/>
            <w:rFonts w:ascii="Times New Roman" w:hAnsi="Times New Roman" w:cs="Times New Roman"/>
            <w:noProof/>
          </w:rPr>
          <w:t>Информационная политика</w:t>
        </w:r>
        <w:r w:rsidR="009D17BE" w:rsidRPr="009D17BE">
          <w:rPr>
            <w:noProof/>
            <w:webHidden/>
          </w:rPr>
          <w:tab/>
        </w:r>
        <w:r w:rsidRPr="009D17BE">
          <w:rPr>
            <w:noProof/>
            <w:webHidden/>
          </w:rPr>
          <w:fldChar w:fldCharType="begin"/>
        </w:r>
        <w:r w:rsidR="009D17BE" w:rsidRPr="009D17BE">
          <w:rPr>
            <w:noProof/>
            <w:webHidden/>
          </w:rPr>
          <w:instrText xml:space="preserve"> PAGEREF _Toc437858517 \h </w:instrText>
        </w:r>
        <w:r w:rsidRPr="009D17BE">
          <w:rPr>
            <w:noProof/>
            <w:webHidden/>
          </w:rPr>
        </w:r>
        <w:r w:rsidRPr="009D17BE">
          <w:rPr>
            <w:noProof/>
            <w:webHidden/>
          </w:rPr>
          <w:fldChar w:fldCharType="separate"/>
        </w:r>
        <w:r w:rsidR="00EF7FF3">
          <w:rPr>
            <w:noProof/>
            <w:webHidden/>
          </w:rPr>
          <w:t>83</w:t>
        </w:r>
        <w:r w:rsidRPr="009D17BE">
          <w:rPr>
            <w:noProof/>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18" w:history="1">
        <w:r w:rsidR="009D17BE" w:rsidRPr="009D17BE">
          <w:rPr>
            <w:rStyle w:val="a6"/>
            <w:b w:val="0"/>
          </w:rPr>
          <w:t>5.</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СРОКИ И ЭТАПЫ РЕАЛИЗАЦИИ.</w:t>
        </w:r>
        <w:r w:rsidR="009D17BE" w:rsidRPr="009D17BE">
          <w:rPr>
            <w:b w:val="0"/>
            <w:webHidden/>
          </w:rPr>
          <w:tab/>
        </w:r>
        <w:r w:rsidRPr="009D17BE">
          <w:rPr>
            <w:b w:val="0"/>
            <w:webHidden/>
          </w:rPr>
          <w:fldChar w:fldCharType="begin"/>
        </w:r>
        <w:r w:rsidR="009D17BE" w:rsidRPr="009D17BE">
          <w:rPr>
            <w:b w:val="0"/>
            <w:webHidden/>
          </w:rPr>
          <w:instrText xml:space="preserve"> PAGEREF _Toc437858518 \h </w:instrText>
        </w:r>
        <w:r w:rsidRPr="009D17BE">
          <w:rPr>
            <w:b w:val="0"/>
            <w:webHidden/>
          </w:rPr>
        </w:r>
        <w:r w:rsidRPr="009D17BE">
          <w:rPr>
            <w:b w:val="0"/>
            <w:webHidden/>
          </w:rPr>
          <w:fldChar w:fldCharType="separate"/>
        </w:r>
        <w:r w:rsidR="00EF7FF3">
          <w:rPr>
            <w:b w:val="0"/>
            <w:webHidden/>
          </w:rPr>
          <w:t>84</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19" w:history="1">
        <w:r w:rsidR="009D17BE" w:rsidRPr="009D17BE">
          <w:rPr>
            <w:rStyle w:val="a6"/>
            <w:b w:val="0"/>
          </w:rPr>
          <w:t>6.</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ОЖИДАЕМЫЕ РЕЗУЛЬТАТЫ РЕАЛИЗАЦИИ.</w:t>
        </w:r>
        <w:r w:rsidR="009D17BE" w:rsidRPr="009D17BE">
          <w:rPr>
            <w:b w:val="0"/>
            <w:webHidden/>
          </w:rPr>
          <w:tab/>
        </w:r>
        <w:r w:rsidRPr="009D17BE">
          <w:rPr>
            <w:b w:val="0"/>
            <w:webHidden/>
          </w:rPr>
          <w:fldChar w:fldCharType="begin"/>
        </w:r>
        <w:r w:rsidR="009D17BE" w:rsidRPr="009D17BE">
          <w:rPr>
            <w:b w:val="0"/>
            <w:webHidden/>
          </w:rPr>
          <w:instrText xml:space="preserve"> PAGEREF _Toc437858519 \h </w:instrText>
        </w:r>
        <w:r w:rsidRPr="009D17BE">
          <w:rPr>
            <w:b w:val="0"/>
            <w:webHidden/>
          </w:rPr>
        </w:r>
        <w:r w:rsidRPr="009D17BE">
          <w:rPr>
            <w:b w:val="0"/>
            <w:webHidden/>
          </w:rPr>
          <w:fldChar w:fldCharType="separate"/>
        </w:r>
        <w:r w:rsidR="00EF7FF3">
          <w:rPr>
            <w:b w:val="0"/>
            <w:webHidden/>
          </w:rPr>
          <w:t>84</w:t>
        </w:r>
        <w:r w:rsidRPr="009D17BE">
          <w:rPr>
            <w:b w:val="0"/>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20" w:history="1">
        <w:r w:rsidR="009D17BE" w:rsidRPr="009D17BE">
          <w:rPr>
            <w:rStyle w:val="a6"/>
            <w:rFonts w:ascii="Times New Roman" w:hAnsi="Times New Roman" w:cs="Times New Roman"/>
            <w:noProof/>
          </w:rPr>
          <w:t>6.1.</w:t>
        </w:r>
        <w:r w:rsidR="009D17BE" w:rsidRPr="009D17BE">
          <w:rPr>
            <w:rFonts w:eastAsiaTheme="minorEastAsia"/>
            <w:noProof/>
            <w:lang w:eastAsia="ru-RU"/>
          </w:rPr>
          <w:tab/>
        </w:r>
        <w:r w:rsidR="009D17BE" w:rsidRPr="009D17BE">
          <w:rPr>
            <w:rStyle w:val="a6"/>
            <w:rFonts w:ascii="Times New Roman" w:hAnsi="Times New Roman" w:cs="Times New Roman"/>
            <w:noProof/>
          </w:rPr>
          <w:t>Формирование сценарных условий развития строительного комплекса</w:t>
        </w:r>
        <w:r w:rsidR="009D17BE" w:rsidRPr="009D17BE">
          <w:rPr>
            <w:noProof/>
            <w:webHidden/>
          </w:rPr>
          <w:tab/>
        </w:r>
        <w:r w:rsidRPr="009D17BE">
          <w:rPr>
            <w:noProof/>
            <w:webHidden/>
          </w:rPr>
          <w:fldChar w:fldCharType="begin"/>
        </w:r>
        <w:r w:rsidR="009D17BE" w:rsidRPr="009D17BE">
          <w:rPr>
            <w:noProof/>
            <w:webHidden/>
          </w:rPr>
          <w:instrText xml:space="preserve"> PAGEREF _Toc437858520 \h </w:instrText>
        </w:r>
        <w:r w:rsidRPr="009D17BE">
          <w:rPr>
            <w:noProof/>
            <w:webHidden/>
          </w:rPr>
        </w:r>
        <w:r w:rsidRPr="009D17BE">
          <w:rPr>
            <w:noProof/>
            <w:webHidden/>
          </w:rPr>
          <w:fldChar w:fldCharType="separate"/>
        </w:r>
        <w:r w:rsidR="00EF7FF3">
          <w:rPr>
            <w:noProof/>
            <w:webHidden/>
          </w:rPr>
          <w:t>84</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21" w:history="1">
        <w:r w:rsidR="009D17BE" w:rsidRPr="009D17BE">
          <w:rPr>
            <w:rStyle w:val="a6"/>
            <w:rFonts w:ascii="Times New Roman" w:hAnsi="Times New Roman" w:cs="Times New Roman"/>
            <w:noProof/>
          </w:rPr>
          <w:t>6.2.</w:t>
        </w:r>
        <w:r w:rsidR="009D17BE" w:rsidRPr="009D17BE">
          <w:rPr>
            <w:rFonts w:eastAsiaTheme="minorEastAsia"/>
            <w:noProof/>
            <w:lang w:eastAsia="ru-RU"/>
          </w:rPr>
          <w:tab/>
        </w:r>
        <w:r w:rsidR="009D17BE" w:rsidRPr="009D17BE">
          <w:rPr>
            <w:rStyle w:val="a6"/>
            <w:rFonts w:ascii="Times New Roman" w:hAnsi="Times New Roman" w:cs="Times New Roman"/>
            <w:noProof/>
          </w:rPr>
          <w:t>Система целевых индикаторов развития строительного комплекса</w:t>
        </w:r>
        <w:r w:rsidR="009D17BE" w:rsidRPr="009D17BE">
          <w:rPr>
            <w:noProof/>
            <w:webHidden/>
          </w:rPr>
          <w:tab/>
        </w:r>
        <w:r w:rsidRPr="009D17BE">
          <w:rPr>
            <w:noProof/>
            <w:webHidden/>
          </w:rPr>
          <w:fldChar w:fldCharType="begin"/>
        </w:r>
        <w:r w:rsidR="009D17BE" w:rsidRPr="009D17BE">
          <w:rPr>
            <w:noProof/>
            <w:webHidden/>
          </w:rPr>
          <w:instrText xml:space="preserve"> PAGEREF _Toc437858521 \h </w:instrText>
        </w:r>
        <w:r w:rsidRPr="009D17BE">
          <w:rPr>
            <w:noProof/>
            <w:webHidden/>
          </w:rPr>
        </w:r>
        <w:r w:rsidRPr="009D17BE">
          <w:rPr>
            <w:noProof/>
            <w:webHidden/>
          </w:rPr>
          <w:fldChar w:fldCharType="separate"/>
        </w:r>
        <w:r w:rsidR="00EF7FF3">
          <w:rPr>
            <w:noProof/>
            <w:webHidden/>
          </w:rPr>
          <w:t>91</w:t>
        </w:r>
        <w:r w:rsidRPr="009D17BE">
          <w:rPr>
            <w:noProof/>
            <w:webHidden/>
          </w:rPr>
          <w:fldChar w:fldCharType="end"/>
        </w:r>
      </w:hyperlink>
    </w:p>
    <w:p w:rsidR="009D17BE" w:rsidRPr="009D17BE" w:rsidRDefault="0008511A">
      <w:pPr>
        <w:pStyle w:val="22"/>
        <w:tabs>
          <w:tab w:val="left" w:pos="880"/>
          <w:tab w:val="right" w:leader="dot" w:pos="9345"/>
        </w:tabs>
        <w:rPr>
          <w:rFonts w:eastAsiaTheme="minorEastAsia"/>
          <w:noProof/>
          <w:lang w:eastAsia="ru-RU"/>
        </w:rPr>
      </w:pPr>
      <w:hyperlink w:anchor="_Toc437858522" w:history="1">
        <w:r w:rsidR="009D17BE" w:rsidRPr="009D17BE">
          <w:rPr>
            <w:rStyle w:val="a6"/>
            <w:rFonts w:ascii="Times New Roman" w:hAnsi="Times New Roman" w:cs="Times New Roman"/>
            <w:noProof/>
          </w:rPr>
          <w:t>6.3.</w:t>
        </w:r>
        <w:r w:rsidR="009D17BE" w:rsidRPr="009D17BE">
          <w:rPr>
            <w:rFonts w:eastAsiaTheme="minorEastAsia"/>
            <w:noProof/>
            <w:lang w:eastAsia="ru-RU"/>
          </w:rPr>
          <w:tab/>
        </w:r>
        <w:r w:rsidR="009D17BE" w:rsidRPr="009D17BE">
          <w:rPr>
            <w:rStyle w:val="a6"/>
            <w:rFonts w:ascii="Times New Roman" w:hAnsi="Times New Roman" w:cs="Times New Roman"/>
            <w:noProof/>
          </w:rPr>
          <w:t>Значения целевых индикаторов Комплекса мер по развитию строительного комплекса Ульяновской области</w:t>
        </w:r>
        <w:r w:rsidR="009D17BE" w:rsidRPr="009D17BE">
          <w:rPr>
            <w:noProof/>
            <w:webHidden/>
          </w:rPr>
          <w:tab/>
        </w:r>
        <w:r w:rsidRPr="009D17BE">
          <w:rPr>
            <w:noProof/>
            <w:webHidden/>
          </w:rPr>
          <w:fldChar w:fldCharType="begin"/>
        </w:r>
        <w:r w:rsidR="009D17BE" w:rsidRPr="009D17BE">
          <w:rPr>
            <w:noProof/>
            <w:webHidden/>
          </w:rPr>
          <w:instrText xml:space="preserve"> PAGEREF _Toc437858522 \h </w:instrText>
        </w:r>
        <w:r w:rsidRPr="009D17BE">
          <w:rPr>
            <w:noProof/>
            <w:webHidden/>
          </w:rPr>
        </w:r>
        <w:r w:rsidRPr="009D17BE">
          <w:rPr>
            <w:noProof/>
            <w:webHidden/>
          </w:rPr>
          <w:fldChar w:fldCharType="separate"/>
        </w:r>
        <w:r w:rsidR="00EF7FF3">
          <w:rPr>
            <w:noProof/>
            <w:webHidden/>
          </w:rPr>
          <w:t>96</w:t>
        </w:r>
        <w:r w:rsidRPr="009D17BE">
          <w:rPr>
            <w:noProof/>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23" w:history="1">
        <w:r w:rsidR="009D17BE" w:rsidRPr="009D17BE">
          <w:rPr>
            <w:rStyle w:val="a6"/>
            <w:b w:val="0"/>
          </w:rPr>
          <w:t>7.</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ОБЪЕМЫ И ИСТОЧНИКИ ФИНАНСИРОВАНИЯ РЕАЛИЗАЦИИ КОМПЛЕКСА МЕРОПРИЯТИЙ</w:t>
        </w:r>
        <w:r w:rsidR="009D17BE" w:rsidRPr="009D17BE">
          <w:rPr>
            <w:b w:val="0"/>
            <w:webHidden/>
          </w:rPr>
          <w:tab/>
        </w:r>
        <w:r w:rsidRPr="009D17BE">
          <w:rPr>
            <w:b w:val="0"/>
            <w:webHidden/>
          </w:rPr>
          <w:fldChar w:fldCharType="begin"/>
        </w:r>
        <w:r w:rsidR="009D17BE" w:rsidRPr="009D17BE">
          <w:rPr>
            <w:b w:val="0"/>
            <w:webHidden/>
          </w:rPr>
          <w:instrText xml:space="preserve"> PAGEREF _Toc437858523 \h </w:instrText>
        </w:r>
        <w:r w:rsidRPr="009D17BE">
          <w:rPr>
            <w:b w:val="0"/>
            <w:webHidden/>
          </w:rPr>
        </w:r>
        <w:r w:rsidRPr="009D17BE">
          <w:rPr>
            <w:b w:val="0"/>
            <w:webHidden/>
          </w:rPr>
          <w:fldChar w:fldCharType="separate"/>
        </w:r>
        <w:r w:rsidR="00EF7FF3">
          <w:rPr>
            <w:b w:val="0"/>
            <w:webHidden/>
          </w:rPr>
          <w:t>105</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24" w:history="1">
        <w:r w:rsidR="009D17BE" w:rsidRPr="009D17BE">
          <w:rPr>
            <w:rStyle w:val="a6"/>
            <w:b w:val="0"/>
          </w:rPr>
          <w:t>8.</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РИСКИ И ОГРАНИЧЕНИЯ РАЗВИТИЯ СТРОИТЕЛЬНОГО КОМПЛЕКСА УЛЬЯНОВСКОЙ ОБЛАСТИ</w:t>
        </w:r>
        <w:r w:rsidR="009D17BE" w:rsidRPr="009D17BE">
          <w:rPr>
            <w:b w:val="0"/>
            <w:webHidden/>
          </w:rPr>
          <w:tab/>
        </w:r>
        <w:r w:rsidRPr="009D17BE">
          <w:rPr>
            <w:b w:val="0"/>
            <w:webHidden/>
          </w:rPr>
          <w:fldChar w:fldCharType="begin"/>
        </w:r>
        <w:r w:rsidR="009D17BE" w:rsidRPr="009D17BE">
          <w:rPr>
            <w:b w:val="0"/>
            <w:webHidden/>
          </w:rPr>
          <w:instrText xml:space="preserve"> PAGEREF _Toc437858524 \h </w:instrText>
        </w:r>
        <w:r w:rsidRPr="009D17BE">
          <w:rPr>
            <w:b w:val="0"/>
            <w:webHidden/>
          </w:rPr>
        </w:r>
        <w:r w:rsidRPr="009D17BE">
          <w:rPr>
            <w:b w:val="0"/>
            <w:webHidden/>
          </w:rPr>
          <w:fldChar w:fldCharType="separate"/>
        </w:r>
        <w:r w:rsidR="00EF7FF3">
          <w:rPr>
            <w:b w:val="0"/>
            <w:webHidden/>
          </w:rPr>
          <w:t>110</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25" w:history="1">
        <w:r w:rsidR="009D17BE" w:rsidRPr="009D17BE">
          <w:rPr>
            <w:rStyle w:val="a6"/>
            <w:b w:val="0"/>
          </w:rPr>
          <w:t>9.</w:t>
        </w:r>
        <w:r w:rsidR="009D17BE" w:rsidRPr="009D17BE">
          <w:rPr>
            <w:rFonts w:asciiTheme="minorHAnsi" w:eastAsiaTheme="minorEastAsia" w:hAnsiTheme="minorHAnsi" w:cstheme="minorBidi"/>
            <w:b w:val="0"/>
            <w:sz w:val="22"/>
            <w:szCs w:val="22"/>
            <w:lang w:eastAsia="ru-RU"/>
          </w:rPr>
          <w:tab/>
        </w:r>
        <w:r w:rsidR="009D17BE" w:rsidRPr="009D17BE">
          <w:rPr>
            <w:rStyle w:val="a6"/>
            <w:b w:val="0"/>
          </w:rPr>
          <w:t>ГРАФИЧЕСКИЕ МАТЕРИАЛЫ, ИЛЛЮСТРИРУЮЩИЕ ПОЛОЖЕНИЯ (СХЕМЫ, ГРАФИКИ, ДИАГРАММЫ, КАРТЫ И ПР.)</w:t>
        </w:r>
        <w:r w:rsidR="009D17BE" w:rsidRPr="009D17BE">
          <w:rPr>
            <w:b w:val="0"/>
            <w:webHidden/>
          </w:rPr>
          <w:tab/>
        </w:r>
        <w:r w:rsidRPr="009D17BE">
          <w:rPr>
            <w:b w:val="0"/>
            <w:webHidden/>
          </w:rPr>
          <w:fldChar w:fldCharType="begin"/>
        </w:r>
        <w:r w:rsidR="009D17BE" w:rsidRPr="009D17BE">
          <w:rPr>
            <w:b w:val="0"/>
            <w:webHidden/>
          </w:rPr>
          <w:instrText xml:space="preserve"> PAGEREF _Toc437858525 \h </w:instrText>
        </w:r>
        <w:r w:rsidRPr="009D17BE">
          <w:rPr>
            <w:b w:val="0"/>
            <w:webHidden/>
          </w:rPr>
        </w:r>
        <w:r w:rsidRPr="009D17BE">
          <w:rPr>
            <w:b w:val="0"/>
            <w:webHidden/>
          </w:rPr>
          <w:fldChar w:fldCharType="separate"/>
        </w:r>
        <w:r w:rsidR="00EF7FF3">
          <w:rPr>
            <w:b w:val="0"/>
            <w:webHidden/>
          </w:rPr>
          <w:t>112</w:t>
        </w:r>
        <w:r w:rsidRPr="009D17BE">
          <w:rPr>
            <w:b w:val="0"/>
            <w:webHidden/>
          </w:rPr>
          <w:fldChar w:fldCharType="end"/>
        </w:r>
      </w:hyperlink>
    </w:p>
    <w:p w:rsidR="009D17BE" w:rsidRPr="009D17BE" w:rsidRDefault="0008511A">
      <w:pPr>
        <w:pStyle w:val="12"/>
        <w:rPr>
          <w:rFonts w:asciiTheme="minorHAnsi" w:eastAsiaTheme="minorEastAsia" w:hAnsiTheme="minorHAnsi" w:cstheme="minorBidi"/>
          <w:b w:val="0"/>
          <w:sz w:val="22"/>
          <w:szCs w:val="22"/>
          <w:lang w:eastAsia="ru-RU"/>
        </w:rPr>
      </w:pPr>
      <w:hyperlink w:anchor="_Toc437858526" w:history="1">
        <w:r w:rsidR="009D17BE" w:rsidRPr="009D17BE">
          <w:rPr>
            <w:rStyle w:val="a6"/>
            <w:b w:val="0"/>
          </w:rPr>
          <w:t>ПРИЛОЖЕНИЕ 1. Компьютерная презентация комплекса мероприятий «Аспекты стратегии строительного комплекса Ульяновской области»</w:t>
        </w:r>
        <w:r w:rsidR="009D17BE" w:rsidRPr="009D17BE">
          <w:rPr>
            <w:b w:val="0"/>
            <w:webHidden/>
          </w:rPr>
          <w:tab/>
        </w:r>
        <w:r w:rsidRPr="009D17BE">
          <w:rPr>
            <w:b w:val="0"/>
            <w:webHidden/>
          </w:rPr>
          <w:fldChar w:fldCharType="begin"/>
        </w:r>
        <w:r w:rsidR="009D17BE" w:rsidRPr="009D17BE">
          <w:rPr>
            <w:b w:val="0"/>
            <w:webHidden/>
          </w:rPr>
          <w:instrText xml:space="preserve"> PAGEREF _Toc437858526 \h </w:instrText>
        </w:r>
        <w:r w:rsidRPr="009D17BE">
          <w:rPr>
            <w:b w:val="0"/>
            <w:webHidden/>
          </w:rPr>
        </w:r>
        <w:r w:rsidRPr="009D17BE">
          <w:rPr>
            <w:b w:val="0"/>
            <w:webHidden/>
          </w:rPr>
          <w:fldChar w:fldCharType="separate"/>
        </w:r>
        <w:r w:rsidR="00EF7FF3">
          <w:rPr>
            <w:b w:val="0"/>
            <w:webHidden/>
          </w:rPr>
          <w:t>113</w:t>
        </w:r>
        <w:r w:rsidRPr="009D17BE">
          <w:rPr>
            <w:b w:val="0"/>
            <w:webHidden/>
          </w:rPr>
          <w:fldChar w:fldCharType="end"/>
        </w:r>
      </w:hyperlink>
    </w:p>
    <w:p w:rsidR="00A33066" w:rsidRDefault="0008511A">
      <w:pPr>
        <w:rPr>
          <w:rFonts w:ascii="Times New Roman" w:hAnsi="Times New Roman" w:cs="Times New Roman"/>
          <w:b/>
          <w:sz w:val="26"/>
          <w:szCs w:val="26"/>
        </w:rPr>
      </w:pPr>
      <w:r>
        <w:rPr>
          <w:rFonts w:ascii="Times New Roman" w:hAnsi="Times New Roman" w:cs="Times New Roman"/>
          <w:b/>
          <w:sz w:val="26"/>
          <w:szCs w:val="26"/>
        </w:rPr>
        <w:fldChar w:fldCharType="end"/>
      </w:r>
    </w:p>
    <w:p w:rsidR="00A33066" w:rsidRDefault="00A33066">
      <w:pPr>
        <w:rPr>
          <w:rFonts w:ascii="Times New Roman" w:hAnsi="Times New Roman" w:cs="Times New Roman"/>
          <w:b/>
          <w:sz w:val="26"/>
          <w:szCs w:val="26"/>
        </w:rPr>
      </w:pPr>
      <w:r>
        <w:rPr>
          <w:rFonts w:ascii="Times New Roman" w:hAnsi="Times New Roman" w:cs="Times New Roman"/>
          <w:b/>
          <w:sz w:val="26"/>
          <w:szCs w:val="26"/>
        </w:rPr>
        <w:br w:type="page"/>
      </w:r>
    </w:p>
    <w:p w:rsidR="00F617F1" w:rsidRPr="00C73FA1" w:rsidRDefault="00F617F1" w:rsidP="00C04162">
      <w:pPr>
        <w:pStyle w:val="ConsPlusNormal"/>
        <w:numPr>
          <w:ilvl w:val="0"/>
          <w:numId w:val="1"/>
        </w:numPr>
        <w:ind w:left="0" w:firstLine="0"/>
        <w:jc w:val="center"/>
        <w:outlineLvl w:val="0"/>
        <w:rPr>
          <w:rFonts w:ascii="Times New Roman" w:hAnsi="Times New Roman" w:cs="Times New Roman"/>
          <w:b/>
          <w:sz w:val="26"/>
          <w:szCs w:val="26"/>
        </w:rPr>
      </w:pPr>
      <w:bookmarkStart w:id="3" w:name="_Toc437858490"/>
      <w:r w:rsidRPr="00C73FA1">
        <w:rPr>
          <w:rFonts w:ascii="Times New Roman" w:hAnsi="Times New Roman" w:cs="Times New Roman"/>
          <w:b/>
          <w:sz w:val="26"/>
          <w:szCs w:val="26"/>
        </w:rPr>
        <w:lastRenderedPageBreak/>
        <w:t>ВВЕДЕНИЕ</w:t>
      </w:r>
      <w:bookmarkEnd w:id="3"/>
    </w:p>
    <w:p w:rsidR="008C10C6" w:rsidRPr="00C73FA1" w:rsidRDefault="008C10C6" w:rsidP="008C10C6">
      <w:pPr>
        <w:pStyle w:val="ConsPlusNormal"/>
        <w:rPr>
          <w:rFonts w:ascii="Times New Roman" w:hAnsi="Times New Roman" w:cs="Times New Roman"/>
          <w:b/>
          <w:sz w:val="26"/>
          <w:szCs w:val="26"/>
          <w:lang w:val="en-US"/>
        </w:rPr>
      </w:pPr>
    </w:p>
    <w:p w:rsidR="008C10C6" w:rsidRPr="008C10C6" w:rsidRDefault="006F479F" w:rsidP="006F479F">
      <w:pPr>
        <w:pStyle w:val="ConsPlusNormal"/>
        <w:spacing w:line="276" w:lineRule="auto"/>
        <w:ind w:firstLine="709"/>
        <w:jc w:val="both"/>
        <w:rPr>
          <w:rFonts w:ascii="Times New Roman" w:hAnsi="Times New Roman" w:cs="Times New Roman"/>
          <w:sz w:val="24"/>
          <w:szCs w:val="26"/>
        </w:rPr>
      </w:pPr>
      <w:r w:rsidRPr="006F479F">
        <w:rPr>
          <w:rFonts w:ascii="Times New Roman" w:hAnsi="Times New Roman" w:cs="Times New Roman"/>
          <w:sz w:val="24"/>
          <w:szCs w:val="26"/>
        </w:rPr>
        <w:t xml:space="preserve">Комплекс мероприятий, направленный на обеспечение достижения долгосрочных целей социально-экономического развития Ульяновской области в сфере градостроительства на период до 2030 года </w:t>
      </w:r>
      <w:r>
        <w:rPr>
          <w:rFonts w:ascii="Times New Roman" w:hAnsi="Times New Roman" w:cs="Times New Roman"/>
          <w:sz w:val="24"/>
          <w:szCs w:val="26"/>
        </w:rPr>
        <w:t>(далее также – Комплекс мероприятий) определяет приоритеты и основные направления развития строительного комплекса в Ульяновской области</w:t>
      </w:r>
      <w:r w:rsidR="008C10C6" w:rsidRPr="008C10C6">
        <w:rPr>
          <w:rFonts w:ascii="Times New Roman" w:hAnsi="Times New Roman" w:cs="Times New Roman"/>
          <w:sz w:val="24"/>
          <w:szCs w:val="26"/>
        </w:rPr>
        <w:t xml:space="preserve">. </w:t>
      </w:r>
      <w:r>
        <w:rPr>
          <w:rFonts w:ascii="Times New Roman" w:hAnsi="Times New Roman" w:cs="Times New Roman"/>
          <w:sz w:val="24"/>
          <w:szCs w:val="26"/>
        </w:rPr>
        <w:t>Комплекс мероприятий разработан</w:t>
      </w:r>
      <w:r w:rsidR="008C10C6" w:rsidRPr="008C10C6">
        <w:rPr>
          <w:rFonts w:ascii="Times New Roman" w:hAnsi="Times New Roman" w:cs="Times New Roman"/>
          <w:sz w:val="24"/>
          <w:szCs w:val="26"/>
        </w:rPr>
        <w:t xml:space="preserve"> в соответствии с Концепцией долгосрочного социально-экономического развития Российской Федерации на период до 2020 года, Стратегией социально-экономического развития </w:t>
      </w:r>
      <w:r>
        <w:rPr>
          <w:rFonts w:ascii="Times New Roman" w:hAnsi="Times New Roman" w:cs="Times New Roman"/>
          <w:sz w:val="24"/>
          <w:szCs w:val="26"/>
        </w:rPr>
        <w:t>Приволжского федерального округа</w:t>
      </w:r>
      <w:r w:rsidR="008C10C6" w:rsidRPr="008C10C6">
        <w:rPr>
          <w:rFonts w:ascii="Times New Roman" w:hAnsi="Times New Roman" w:cs="Times New Roman"/>
          <w:sz w:val="24"/>
          <w:szCs w:val="26"/>
        </w:rPr>
        <w:t xml:space="preserve"> до 2020 года, Стратегией социально-экономического развития </w:t>
      </w:r>
      <w:r>
        <w:rPr>
          <w:rFonts w:ascii="Times New Roman" w:hAnsi="Times New Roman" w:cs="Times New Roman"/>
          <w:sz w:val="24"/>
          <w:szCs w:val="26"/>
        </w:rPr>
        <w:t>Ульяновской области до 2030</w:t>
      </w:r>
      <w:r w:rsidR="008C10C6" w:rsidRPr="008C10C6">
        <w:rPr>
          <w:rFonts w:ascii="Times New Roman" w:hAnsi="Times New Roman" w:cs="Times New Roman"/>
          <w:sz w:val="24"/>
          <w:szCs w:val="26"/>
        </w:rPr>
        <w:t xml:space="preserve"> года. </w:t>
      </w:r>
      <w:proofErr w:type="gramStart"/>
      <w:r w:rsidR="008C10C6" w:rsidRPr="008C10C6">
        <w:rPr>
          <w:rFonts w:ascii="Times New Roman" w:hAnsi="Times New Roman" w:cs="Times New Roman"/>
          <w:sz w:val="24"/>
          <w:szCs w:val="26"/>
        </w:rPr>
        <w:t xml:space="preserve">Стратегия разработана с учетом требований федерального законодательства, изложенных в Градостроительном кодексе Российской Федерации, Жилищном кодексе Российской Федерации, Земельном кодексе Российской Федерации, федеральных законах и постановлениях Правительства Российской Федерации, с учетом положений региональных нормативных правовых актов, в частности Закона </w:t>
      </w:r>
      <w:r w:rsidR="00D02379" w:rsidRPr="00D02379">
        <w:rPr>
          <w:rFonts w:ascii="Times New Roman" w:hAnsi="Times New Roman" w:cs="Times New Roman"/>
          <w:sz w:val="24"/>
          <w:szCs w:val="26"/>
        </w:rPr>
        <w:t>Ульяновской</w:t>
      </w:r>
      <w:r w:rsidR="008C10C6" w:rsidRPr="008C10C6">
        <w:rPr>
          <w:rFonts w:ascii="Times New Roman" w:hAnsi="Times New Roman" w:cs="Times New Roman"/>
          <w:sz w:val="24"/>
          <w:szCs w:val="26"/>
        </w:rPr>
        <w:t xml:space="preserve"> области от </w:t>
      </w:r>
      <w:r w:rsidR="00D02379" w:rsidRPr="00D02379">
        <w:rPr>
          <w:rFonts w:ascii="Times New Roman" w:hAnsi="Times New Roman" w:cs="Times New Roman"/>
          <w:sz w:val="24"/>
          <w:szCs w:val="26"/>
        </w:rPr>
        <w:t>08</w:t>
      </w:r>
      <w:r w:rsidR="008C10C6" w:rsidRPr="008C10C6">
        <w:rPr>
          <w:rFonts w:ascii="Times New Roman" w:hAnsi="Times New Roman" w:cs="Times New Roman"/>
          <w:sz w:val="24"/>
          <w:szCs w:val="26"/>
        </w:rPr>
        <w:t xml:space="preserve"> </w:t>
      </w:r>
      <w:r w:rsidR="00D02379" w:rsidRPr="00D02379">
        <w:rPr>
          <w:rFonts w:ascii="Times New Roman" w:hAnsi="Times New Roman" w:cs="Times New Roman"/>
          <w:sz w:val="24"/>
          <w:szCs w:val="26"/>
        </w:rPr>
        <w:t>мая</w:t>
      </w:r>
      <w:r w:rsidR="008C10C6" w:rsidRPr="008C10C6">
        <w:rPr>
          <w:rFonts w:ascii="Times New Roman" w:hAnsi="Times New Roman" w:cs="Times New Roman"/>
          <w:sz w:val="24"/>
          <w:szCs w:val="26"/>
        </w:rPr>
        <w:t xml:space="preserve"> </w:t>
      </w:r>
      <w:r w:rsidR="00D02379">
        <w:rPr>
          <w:rFonts w:ascii="Times New Roman" w:hAnsi="Times New Roman" w:cs="Times New Roman"/>
          <w:sz w:val="24"/>
          <w:szCs w:val="26"/>
        </w:rPr>
        <w:t>2015 года №</w:t>
      </w:r>
      <w:r w:rsidR="008C10C6" w:rsidRPr="008C10C6">
        <w:rPr>
          <w:rFonts w:ascii="Times New Roman" w:hAnsi="Times New Roman" w:cs="Times New Roman"/>
          <w:sz w:val="24"/>
          <w:szCs w:val="26"/>
        </w:rPr>
        <w:t xml:space="preserve"> </w:t>
      </w:r>
      <w:r w:rsidR="00D02379">
        <w:rPr>
          <w:rFonts w:ascii="Times New Roman" w:hAnsi="Times New Roman" w:cs="Times New Roman"/>
          <w:sz w:val="24"/>
          <w:szCs w:val="26"/>
        </w:rPr>
        <w:t>54</w:t>
      </w:r>
      <w:r w:rsidR="008C10C6" w:rsidRPr="008C10C6">
        <w:rPr>
          <w:rFonts w:ascii="Times New Roman" w:hAnsi="Times New Roman" w:cs="Times New Roman"/>
          <w:sz w:val="24"/>
          <w:szCs w:val="26"/>
        </w:rPr>
        <w:t xml:space="preserve">-ОЗ </w:t>
      </w:r>
      <w:r w:rsidR="00D02379">
        <w:rPr>
          <w:rFonts w:ascii="Times New Roman" w:hAnsi="Times New Roman" w:cs="Times New Roman"/>
          <w:sz w:val="24"/>
          <w:szCs w:val="26"/>
        </w:rPr>
        <w:t>«</w:t>
      </w:r>
      <w:r w:rsidR="00D02379" w:rsidRPr="00D02379">
        <w:rPr>
          <w:rFonts w:ascii="Times New Roman" w:hAnsi="Times New Roman" w:cs="Times New Roman"/>
          <w:sz w:val="24"/>
          <w:szCs w:val="26"/>
        </w:rPr>
        <w:t>О правовом регулировании отдельных вопросов, связанных с осуществлением стратегического планирования на уровне Ульяновской области</w:t>
      </w:r>
      <w:proofErr w:type="gramEnd"/>
      <w:r w:rsidR="00D02379">
        <w:rPr>
          <w:rFonts w:ascii="Times New Roman" w:hAnsi="Times New Roman" w:cs="Times New Roman"/>
          <w:sz w:val="24"/>
          <w:szCs w:val="26"/>
        </w:rPr>
        <w:t>»</w:t>
      </w:r>
      <w:r w:rsidR="008C10C6" w:rsidRPr="008C10C6">
        <w:rPr>
          <w:rFonts w:ascii="Times New Roman" w:hAnsi="Times New Roman" w:cs="Times New Roman"/>
          <w:sz w:val="24"/>
          <w:szCs w:val="26"/>
        </w:rPr>
        <w:t>.</w:t>
      </w:r>
    </w:p>
    <w:p w:rsidR="00F617F1" w:rsidRPr="008C10C6" w:rsidRDefault="00D02379" w:rsidP="00D02379">
      <w:pPr>
        <w:pStyle w:val="ConsPlusNormal"/>
        <w:spacing w:line="276" w:lineRule="auto"/>
        <w:ind w:firstLine="709"/>
        <w:jc w:val="both"/>
        <w:rPr>
          <w:rFonts w:ascii="Times New Roman" w:hAnsi="Times New Roman" w:cs="Times New Roman"/>
          <w:sz w:val="24"/>
          <w:szCs w:val="26"/>
        </w:rPr>
      </w:pPr>
      <w:r>
        <w:rPr>
          <w:rFonts w:ascii="Times New Roman" w:hAnsi="Times New Roman" w:cs="Times New Roman"/>
          <w:sz w:val="24"/>
          <w:szCs w:val="26"/>
        </w:rPr>
        <w:t>Комплекс мер разработан</w:t>
      </w:r>
      <w:r w:rsidR="008C10C6" w:rsidRPr="008C10C6">
        <w:rPr>
          <w:rFonts w:ascii="Times New Roman" w:hAnsi="Times New Roman" w:cs="Times New Roman"/>
          <w:sz w:val="24"/>
          <w:szCs w:val="26"/>
        </w:rPr>
        <w:t xml:space="preserve"> в рамках стратегических направлений развития </w:t>
      </w:r>
      <w:r>
        <w:rPr>
          <w:rFonts w:ascii="Times New Roman" w:hAnsi="Times New Roman" w:cs="Times New Roman"/>
          <w:sz w:val="24"/>
          <w:szCs w:val="26"/>
        </w:rPr>
        <w:t>Ульяновской</w:t>
      </w:r>
      <w:r w:rsidR="008C10C6" w:rsidRPr="008C10C6">
        <w:rPr>
          <w:rFonts w:ascii="Times New Roman" w:hAnsi="Times New Roman" w:cs="Times New Roman"/>
          <w:sz w:val="24"/>
          <w:szCs w:val="26"/>
        </w:rPr>
        <w:t xml:space="preserve"> области. </w:t>
      </w:r>
      <w:r>
        <w:rPr>
          <w:rFonts w:ascii="Times New Roman" w:hAnsi="Times New Roman" w:cs="Times New Roman"/>
          <w:sz w:val="24"/>
          <w:szCs w:val="26"/>
        </w:rPr>
        <w:t>Настоящий Комплекс мер</w:t>
      </w:r>
      <w:r w:rsidR="008C10C6" w:rsidRPr="008C10C6">
        <w:rPr>
          <w:rFonts w:ascii="Times New Roman" w:hAnsi="Times New Roman" w:cs="Times New Roman"/>
          <w:sz w:val="24"/>
          <w:szCs w:val="26"/>
        </w:rPr>
        <w:t xml:space="preserve">, является частью системы стратегического и отраслевого </w:t>
      </w:r>
      <w:r>
        <w:rPr>
          <w:rFonts w:ascii="Times New Roman" w:hAnsi="Times New Roman" w:cs="Times New Roman"/>
          <w:sz w:val="24"/>
          <w:szCs w:val="26"/>
        </w:rPr>
        <w:t xml:space="preserve">планирования в регионе </w:t>
      </w:r>
      <w:r w:rsidR="008C10C6" w:rsidRPr="008C10C6">
        <w:rPr>
          <w:rFonts w:ascii="Times New Roman" w:hAnsi="Times New Roman" w:cs="Times New Roman"/>
          <w:sz w:val="24"/>
          <w:szCs w:val="26"/>
        </w:rPr>
        <w:t xml:space="preserve">и формирует основу для разработки </w:t>
      </w:r>
      <w:r>
        <w:rPr>
          <w:rFonts w:ascii="Times New Roman" w:hAnsi="Times New Roman" w:cs="Times New Roman"/>
          <w:sz w:val="24"/>
          <w:szCs w:val="26"/>
        </w:rPr>
        <w:t>государственных</w:t>
      </w:r>
      <w:r w:rsidR="008C10C6" w:rsidRPr="008C10C6">
        <w:rPr>
          <w:rFonts w:ascii="Times New Roman" w:hAnsi="Times New Roman" w:cs="Times New Roman"/>
          <w:sz w:val="24"/>
          <w:szCs w:val="26"/>
        </w:rPr>
        <w:t xml:space="preserve"> программ, адресных инвестиционных программ в разрезе отраслей и муниципальных образований, инвестиционных проектов.</w:t>
      </w:r>
    </w:p>
    <w:p w:rsidR="00F617F1" w:rsidRPr="00C73FA1" w:rsidRDefault="00F617F1" w:rsidP="00F617F1">
      <w:pPr>
        <w:pStyle w:val="ConsPlusNormal"/>
        <w:jc w:val="center"/>
        <w:rPr>
          <w:rFonts w:ascii="Times New Roman" w:hAnsi="Times New Roman" w:cs="Times New Roman"/>
          <w:b/>
          <w:sz w:val="26"/>
          <w:szCs w:val="26"/>
        </w:rPr>
      </w:pPr>
    </w:p>
    <w:p w:rsidR="00BB37B6" w:rsidRPr="00C73FA1" w:rsidRDefault="00BB37B6" w:rsidP="00C04162">
      <w:pPr>
        <w:pStyle w:val="ConsPlusNormal"/>
        <w:numPr>
          <w:ilvl w:val="0"/>
          <w:numId w:val="1"/>
        </w:numPr>
        <w:ind w:left="0" w:firstLine="0"/>
        <w:jc w:val="center"/>
        <w:outlineLvl w:val="0"/>
        <w:rPr>
          <w:rFonts w:ascii="Times New Roman" w:hAnsi="Times New Roman" w:cs="Times New Roman"/>
          <w:sz w:val="26"/>
          <w:szCs w:val="26"/>
        </w:rPr>
      </w:pPr>
      <w:bookmarkStart w:id="4" w:name="_Toc437858491"/>
      <w:r w:rsidRPr="00C73FA1">
        <w:rPr>
          <w:rFonts w:ascii="Times New Roman" w:hAnsi="Times New Roman" w:cs="Times New Roman"/>
          <w:b/>
          <w:sz w:val="26"/>
          <w:szCs w:val="26"/>
        </w:rPr>
        <w:t>СОСТОЯНИЕ И ПРОБЛЕМЫ РАЗВИТИЯ СТРОИТЕЛЬНОГО КОМПЛЕКСА УЛЬЯНОВСКОЙ ОБЛАСТИ</w:t>
      </w:r>
      <w:bookmarkEnd w:id="0"/>
      <w:bookmarkEnd w:id="4"/>
    </w:p>
    <w:p w:rsidR="00BB37B6" w:rsidRPr="00C73FA1" w:rsidRDefault="00BB37B6" w:rsidP="00F617F1">
      <w:pPr>
        <w:pStyle w:val="ConsPlusNormal"/>
        <w:jc w:val="center"/>
        <w:rPr>
          <w:rFonts w:ascii="Times New Roman" w:hAnsi="Times New Roman" w:cs="Times New Roman"/>
          <w:sz w:val="26"/>
          <w:szCs w:val="26"/>
        </w:rPr>
      </w:pPr>
      <w:bookmarkStart w:id="5" w:name="Par108"/>
      <w:bookmarkEnd w:id="5"/>
    </w:p>
    <w:p w:rsidR="00FA220E" w:rsidRPr="008218E0" w:rsidRDefault="00FA220E" w:rsidP="0035500D">
      <w:pPr>
        <w:pStyle w:val="ConsPlusNormal"/>
        <w:numPr>
          <w:ilvl w:val="1"/>
          <w:numId w:val="1"/>
        </w:numPr>
        <w:ind w:left="0" w:firstLine="0"/>
        <w:jc w:val="center"/>
        <w:outlineLvl w:val="1"/>
        <w:rPr>
          <w:rFonts w:ascii="Times New Roman" w:hAnsi="Times New Roman" w:cs="Times New Roman"/>
          <w:b/>
          <w:sz w:val="24"/>
          <w:szCs w:val="26"/>
        </w:rPr>
      </w:pPr>
      <w:bookmarkStart w:id="6" w:name="_Toc437858492"/>
      <w:r w:rsidRPr="008218E0">
        <w:rPr>
          <w:rFonts w:ascii="Times New Roman" w:hAnsi="Times New Roman" w:cs="Times New Roman"/>
          <w:b/>
          <w:sz w:val="24"/>
          <w:szCs w:val="26"/>
        </w:rPr>
        <w:t>Оценка текущего состояния и проблем развития строительного комплекса Ульяновской области</w:t>
      </w:r>
      <w:r w:rsidR="0035500D" w:rsidRPr="008218E0">
        <w:rPr>
          <w:rFonts w:ascii="Times New Roman" w:hAnsi="Times New Roman" w:cs="Times New Roman"/>
          <w:b/>
          <w:sz w:val="24"/>
          <w:szCs w:val="26"/>
        </w:rPr>
        <w:t xml:space="preserve"> и проблемы развития строительного комплекса Ульяновской области</w:t>
      </w:r>
      <w:bookmarkEnd w:id="6"/>
    </w:p>
    <w:p w:rsidR="00FA220E" w:rsidRPr="00C73FA1" w:rsidRDefault="00FA220E" w:rsidP="008856ED">
      <w:pPr>
        <w:pStyle w:val="ConsPlusNormal"/>
        <w:ind w:firstLine="540"/>
        <w:jc w:val="both"/>
        <w:rPr>
          <w:rFonts w:ascii="Times New Roman" w:hAnsi="Times New Roman" w:cs="Times New Roman"/>
          <w:sz w:val="24"/>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Составными частями строительного комплекса Ульяновской области являются организации, осуществляющие производство строительных материалов, изделий и конструкций, выполняющие работы по проектированию, возведению и реновации зданий и сооружений.</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Строительный комплекс Ульяновской области в 2012 году включал в себя 37,9 тыс. человек работающих</w:t>
      </w:r>
      <w:r w:rsidRPr="0035500D">
        <w:footnoteReference w:id="1"/>
      </w:r>
      <w:r w:rsidRPr="00C73FA1">
        <w:rPr>
          <w:rFonts w:ascii="Times New Roman" w:hAnsi="Times New Roman" w:cs="Times New Roman"/>
          <w:sz w:val="24"/>
          <w:szCs w:val="26"/>
        </w:rPr>
        <w:t>, или 6,2% от общей численности занятых в экономике региона, 1844 строительных организаций. В 2012 году строительный комплекс Ульяновской области обеспечивал, в текущих основных ценах, 7,5% валового регионального продукта (в 2005 г. эта доля составляла 4,4%</w:t>
      </w:r>
      <w:r w:rsidRPr="0035500D">
        <w:footnoteReference w:id="2"/>
      </w:r>
      <w:r w:rsidRPr="00C73FA1">
        <w:rPr>
          <w:rFonts w:ascii="Times New Roman" w:hAnsi="Times New Roman" w:cs="Times New Roman"/>
          <w:sz w:val="24"/>
          <w:szCs w:val="26"/>
        </w:rPr>
        <w:t xml:space="preserve">). Объем работ, выполненных по виду деятельности «Строительство» (в фактически действовавших ценах), в 2012 году составил 32 166,5 млн. руб. </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В 2013 году количество занятых выросло до 40,2 тыс. работающих, или 6,7% от </w:t>
      </w:r>
      <w:r w:rsidRPr="00C73FA1">
        <w:rPr>
          <w:rFonts w:ascii="Times New Roman" w:hAnsi="Times New Roman" w:cs="Times New Roman"/>
          <w:sz w:val="24"/>
          <w:szCs w:val="26"/>
        </w:rPr>
        <w:lastRenderedPageBreak/>
        <w:t>общей численности занятых в экономике региона, 2 304 строительных организаций</w:t>
      </w:r>
      <w:r w:rsidRPr="0035500D">
        <w:footnoteReference w:id="3"/>
      </w:r>
      <w:r w:rsidRPr="00C73FA1">
        <w:rPr>
          <w:rFonts w:ascii="Times New Roman" w:hAnsi="Times New Roman" w:cs="Times New Roman"/>
          <w:sz w:val="24"/>
          <w:szCs w:val="26"/>
        </w:rPr>
        <w:t xml:space="preserve">. Объем работ, выполненных по виду деятельности «Строительство» (в фактически действовавших ценах), составил 37 206,6 млн. </w:t>
      </w:r>
      <w:proofErr w:type="spellStart"/>
      <w:r w:rsidRPr="00C73FA1">
        <w:rPr>
          <w:rFonts w:ascii="Times New Roman" w:hAnsi="Times New Roman" w:cs="Times New Roman"/>
          <w:sz w:val="24"/>
          <w:szCs w:val="26"/>
        </w:rPr>
        <w:t>руб</w:t>
      </w:r>
      <w:proofErr w:type="spellEnd"/>
      <w:r w:rsidRPr="0035500D">
        <w:rPr>
          <w:rFonts w:ascii="Times New Roman" w:hAnsi="Times New Roman" w:cs="Times New Roman"/>
          <w:sz w:val="24"/>
          <w:vertAlign w:val="superscript"/>
        </w:rPr>
        <w:footnoteReference w:id="4"/>
      </w:r>
      <w:r w:rsidRPr="00C73FA1">
        <w:rPr>
          <w:rFonts w:ascii="Times New Roman" w:hAnsi="Times New Roman" w:cs="Times New Roman"/>
          <w:sz w:val="24"/>
          <w:szCs w:val="26"/>
        </w:rPr>
        <w:t>. (115,67% по отношению к 2012 году). В 2014 году объем строительных работ в Ульяновской области составил 40 623,2 млн. руб.</w:t>
      </w:r>
      <w:r w:rsidR="004D72AA" w:rsidRPr="00C73FA1">
        <w:rPr>
          <w:rFonts w:ascii="Times New Roman" w:hAnsi="Times New Roman" w:cs="Times New Roman"/>
          <w:sz w:val="24"/>
          <w:szCs w:val="26"/>
        </w:rPr>
        <w:t>, что составило 109,2</w:t>
      </w:r>
      <w:r w:rsidRPr="00C73FA1">
        <w:rPr>
          <w:rFonts w:ascii="Times New Roman" w:hAnsi="Times New Roman" w:cs="Times New Roman"/>
          <w:sz w:val="24"/>
          <w:szCs w:val="26"/>
        </w:rPr>
        <w:t>% по отношению к 2013 году.</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Таким образом, в Ульяновской области на протяжении последних лет (2010-2014 гг.) прослеживается стойкая положительная динамика по объему подрядных работ, а доля строительства в ВРП, в сопоставимых ценах, с 2005 по 2012 годы возросла в 1,7 раз. Количество строительных организаций выросло за рассматриваемый период в 3,1 раза.</w:t>
      </w:r>
    </w:p>
    <w:p w:rsidR="008856ED" w:rsidRPr="0035500D"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При этом рост сферы строительства происходит в первую очередь за счет развития частного сектора. Доля объема </w:t>
      </w:r>
      <w:proofErr w:type="gramStart"/>
      <w:r w:rsidRPr="00C73FA1">
        <w:rPr>
          <w:rFonts w:ascii="Times New Roman" w:hAnsi="Times New Roman" w:cs="Times New Roman"/>
          <w:sz w:val="24"/>
          <w:szCs w:val="26"/>
        </w:rPr>
        <w:t xml:space="preserve">строительных работ, выполненных </w:t>
      </w:r>
      <w:r w:rsidR="004D72AA" w:rsidRPr="00C73FA1">
        <w:rPr>
          <w:rFonts w:ascii="Times New Roman" w:hAnsi="Times New Roman" w:cs="Times New Roman"/>
          <w:sz w:val="24"/>
          <w:szCs w:val="26"/>
        </w:rPr>
        <w:t>организациями частной формы собственности</w:t>
      </w:r>
      <w:r w:rsidRPr="00C73FA1">
        <w:rPr>
          <w:rFonts w:ascii="Times New Roman" w:hAnsi="Times New Roman" w:cs="Times New Roman"/>
          <w:sz w:val="24"/>
          <w:szCs w:val="26"/>
        </w:rPr>
        <w:t xml:space="preserve"> увеличил</w:t>
      </w:r>
      <w:r w:rsidR="004D72AA" w:rsidRPr="00C73FA1">
        <w:rPr>
          <w:rFonts w:ascii="Times New Roman" w:hAnsi="Times New Roman" w:cs="Times New Roman"/>
          <w:sz w:val="24"/>
          <w:szCs w:val="26"/>
        </w:rPr>
        <w:t>а</w:t>
      </w:r>
      <w:r w:rsidRPr="00C73FA1">
        <w:rPr>
          <w:rFonts w:ascii="Times New Roman" w:hAnsi="Times New Roman" w:cs="Times New Roman"/>
          <w:sz w:val="24"/>
          <w:szCs w:val="26"/>
        </w:rPr>
        <w:t>с</w:t>
      </w:r>
      <w:r w:rsidR="004D72AA" w:rsidRPr="00C73FA1">
        <w:rPr>
          <w:rFonts w:ascii="Times New Roman" w:hAnsi="Times New Roman" w:cs="Times New Roman"/>
          <w:sz w:val="24"/>
          <w:szCs w:val="26"/>
        </w:rPr>
        <w:t>ь</w:t>
      </w:r>
      <w:proofErr w:type="gramEnd"/>
      <w:r w:rsidRPr="00C73FA1">
        <w:rPr>
          <w:rFonts w:ascii="Times New Roman" w:hAnsi="Times New Roman" w:cs="Times New Roman"/>
          <w:sz w:val="24"/>
          <w:szCs w:val="26"/>
        </w:rPr>
        <w:t xml:space="preserve"> с 38,3% (2000 г.) до 94,9% (2013 г.).</w:t>
      </w:r>
    </w:p>
    <w:p w:rsidR="008856ED" w:rsidRPr="00C73FA1" w:rsidRDefault="008856ED" w:rsidP="008856ED">
      <w:pPr>
        <w:pStyle w:val="ConsPlusNormal"/>
        <w:ind w:firstLine="540"/>
        <w:jc w:val="both"/>
        <w:rPr>
          <w:rFonts w:ascii="Times New Roman" w:hAnsi="Times New Roman" w:cs="Times New Roman"/>
          <w:noProof/>
          <w:sz w:val="26"/>
          <w:szCs w:val="26"/>
        </w:rPr>
      </w:pPr>
    </w:p>
    <w:p w:rsidR="008856ED" w:rsidRPr="00C73FA1" w:rsidRDefault="008856ED" w:rsidP="008856ED">
      <w:pPr>
        <w:pStyle w:val="ConsPlusNormal"/>
        <w:ind w:firstLine="142"/>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852481" cy="3171825"/>
            <wp:effectExtent l="0" t="0" r="1524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56ED" w:rsidRPr="00C73FA1" w:rsidRDefault="008856ED" w:rsidP="008856ED">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1. Объем работ в строительстве % по отдельным формам собственности в Ульяновской области</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proofErr w:type="gramStart"/>
      <w:r w:rsidRPr="00C73FA1">
        <w:rPr>
          <w:rFonts w:ascii="Times New Roman" w:hAnsi="Times New Roman" w:cs="Times New Roman"/>
          <w:sz w:val="24"/>
          <w:szCs w:val="26"/>
        </w:rPr>
        <w:t xml:space="preserve">Несмотря на положительную динамику объема работ строительного подряда в Ульяновской области, в разрезе занятого в строительстве населения в </w:t>
      </w:r>
      <w:proofErr w:type="spellStart"/>
      <w:r w:rsidRPr="00C73FA1">
        <w:rPr>
          <w:rFonts w:ascii="Times New Roman" w:hAnsi="Times New Roman" w:cs="Times New Roman"/>
          <w:sz w:val="24"/>
          <w:szCs w:val="26"/>
        </w:rPr>
        <w:t>посткризисный</w:t>
      </w:r>
      <w:proofErr w:type="spellEnd"/>
      <w:r w:rsidRPr="00C73FA1">
        <w:rPr>
          <w:rFonts w:ascii="Times New Roman" w:hAnsi="Times New Roman" w:cs="Times New Roman"/>
          <w:sz w:val="24"/>
          <w:szCs w:val="26"/>
        </w:rPr>
        <w:t xml:space="preserve"> этап в 2010 году произошло небольшое падение доли населения, занятого в строительной сфере (5,</w:t>
      </w:r>
      <w:r w:rsidR="004D72AA" w:rsidRPr="00C73FA1">
        <w:rPr>
          <w:rFonts w:ascii="Times New Roman" w:hAnsi="Times New Roman" w:cs="Times New Roman"/>
          <w:sz w:val="24"/>
          <w:szCs w:val="26"/>
        </w:rPr>
        <w:t>7</w:t>
      </w:r>
      <w:r w:rsidRPr="00C73FA1">
        <w:rPr>
          <w:rFonts w:ascii="Times New Roman" w:hAnsi="Times New Roman" w:cs="Times New Roman"/>
          <w:sz w:val="24"/>
          <w:szCs w:val="26"/>
        </w:rPr>
        <w:t>%), по отношению к 2009 году (5,</w:t>
      </w:r>
      <w:r w:rsidR="004D72AA" w:rsidRPr="00C73FA1">
        <w:rPr>
          <w:rFonts w:ascii="Times New Roman" w:hAnsi="Times New Roman" w:cs="Times New Roman"/>
          <w:sz w:val="24"/>
          <w:szCs w:val="26"/>
        </w:rPr>
        <w:t>8</w:t>
      </w:r>
      <w:r w:rsidRPr="00C73FA1">
        <w:rPr>
          <w:rFonts w:ascii="Times New Roman" w:hAnsi="Times New Roman" w:cs="Times New Roman"/>
          <w:sz w:val="24"/>
          <w:szCs w:val="26"/>
        </w:rPr>
        <w:t>%), но уже в 2011 году соотношение доли занятого в строительстве населения верн</w:t>
      </w:r>
      <w:r w:rsidR="004D72AA" w:rsidRPr="00C73FA1">
        <w:rPr>
          <w:rFonts w:ascii="Times New Roman" w:hAnsi="Times New Roman" w:cs="Times New Roman"/>
          <w:sz w:val="24"/>
          <w:szCs w:val="26"/>
        </w:rPr>
        <w:t>улось к прежним показателям (5,8</w:t>
      </w:r>
      <w:r w:rsidRPr="00C73FA1">
        <w:rPr>
          <w:rFonts w:ascii="Times New Roman" w:hAnsi="Times New Roman" w:cs="Times New Roman"/>
          <w:sz w:val="24"/>
          <w:szCs w:val="26"/>
        </w:rPr>
        <w:t>%), в 2012 году рост продолжился</w:t>
      </w:r>
      <w:proofErr w:type="gramEnd"/>
      <w:r w:rsidRPr="00C73FA1">
        <w:rPr>
          <w:rFonts w:ascii="Times New Roman" w:hAnsi="Times New Roman" w:cs="Times New Roman"/>
          <w:sz w:val="24"/>
          <w:szCs w:val="26"/>
        </w:rPr>
        <w:t xml:space="preserve"> и достиг 6,2%. </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По показателям объема строительных работ на душу населения Ульяновская область занимает </w:t>
      </w:r>
      <w:r w:rsidRPr="0035500D">
        <w:rPr>
          <w:rFonts w:ascii="Times New Roman" w:hAnsi="Times New Roman" w:cs="Times New Roman"/>
          <w:sz w:val="24"/>
          <w:szCs w:val="26"/>
        </w:rPr>
        <w:t>средние</w:t>
      </w:r>
      <w:r w:rsidRPr="00C73FA1">
        <w:rPr>
          <w:rFonts w:ascii="Times New Roman" w:hAnsi="Times New Roman" w:cs="Times New Roman"/>
          <w:sz w:val="24"/>
          <w:szCs w:val="26"/>
        </w:rPr>
        <w:t xml:space="preserve"> позиции в Приволжском федеральном округе (Рисунок 2).</w:t>
      </w:r>
    </w:p>
    <w:p w:rsidR="008856ED" w:rsidRPr="0035500D" w:rsidRDefault="008856ED" w:rsidP="0035500D">
      <w:pPr>
        <w:pStyle w:val="ConsPlusNormal"/>
        <w:spacing w:line="276" w:lineRule="auto"/>
        <w:ind w:firstLine="709"/>
        <w:jc w:val="both"/>
        <w:rPr>
          <w:rFonts w:ascii="Times New Roman" w:hAnsi="Times New Roman" w:cs="Times New Roman"/>
          <w:sz w:val="24"/>
          <w:szCs w:val="26"/>
        </w:rPr>
      </w:pPr>
      <w:proofErr w:type="gramStart"/>
      <w:r w:rsidRPr="00C73FA1">
        <w:rPr>
          <w:rFonts w:ascii="Times New Roman" w:hAnsi="Times New Roman" w:cs="Times New Roman"/>
          <w:sz w:val="24"/>
          <w:szCs w:val="26"/>
        </w:rPr>
        <w:t xml:space="preserve">Тем не менее, объем работ, выполненных по виду экономической деятельности "Строительство" на душу населения в тыс. руб. / чел., в Ульяновской области за 2011-2013 годы в среднем рос на 26% в год (в фактических ценах), что превышает аналогичные показатели лидера по объему строительных работ на душу населения в Приволжском </w:t>
      </w:r>
      <w:r w:rsidRPr="00C73FA1">
        <w:rPr>
          <w:rFonts w:ascii="Times New Roman" w:hAnsi="Times New Roman" w:cs="Times New Roman"/>
          <w:sz w:val="24"/>
          <w:szCs w:val="26"/>
        </w:rPr>
        <w:lastRenderedPageBreak/>
        <w:t>федеральном округе – Ре</w:t>
      </w:r>
      <w:r w:rsidR="004D72AA" w:rsidRPr="00C73FA1">
        <w:rPr>
          <w:rFonts w:ascii="Times New Roman" w:hAnsi="Times New Roman" w:cs="Times New Roman"/>
          <w:sz w:val="24"/>
          <w:szCs w:val="26"/>
        </w:rPr>
        <w:t>спублики Татарстан (18% в год).</w:t>
      </w:r>
      <w:proofErr w:type="gramEnd"/>
      <w:r w:rsidR="004D72AA" w:rsidRPr="00C73FA1">
        <w:rPr>
          <w:rFonts w:ascii="Times New Roman" w:hAnsi="Times New Roman" w:cs="Times New Roman"/>
          <w:sz w:val="24"/>
          <w:szCs w:val="26"/>
        </w:rPr>
        <w:t xml:space="preserve"> Хотя данная динамика и вызвана, во многом, эффектом низкой базы, следует отметить, что данный результат является важной вехой в развитии строительного сектора Ульяновской области и свидетельством роста экономики региона.</w:t>
      </w: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56ED" w:rsidRPr="00C73FA1" w:rsidRDefault="008856ED" w:rsidP="008856ED">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2. Объем работ, выполненных по виду экономической деятельности "Строительство" на душу населения, в 2013 году, тыс. руб. / чел.</w:t>
      </w: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sz w:val="26"/>
          <w:szCs w:val="26"/>
        </w:rPr>
        <w:t xml:space="preserve"> </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Цены на строительно-монтажные работы в Ульяновской области росли в среднем на 5,5% в год, что </w:t>
      </w:r>
      <w:proofErr w:type="gramStart"/>
      <w:r w:rsidRPr="00C73FA1">
        <w:rPr>
          <w:rFonts w:ascii="Times New Roman" w:hAnsi="Times New Roman" w:cs="Times New Roman"/>
          <w:sz w:val="24"/>
          <w:szCs w:val="26"/>
        </w:rPr>
        <w:t>ниже</w:t>
      </w:r>
      <w:proofErr w:type="gramEnd"/>
      <w:r w:rsidRPr="00C73FA1">
        <w:rPr>
          <w:rFonts w:ascii="Times New Roman" w:hAnsi="Times New Roman" w:cs="Times New Roman"/>
          <w:sz w:val="24"/>
          <w:szCs w:val="26"/>
        </w:rPr>
        <w:t xml:space="preserve"> чем в Приволжском федеральном округе (6,5%) и в целом по России (7,2%). Относительно низкий индекс цен на строительную продукцию в Ульяновской области создает предпосылки дальнейшего развития сферы производства строительных материалов в регионе.</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b/>
          <w:sz w:val="24"/>
          <w:szCs w:val="26"/>
        </w:rPr>
      </w:pPr>
      <w:r w:rsidRPr="00C73FA1">
        <w:rPr>
          <w:rFonts w:ascii="Times New Roman" w:hAnsi="Times New Roman" w:cs="Times New Roman"/>
          <w:b/>
          <w:sz w:val="24"/>
          <w:szCs w:val="26"/>
        </w:rPr>
        <w:t>Таблица 1</w:t>
      </w:r>
      <w:r w:rsidR="004D72AA" w:rsidRPr="00C73FA1">
        <w:rPr>
          <w:rFonts w:ascii="Times New Roman" w:hAnsi="Times New Roman" w:cs="Times New Roman"/>
          <w:b/>
          <w:sz w:val="24"/>
          <w:szCs w:val="26"/>
        </w:rPr>
        <w:t>.</w:t>
      </w:r>
      <w:r w:rsidRPr="00C73FA1">
        <w:rPr>
          <w:rFonts w:ascii="Times New Roman" w:hAnsi="Times New Roman" w:cs="Times New Roman"/>
          <w:b/>
          <w:sz w:val="24"/>
          <w:szCs w:val="26"/>
        </w:rPr>
        <w:t xml:space="preserve"> Индексы цен строительной продукции в Ульяновской области, ПФО и в России, %</w:t>
      </w:r>
    </w:p>
    <w:tbl>
      <w:tblPr>
        <w:tblStyle w:val="11"/>
        <w:tblpPr w:leftFromText="180" w:rightFromText="180" w:vertAnchor="text" w:horzAnchor="page" w:tblpX="1729"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694"/>
        <w:gridCol w:w="695"/>
        <w:gridCol w:w="695"/>
        <w:gridCol w:w="697"/>
        <w:gridCol w:w="695"/>
        <w:gridCol w:w="697"/>
        <w:gridCol w:w="695"/>
        <w:gridCol w:w="697"/>
        <w:gridCol w:w="695"/>
        <w:gridCol w:w="697"/>
        <w:gridCol w:w="695"/>
        <w:gridCol w:w="691"/>
      </w:tblGrid>
      <w:tr w:rsidR="004D72AA" w:rsidRPr="00C73FA1" w:rsidTr="004D72AA">
        <w:trPr>
          <w:trHeight w:val="20"/>
        </w:trPr>
        <w:tc>
          <w:tcPr>
            <w:tcW w:w="642" w:type="pct"/>
            <w:vMerge w:val="restart"/>
            <w:textDirection w:val="btLr"/>
            <w:vAlign w:val="center"/>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16"/>
                <w:szCs w:val="16"/>
                <w:lang w:eastAsia="ru-RU"/>
              </w:rPr>
              <w:t xml:space="preserve">Наименование рассматриваемого </w:t>
            </w:r>
            <w:r w:rsidR="00734636" w:rsidRPr="00C73FA1">
              <w:rPr>
                <w:rFonts w:ascii="Times New Roman" w:eastAsia="Times New Roman" w:hAnsi="Times New Roman" w:cs="Times New Roman"/>
                <w:color w:val="000000"/>
                <w:sz w:val="16"/>
                <w:szCs w:val="16"/>
                <w:lang w:eastAsia="ru-RU"/>
              </w:rPr>
              <w:t>административно</w:t>
            </w:r>
            <w:r w:rsidRPr="00C73FA1">
              <w:rPr>
                <w:rFonts w:ascii="Times New Roman" w:eastAsia="Times New Roman" w:hAnsi="Times New Roman" w:cs="Times New Roman"/>
                <w:color w:val="000000"/>
                <w:sz w:val="16"/>
                <w:szCs w:val="16"/>
                <w:lang w:eastAsia="ru-RU"/>
              </w:rPr>
              <w:t>-территориального образования</w:t>
            </w:r>
          </w:p>
        </w:tc>
        <w:tc>
          <w:tcPr>
            <w:tcW w:w="726"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2005</w:t>
            </w:r>
          </w:p>
        </w:tc>
        <w:tc>
          <w:tcPr>
            <w:tcW w:w="727"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2009</w:t>
            </w:r>
          </w:p>
        </w:tc>
        <w:tc>
          <w:tcPr>
            <w:tcW w:w="727"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2010</w:t>
            </w:r>
          </w:p>
        </w:tc>
        <w:tc>
          <w:tcPr>
            <w:tcW w:w="727"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2011</w:t>
            </w:r>
          </w:p>
        </w:tc>
        <w:tc>
          <w:tcPr>
            <w:tcW w:w="727"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2012</w:t>
            </w:r>
          </w:p>
        </w:tc>
        <w:tc>
          <w:tcPr>
            <w:tcW w:w="726" w:type="pct"/>
            <w:gridSpan w:val="2"/>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r w:rsidRPr="00C73FA1">
              <w:rPr>
                <w:rFonts w:ascii="Times New Roman" w:eastAsia="Times New Roman" w:hAnsi="Times New Roman" w:cs="Times New Roman"/>
                <w:color w:val="000000"/>
                <w:sz w:val="20"/>
                <w:szCs w:val="20"/>
                <w:lang w:eastAsia="ru-RU"/>
              </w:rPr>
              <w:t>2013</w:t>
            </w:r>
          </w:p>
        </w:tc>
      </w:tr>
      <w:tr w:rsidR="004D72AA" w:rsidRPr="00C73FA1" w:rsidTr="004D72AA">
        <w:trPr>
          <w:trHeight w:val="230"/>
        </w:trPr>
        <w:tc>
          <w:tcPr>
            <w:tcW w:w="642"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c>
          <w:tcPr>
            <w:tcW w:w="363"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Сводный индекс цен строительной продукции</w:t>
            </w:r>
          </w:p>
        </w:tc>
        <w:tc>
          <w:tcPr>
            <w:tcW w:w="362" w:type="pct"/>
            <w:vMerge w:val="restart"/>
            <w:textDirection w:val="btLr"/>
            <w:hideMark/>
          </w:tcPr>
          <w:p w:rsidR="004D72AA" w:rsidRPr="00C73FA1" w:rsidRDefault="004D72AA" w:rsidP="004D72AA">
            <w:pPr>
              <w:ind w:left="113" w:right="113"/>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в том числе производителей в строительстве (строительно-монтажные работы)</w:t>
            </w:r>
          </w:p>
        </w:tc>
      </w:tr>
      <w:tr w:rsidR="004D72AA" w:rsidRPr="00C73FA1" w:rsidTr="004D72AA">
        <w:trPr>
          <w:trHeight w:val="230"/>
        </w:trPr>
        <w:tc>
          <w:tcPr>
            <w:tcW w:w="642"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2"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r>
      <w:tr w:rsidR="004D72AA" w:rsidRPr="00C73FA1" w:rsidTr="004D72AA">
        <w:trPr>
          <w:trHeight w:val="2530"/>
        </w:trPr>
        <w:tc>
          <w:tcPr>
            <w:tcW w:w="642"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3"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c>
          <w:tcPr>
            <w:tcW w:w="362" w:type="pct"/>
            <w:vMerge/>
            <w:hideMark/>
          </w:tcPr>
          <w:p w:rsidR="004D72AA" w:rsidRPr="00C73FA1" w:rsidRDefault="004D72AA" w:rsidP="004D72AA">
            <w:pPr>
              <w:jc w:val="center"/>
              <w:rPr>
                <w:rFonts w:ascii="Times New Roman" w:eastAsia="Times New Roman" w:hAnsi="Times New Roman" w:cs="Times New Roman"/>
                <w:color w:val="000000"/>
                <w:sz w:val="20"/>
                <w:szCs w:val="20"/>
                <w:lang w:eastAsia="ru-RU"/>
              </w:rPr>
            </w:pPr>
          </w:p>
        </w:tc>
      </w:tr>
      <w:tr w:rsidR="004D72AA" w:rsidRPr="00C73FA1" w:rsidTr="004D72AA">
        <w:trPr>
          <w:trHeight w:val="20"/>
        </w:trPr>
        <w:tc>
          <w:tcPr>
            <w:tcW w:w="642" w:type="pct"/>
            <w:vAlign w:val="center"/>
            <w:hideMark/>
          </w:tcPr>
          <w:p w:rsidR="004D72AA" w:rsidRPr="00C73FA1" w:rsidRDefault="004D72AA" w:rsidP="004D72AA">
            <w:pPr>
              <w:jc w:val="center"/>
              <w:rPr>
                <w:rFonts w:ascii="Times New Roman" w:eastAsia="Times New Roman" w:hAnsi="Times New Roman" w:cs="Times New Roman"/>
                <w:bCs/>
                <w:color w:val="000000"/>
                <w:sz w:val="18"/>
                <w:szCs w:val="18"/>
                <w:lang w:eastAsia="ru-RU"/>
              </w:rPr>
            </w:pPr>
            <w:r w:rsidRPr="00C73FA1">
              <w:rPr>
                <w:rFonts w:ascii="Times New Roman" w:eastAsia="Times New Roman" w:hAnsi="Times New Roman" w:cs="Times New Roman"/>
                <w:bCs/>
                <w:color w:val="000000"/>
                <w:sz w:val="18"/>
                <w:szCs w:val="18"/>
                <w:lang w:eastAsia="ru-RU"/>
              </w:rPr>
              <w:t>Российская Федерация</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112,1</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115,8</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100,1</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97,6</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109,1</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109,6</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108,0</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109,3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106,9</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108,3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104,9</w:t>
            </w:r>
          </w:p>
        </w:tc>
        <w:tc>
          <w:tcPr>
            <w:tcW w:w="362"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104,3</w:t>
            </w:r>
          </w:p>
        </w:tc>
      </w:tr>
      <w:tr w:rsidR="004D72AA" w:rsidRPr="00C73FA1" w:rsidTr="004D72AA">
        <w:trPr>
          <w:trHeight w:val="20"/>
        </w:trPr>
        <w:tc>
          <w:tcPr>
            <w:tcW w:w="642" w:type="pct"/>
            <w:vAlign w:val="center"/>
            <w:hideMark/>
          </w:tcPr>
          <w:p w:rsidR="004D72AA" w:rsidRPr="00C73FA1" w:rsidRDefault="004D72AA" w:rsidP="004D72AA">
            <w:pPr>
              <w:jc w:val="center"/>
              <w:rPr>
                <w:rFonts w:ascii="Times New Roman" w:eastAsia="Times New Roman" w:hAnsi="Times New Roman" w:cs="Times New Roman"/>
                <w:bCs/>
                <w:color w:val="000000"/>
                <w:sz w:val="18"/>
                <w:szCs w:val="18"/>
                <w:lang w:eastAsia="ru-RU"/>
              </w:rPr>
            </w:pPr>
            <w:r w:rsidRPr="00C73FA1">
              <w:rPr>
                <w:rFonts w:ascii="Times New Roman" w:eastAsia="Times New Roman" w:hAnsi="Times New Roman" w:cs="Times New Roman"/>
                <w:bCs/>
                <w:color w:val="000000"/>
                <w:sz w:val="18"/>
                <w:szCs w:val="18"/>
                <w:lang w:eastAsia="ru-RU"/>
              </w:rPr>
              <w:t>ПФО</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111,3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114,5</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99,1</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95,2</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107,4</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107,8</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107,5</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109,8</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107,3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109,5</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104,6</w:t>
            </w:r>
          </w:p>
        </w:tc>
        <w:tc>
          <w:tcPr>
            <w:tcW w:w="362" w:type="pct"/>
            <w:noWrap/>
            <w:vAlign w:val="center"/>
            <w:hideMark/>
          </w:tcPr>
          <w:p w:rsidR="004D72AA" w:rsidRPr="00C73FA1" w:rsidRDefault="004D72AA" w:rsidP="004D72AA">
            <w:pPr>
              <w:jc w:val="center"/>
              <w:rPr>
                <w:rFonts w:ascii="Times New Roman" w:eastAsia="Times New Roman" w:hAnsi="Times New Roman" w:cs="Times New Roman"/>
                <w:bCs/>
                <w:sz w:val="18"/>
                <w:szCs w:val="18"/>
                <w:lang w:eastAsia="ru-RU"/>
              </w:rPr>
            </w:pPr>
            <w:r w:rsidRPr="00C73FA1">
              <w:rPr>
                <w:rFonts w:ascii="Times New Roman" w:eastAsia="Times New Roman" w:hAnsi="Times New Roman" w:cs="Times New Roman"/>
                <w:bCs/>
                <w:sz w:val="18"/>
                <w:szCs w:val="18"/>
                <w:lang w:eastAsia="ru-RU"/>
              </w:rPr>
              <w:t>104,3</w:t>
            </w:r>
          </w:p>
        </w:tc>
      </w:tr>
      <w:tr w:rsidR="004D72AA" w:rsidRPr="00C73FA1" w:rsidTr="004D72AA">
        <w:trPr>
          <w:trHeight w:val="20"/>
        </w:trPr>
        <w:tc>
          <w:tcPr>
            <w:tcW w:w="642" w:type="pct"/>
            <w:vAlign w:val="center"/>
            <w:hideMark/>
          </w:tcPr>
          <w:p w:rsidR="004D72AA" w:rsidRPr="00C73FA1" w:rsidRDefault="004D72AA" w:rsidP="004D72AA">
            <w:pPr>
              <w:jc w:val="center"/>
              <w:rPr>
                <w:rFonts w:ascii="Times New Roman" w:eastAsia="Times New Roman" w:hAnsi="Times New Roman" w:cs="Times New Roman"/>
                <w:color w:val="000000"/>
                <w:sz w:val="18"/>
                <w:szCs w:val="18"/>
                <w:lang w:eastAsia="ru-RU"/>
              </w:rPr>
            </w:pPr>
            <w:r w:rsidRPr="00C73FA1">
              <w:rPr>
                <w:rFonts w:ascii="Times New Roman" w:eastAsia="Times New Roman" w:hAnsi="Times New Roman" w:cs="Times New Roman"/>
                <w:color w:val="000000"/>
                <w:sz w:val="18"/>
                <w:szCs w:val="18"/>
                <w:lang w:eastAsia="ru-RU"/>
              </w:rPr>
              <w:t>Ульяновская область</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110,6</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110,5</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101,0</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101,5</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107,4</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107,3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106,1</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107,8</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104,2</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103,3</w:t>
            </w:r>
          </w:p>
        </w:tc>
        <w:tc>
          <w:tcPr>
            <w:tcW w:w="363"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103,5</w:t>
            </w:r>
          </w:p>
        </w:tc>
        <w:tc>
          <w:tcPr>
            <w:tcW w:w="362" w:type="pct"/>
            <w:noWrap/>
            <w:vAlign w:val="center"/>
            <w:hideMark/>
          </w:tcPr>
          <w:p w:rsidR="004D72AA" w:rsidRPr="00C73FA1" w:rsidRDefault="004D72AA" w:rsidP="004D72AA">
            <w:pPr>
              <w:jc w:val="center"/>
              <w:rPr>
                <w:rFonts w:ascii="Times New Roman" w:eastAsia="Times New Roman" w:hAnsi="Times New Roman" w:cs="Times New Roman"/>
                <w:sz w:val="18"/>
                <w:szCs w:val="18"/>
                <w:lang w:eastAsia="ru-RU"/>
              </w:rPr>
            </w:pPr>
            <w:r w:rsidRPr="00C73FA1">
              <w:rPr>
                <w:rFonts w:ascii="Times New Roman" w:eastAsia="Times New Roman" w:hAnsi="Times New Roman" w:cs="Times New Roman"/>
                <w:sz w:val="18"/>
                <w:szCs w:val="18"/>
                <w:lang w:eastAsia="ru-RU"/>
              </w:rPr>
              <w:t>102,5</w:t>
            </w:r>
          </w:p>
        </w:tc>
      </w:tr>
    </w:tbl>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sz w:val="26"/>
          <w:szCs w:val="26"/>
        </w:rPr>
        <w:t xml:space="preserve"> </w:t>
      </w:r>
    </w:p>
    <w:p w:rsidR="00F91E6E" w:rsidRPr="00C73FA1" w:rsidRDefault="00F91E6E"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lastRenderedPageBreak/>
        <w:t xml:space="preserve">Динамика строительного комплекса обусловлена в первую очередь положительной динамикой инвестиционной деятельности в регионе в целом (Таблица 2). </w:t>
      </w:r>
    </w:p>
    <w:p w:rsidR="00F91E6E" w:rsidRPr="00C73FA1" w:rsidRDefault="00F91E6E" w:rsidP="00F91E6E">
      <w:pPr>
        <w:pStyle w:val="ConsPlusNormal"/>
        <w:tabs>
          <w:tab w:val="left" w:pos="7470"/>
        </w:tabs>
        <w:ind w:firstLine="540"/>
        <w:jc w:val="both"/>
        <w:rPr>
          <w:rFonts w:ascii="Times New Roman" w:hAnsi="Times New Roman" w:cs="Times New Roman"/>
          <w:sz w:val="26"/>
          <w:szCs w:val="26"/>
        </w:rPr>
      </w:pPr>
      <w:r w:rsidRPr="00C73FA1">
        <w:rPr>
          <w:rFonts w:ascii="Times New Roman" w:hAnsi="Times New Roman" w:cs="Times New Roman"/>
          <w:sz w:val="26"/>
          <w:szCs w:val="26"/>
        </w:rPr>
        <w:tab/>
      </w:r>
    </w:p>
    <w:p w:rsidR="00F91E6E" w:rsidRPr="00C73FA1" w:rsidRDefault="00F91E6E" w:rsidP="00F91E6E">
      <w:pPr>
        <w:pStyle w:val="ConsPlusNormal"/>
        <w:tabs>
          <w:tab w:val="left" w:pos="2580"/>
        </w:tabs>
        <w:jc w:val="both"/>
        <w:rPr>
          <w:rFonts w:ascii="Times New Roman" w:hAnsi="Times New Roman" w:cs="Times New Roman"/>
          <w:b/>
          <w:sz w:val="24"/>
          <w:szCs w:val="26"/>
        </w:rPr>
      </w:pPr>
      <w:bookmarkStart w:id="7" w:name="OLE_LINK18"/>
      <w:bookmarkStart w:id="8" w:name="OLE_LINK19"/>
      <w:r w:rsidRPr="00C73FA1">
        <w:rPr>
          <w:rFonts w:ascii="Times New Roman" w:hAnsi="Times New Roman" w:cs="Times New Roman"/>
          <w:b/>
          <w:sz w:val="24"/>
          <w:szCs w:val="26"/>
        </w:rPr>
        <w:tab/>
      </w:r>
    </w:p>
    <w:p w:rsidR="00F91E6E" w:rsidRPr="00C73FA1" w:rsidRDefault="00F91E6E" w:rsidP="00F91E6E">
      <w:pPr>
        <w:pStyle w:val="ConsPlusNormal"/>
        <w:jc w:val="both"/>
        <w:rPr>
          <w:rFonts w:ascii="Times New Roman" w:hAnsi="Times New Roman" w:cs="Times New Roman"/>
          <w:b/>
          <w:sz w:val="24"/>
          <w:szCs w:val="26"/>
        </w:rPr>
      </w:pPr>
    </w:p>
    <w:p w:rsidR="00F91E6E" w:rsidRPr="00C73FA1" w:rsidRDefault="00F91E6E" w:rsidP="00F91E6E">
      <w:pPr>
        <w:pStyle w:val="ConsPlusNormal"/>
        <w:jc w:val="both"/>
        <w:rPr>
          <w:rFonts w:ascii="Times New Roman" w:hAnsi="Times New Roman" w:cs="Times New Roman"/>
          <w:b/>
          <w:sz w:val="24"/>
          <w:szCs w:val="26"/>
        </w:rPr>
      </w:pPr>
      <w:proofErr w:type="gramStart"/>
      <w:r w:rsidRPr="00C73FA1">
        <w:rPr>
          <w:rFonts w:ascii="Times New Roman" w:hAnsi="Times New Roman" w:cs="Times New Roman"/>
          <w:b/>
          <w:sz w:val="24"/>
          <w:szCs w:val="26"/>
        </w:rPr>
        <w:t>Таблица 2 Инвестиции в основной капитал на душу населения в фактически действовавших ценах)</w:t>
      </w:r>
      <w:bookmarkEnd w:id="7"/>
      <w:bookmarkEnd w:id="8"/>
      <w:r w:rsidRPr="00C73FA1">
        <w:rPr>
          <w:rFonts w:ascii="Times New Roman" w:hAnsi="Times New Roman" w:cs="Times New Roman"/>
          <w:b/>
          <w:sz w:val="24"/>
          <w:szCs w:val="26"/>
        </w:rPr>
        <w:t>, тыс. рублей</w:t>
      </w:r>
      <w:proofErr w:type="gramEnd"/>
    </w:p>
    <w:p w:rsidR="00F91E6E" w:rsidRPr="00C73FA1" w:rsidRDefault="00F91E6E" w:rsidP="00F91E6E">
      <w:pPr>
        <w:pStyle w:val="ConsPlusNormal"/>
        <w:jc w:val="both"/>
        <w:rPr>
          <w:rFonts w:ascii="Times New Roman" w:hAnsi="Times New Roman" w:cs="Times New Roman"/>
          <w:b/>
          <w:sz w:val="24"/>
          <w:szCs w:val="26"/>
        </w:rPr>
      </w:pPr>
    </w:p>
    <w:tbl>
      <w:tblPr>
        <w:tblW w:w="5000" w:type="pct"/>
        <w:tblLook w:val="04A0"/>
      </w:tblPr>
      <w:tblGrid>
        <w:gridCol w:w="2610"/>
        <w:gridCol w:w="996"/>
        <w:gridCol w:w="995"/>
        <w:gridCol w:w="995"/>
        <w:gridCol w:w="995"/>
        <w:gridCol w:w="995"/>
        <w:gridCol w:w="995"/>
        <w:gridCol w:w="990"/>
      </w:tblGrid>
      <w:tr w:rsidR="00F91E6E" w:rsidRPr="00C73FA1" w:rsidTr="00F91E6E">
        <w:trPr>
          <w:trHeight w:val="255"/>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 Наименование административно-территориального образования, наименование показателя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2000</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2005</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2010</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2012</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2013</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2014</w:t>
            </w:r>
          </w:p>
        </w:tc>
      </w:tr>
      <w:tr w:rsidR="00F91E6E" w:rsidRPr="00C73FA1" w:rsidTr="00F91E6E">
        <w:trPr>
          <w:trHeight w:val="25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Российская Федерация</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val="en-US" w:eastAsia="ru-RU"/>
              </w:rPr>
            </w:pPr>
            <w:r w:rsidRPr="00C73FA1">
              <w:rPr>
                <w:rFonts w:ascii="Times New Roman" w:eastAsia="Times New Roman" w:hAnsi="Times New Roman" w:cs="Times New Roman"/>
                <w:sz w:val="20"/>
                <w:szCs w:val="20"/>
                <w:lang w:eastAsia="ru-RU"/>
              </w:rPr>
              <w:t>7 948</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25 161</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64 068</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77 193</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87 891</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93 725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94 060</w:t>
            </w:r>
          </w:p>
        </w:tc>
      </w:tr>
      <w:tr w:rsidR="00F91E6E" w:rsidRPr="00C73FA1" w:rsidTr="00F91E6E">
        <w:trPr>
          <w:trHeight w:val="25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Приволжский федеральный округ</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6 540</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19 940</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48 017</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57 044</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67 565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77 340</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79 253</w:t>
            </w:r>
          </w:p>
        </w:tc>
      </w:tr>
      <w:tr w:rsidR="00F91E6E" w:rsidRPr="00C73FA1" w:rsidTr="00F91E6E">
        <w:trPr>
          <w:trHeight w:val="25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Ульяновская область</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2 947</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10 917</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37 030</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46 044</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57 095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60 452</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64 952</w:t>
            </w:r>
          </w:p>
        </w:tc>
      </w:tr>
      <w:tr w:rsidR="00F91E6E" w:rsidRPr="00C73FA1" w:rsidTr="00F91E6E">
        <w:trPr>
          <w:trHeight w:val="127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Отношение размера инвестиций в основной капитал в Ульяновской области к значению аналогичного показателя в Российской Федерации</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37%</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43%</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58%</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60%</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64%</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69%</w:t>
            </w:r>
          </w:p>
        </w:tc>
      </w:tr>
      <w:tr w:rsidR="00F91E6E" w:rsidRPr="00C73FA1" w:rsidTr="00F91E6E">
        <w:trPr>
          <w:trHeight w:val="127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Отношение размера инвестиций в основной капитал в Ульяновской области к значению аналогичного показателя в Приволжском федеральном округе</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77%</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81%</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85%</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78%</w:t>
            </w:r>
          </w:p>
        </w:tc>
        <w:tc>
          <w:tcPr>
            <w:tcW w:w="520" w:type="pct"/>
            <w:tcBorders>
              <w:top w:val="nil"/>
              <w:left w:val="nil"/>
              <w:bottom w:val="single" w:sz="4" w:space="0" w:color="auto"/>
              <w:right w:val="single" w:sz="4" w:space="0" w:color="auto"/>
            </w:tcBorders>
            <w:shd w:val="clear" w:color="auto" w:fill="auto"/>
            <w:vAlign w:val="center"/>
            <w:hideMark/>
          </w:tcPr>
          <w:p w:rsidR="00F91E6E" w:rsidRPr="00C73FA1" w:rsidRDefault="00F91E6E" w:rsidP="00F91E6E">
            <w:pPr>
              <w:spacing w:after="0" w:line="240" w:lineRule="auto"/>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82%</w:t>
            </w:r>
          </w:p>
        </w:tc>
      </w:tr>
    </w:tbl>
    <w:p w:rsidR="00F91E6E" w:rsidRPr="00C73FA1" w:rsidRDefault="00F91E6E" w:rsidP="008856ED">
      <w:pPr>
        <w:pStyle w:val="ConsPlusNormal"/>
        <w:ind w:firstLine="540"/>
        <w:jc w:val="both"/>
        <w:rPr>
          <w:rFonts w:ascii="Times New Roman" w:hAnsi="Times New Roman" w:cs="Times New Roman"/>
          <w:sz w:val="24"/>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В Ульяновской области, как видно на </w:t>
      </w:r>
      <w:r w:rsidR="004D72AA" w:rsidRPr="00C73FA1">
        <w:rPr>
          <w:rFonts w:ascii="Times New Roman" w:hAnsi="Times New Roman" w:cs="Times New Roman"/>
          <w:sz w:val="24"/>
          <w:szCs w:val="26"/>
        </w:rPr>
        <w:t>рисунке</w:t>
      </w:r>
      <w:r w:rsidRPr="00C73FA1">
        <w:rPr>
          <w:rFonts w:ascii="Times New Roman" w:hAnsi="Times New Roman" w:cs="Times New Roman"/>
          <w:sz w:val="24"/>
          <w:szCs w:val="26"/>
        </w:rPr>
        <w:t xml:space="preserve"> 3, наблюдается устойчивый рост жилищного строительства. Ввод в действие жилых домов в 2014 г. составил 718,9 </w:t>
      </w:r>
      <w:bookmarkStart w:id="9" w:name="OLE_LINK15"/>
      <w:r w:rsidRPr="00C73FA1">
        <w:rPr>
          <w:rFonts w:ascii="Times New Roman" w:hAnsi="Times New Roman" w:cs="Times New Roman"/>
          <w:sz w:val="24"/>
          <w:szCs w:val="26"/>
        </w:rPr>
        <w:t xml:space="preserve">тыс. </w:t>
      </w:r>
      <w:r w:rsidRPr="0035500D">
        <w:rPr>
          <w:rFonts w:ascii="Times New Roman" w:hAnsi="Times New Roman" w:cs="Times New Roman"/>
          <w:sz w:val="24"/>
          <w:szCs w:val="26"/>
        </w:rPr>
        <w:t>м</w:t>
      </w:r>
      <w:proofErr w:type="gramStart"/>
      <w:r w:rsidRPr="0035500D">
        <w:rPr>
          <w:rFonts w:ascii="Times New Roman" w:hAnsi="Times New Roman" w:cs="Times New Roman"/>
          <w:sz w:val="24"/>
          <w:szCs w:val="26"/>
        </w:rPr>
        <w:t>2</w:t>
      </w:r>
      <w:proofErr w:type="gramEnd"/>
      <w:r w:rsidRPr="0035500D">
        <w:rPr>
          <w:rFonts w:ascii="Times New Roman" w:hAnsi="Times New Roman" w:cs="Times New Roman"/>
          <w:sz w:val="24"/>
          <w:szCs w:val="26"/>
        </w:rPr>
        <w:t xml:space="preserve"> </w:t>
      </w:r>
      <w:bookmarkEnd w:id="9"/>
      <w:r w:rsidRPr="00C73FA1">
        <w:rPr>
          <w:rFonts w:ascii="Times New Roman" w:hAnsi="Times New Roman" w:cs="Times New Roman"/>
          <w:sz w:val="24"/>
          <w:szCs w:val="26"/>
        </w:rPr>
        <w:t xml:space="preserve">жилых домов, из них 285 тыс. </w:t>
      </w:r>
      <w:r w:rsidRPr="0035500D">
        <w:rPr>
          <w:rFonts w:ascii="Times New Roman" w:hAnsi="Times New Roman" w:cs="Times New Roman"/>
          <w:sz w:val="24"/>
          <w:szCs w:val="26"/>
        </w:rPr>
        <w:t>м2</w:t>
      </w:r>
      <w:r w:rsidRPr="00C73FA1">
        <w:rPr>
          <w:rFonts w:ascii="Times New Roman" w:hAnsi="Times New Roman" w:cs="Times New Roman"/>
          <w:sz w:val="24"/>
          <w:szCs w:val="26"/>
        </w:rPr>
        <w:t xml:space="preserve"> – индивидуальными застройщиками, что составляет 39,6% по отношению к общему объему построенных жилых домов. В 2013 году наблюдалось </w:t>
      </w:r>
      <w:r w:rsidR="00FD7F46" w:rsidRPr="00C73FA1">
        <w:rPr>
          <w:rFonts w:ascii="Times New Roman" w:hAnsi="Times New Roman" w:cs="Times New Roman"/>
          <w:sz w:val="24"/>
          <w:szCs w:val="26"/>
        </w:rPr>
        <w:t>некоторое</w:t>
      </w:r>
      <w:r w:rsidRPr="00C73FA1">
        <w:rPr>
          <w:rFonts w:ascii="Times New Roman" w:hAnsi="Times New Roman" w:cs="Times New Roman"/>
          <w:sz w:val="24"/>
          <w:szCs w:val="26"/>
        </w:rPr>
        <w:t xml:space="preserve"> падение введенного в эксплуатацию жилья, этот показатель составил 98,</w:t>
      </w:r>
      <w:r w:rsidR="00FD7F46" w:rsidRPr="00C73FA1">
        <w:rPr>
          <w:rFonts w:ascii="Times New Roman" w:hAnsi="Times New Roman" w:cs="Times New Roman"/>
          <w:sz w:val="24"/>
          <w:szCs w:val="26"/>
        </w:rPr>
        <w:t>4</w:t>
      </w:r>
      <w:r w:rsidRPr="00C73FA1">
        <w:rPr>
          <w:rFonts w:ascii="Times New Roman" w:hAnsi="Times New Roman" w:cs="Times New Roman"/>
          <w:sz w:val="24"/>
          <w:szCs w:val="26"/>
        </w:rPr>
        <w:t xml:space="preserve">% по отношению к 2012 году. </w:t>
      </w:r>
      <w:r w:rsidR="00FD7F46" w:rsidRPr="00C73FA1">
        <w:rPr>
          <w:rFonts w:ascii="Times New Roman" w:hAnsi="Times New Roman" w:cs="Times New Roman"/>
          <w:sz w:val="24"/>
          <w:szCs w:val="26"/>
        </w:rPr>
        <w:t>Однако</w:t>
      </w:r>
      <w:proofErr w:type="gramStart"/>
      <w:r w:rsidR="00FD7F46" w:rsidRPr="00C73FA1">
        <w:rPr>
          <w:rFonts w:ascii="Times New Roman" w:hAnsi="Times New Roman" w:cs="Times New Roman"/>
          <w:sz w:val="24"/>
          <w:szCs w:val="26"/>
        </w:rPr>
        <w:t>,</w:t>
      </w:r>
      <w:proofErr w:type="gramEnd"/>
      <w:r w:rsidR="00FD7F46" w:rsidRPr="00C73FA1">
        <w:rPr>
          <w:rFonts w:ascii="Times New Roman" w:hAnsi="Times New Roman" w:cs="Times New Roman"/>
          <w:sz w:val="24"/>
          <w:szCs w:val="26"/>
        </w:rPr>
        <w:t xml:space="preserve"> по итогам</w:t>
      </w:r>
      <w:r w:rsidRPr="00C73FA1">
        <w:rPr>
          <w:rFonts w:ascii="Times New Roman" w:hAnsi="Times New Roman" w:cs="Times New Roman"/>
          <w:sz w:val="24"/>
          <w:szCs w:val="26"/>
        </w:rPr>
        <w:t xml:space="preserve"> 2014 год</w:t>
      </w:r>
      <w:r w:rsidR="00FD7F46" w:rsidRPr="00C73FA1">
        <w:rPr>
          <w:rFonts w:ascii="Times New Roman" w:hAnsi="Times New Roman" w:cs="Times New Roman"/>
          <w:sz w:val="24"/>
          <w:szCs w:val="26"/>
        </w:rPr>
        <w:t>а</w:t>
      </w:r>
      <w:r w:rsidRPr="00C73FA1">
        <w:rPr>
          <w:rFonts w:ascii="Times New Roman" w:hAnsi="Times New Roman" w:cs="Times New Roman"/>
          <w:sz w:val="24"/>
          <w:szCs w:val="26"/>
        </w:rPr>
        <w:t xml:space="preserve"> </w:t>
      </w:r>
      <w:r w:rsidR="00FD7F46" w:rsidRPr="00C73FA1">
        <w:rPr>
          <w:rFonts w:ascii="Times New Roman" w:hAnsi="Times New Roman" w:cs="Times New Roman"/>
          <w:sz w:val="24"/>
          <w:szCs w:val="26"/>
        </w:rPr>
        <w:t>строительной отраслью региона продемонстрирована положительная</w:t>
      </w:r>
      <w:r w:rsidRPr="00C73FA1">
        <w:rPr>
          <w:rFonts w:ascii="Times New Roman" w:hAnsi="Times New Roman" w:cs="Times New Roman"/>
          <w:sz w:val="24"/>
          <w:szCs w:val="26"/>
        </w:rPr>
        <w:t xml:space="preserve"> д</w:t>
      </w:r>
      <w:r w:rsidR="00FD7F46" w:rsidRPr="00C73FA1">
        <w:rPr>
          <w:rFonts w:ascii="Times New Roman" w:hAnsi="Times New Roman" w:cs="Times New Roman"/>
          <w:sz w:val="24"/>
          <w:szCs w:val="26"/>
        </w:rPr>
        <w:t>инамика</w:t>
      </w:r>
      <w:r w:rsidRPr="00C73FA1">
        <w:rPr>
          <w:rFonts w:ascii="Times New Roman" w:hAnsi="Times New Roman" w:cs="Times New Roman"/>
          <w:sz w:val="24"/>
          <w:szCs w:val="26"/>
        </w:rPr>
        <w:t>,</w:t>
      </w:r>
      <w:r w:rsidR="00FD7F46" w:rsidRPr="00C73FA1">
        <w:rPr>
          <w:rFonts w:ascii="Times New Roman" w:hAnsi="Times New Roman" w:cs="Times New Roman"/>
          <w:sz w:val="24"/>
          <w:szCs w:val="26"/>
        </w:rPr>
        <w:t xml:space="preserve"> а значение показателя динамики</w:t>
      </w:r>
      <w:r w:rsidRPr="00C73FA1">
        <w:rPr>
          <w:rFonts w:ascii="Times New Roman" w:hAnsi="Times New Roman" w:cs="Times New Roman"/>
          <w:sz w:val="24"/>
          <w:szCs w:val="26"/>
        </w:rPr>
        <w:t xml:space="preserve"> ввода жилья составил</w:t>
      </w:r>
      <w:r w:rsidR="00FD7F46" w:rsidRPr="00C73FA1">
        <w:rPr>
          <w:rFonts w:ascii="Times New Roman" w:hAnsi="Times New Roman" w:cs="Times New Roman"/>
          <w:sz w:val="24"/>
          <w:szCs w:val="26"/>
        </w:rPr>
        <w:t>о 116,</w:t>
      </w:r>
      <w:r w:rsidRPr="00C73FA1">
        <w:rPr>
          <w:rFonts w:ascii="Times New Roman" w:hAnsi="Times New Roman" w:cs="Times New Roman"/>
          <w:sz w:val="24"/>
          <w:szCs w:val="26"/>
        </w:rPr>
        <w:t>7% по отношению к предыдущему году.</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4864100" cy="2292350"/>
            <wp:effectExtent l="0" t="0" r="12700" b="0"/>
            <wp:docPr id="13" name="Изображение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00" cy="22923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8856ED" w:rsidRPr="00C73FA1" w:rsidRDefault="008856ED" w:rsidP="004D72AA">
      <w:pPr>
        <w:pStyle w:val="ConsPlusNormal"/>
        <w:jc w:val="both"/>
        <w:rPr>
          <w:rFonts w:ascii="Times New Roman" w:hAnsi="Times New Roman" w:cs="Times New Roman"/>
          <w:b/>
          <w:sz w:val="24"/>
          <w:szCs w:val="26"/>
        </w:rPr>
      </w:pPr>
      <w:r w:rsidRPr="00C73FA1">
        <w:rPr>
          <w:rFonts w:ascii="Times New Roman" w:hAnsi="Times New Roman" w:cs="Times New Roman"/>
          <w:b/>
          <w:sz w:val="24"/>
          <w:szCs w:val="26"/>
        </w:rPr>
        <w:t>Рисунок 3. Динамика ввода жилья в 2012-2014 гг. в Ульяновской области, млн. кв. м.</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По показателям строительства жилья на душу населения (</w:t>
      </w:r>
      <w:r w:rsidR="00FD7F46" w:rsidRPr="00C73FA1">
        <w:rPr>
          <w:rFonts w:ascii="Times New Roman" w:hAnsi="Times New Roman" w:cs="Times New Roman"/>
          <w:sz w:val="24"/>
          <w:szCs w:val="26"/>
        </w:rPr>
        <w:t>р</w:t>
      </w:r>
      <w:r w:rsidRPr="00C73FA1">
        <w:rPr>
          <w:rFonts w:ascii="Times New Roman" w:hAnsi="Times New Roman" w:cs="Times New Roman"/>
          <w:sz w:val="24"/>
          <w:szCs w:val="26"/>
        </w:rPr>
        <w:t>исунок</w:t>
      </w:r>
      <w:r w:rsidR="00FD7F46" w:rsidRPr="00C73FA1">
        <w:rPr>
          <w:rFonts w:ascii="Times New Roman" w:hAnsi="Times New Roman" w:cs="Times New Roman"/>
          <w:sz w:val="24"/>
          <w:szCs w:val="26"/>
        </w:rPr>
        <w:t xml:space="preserve"> </w:t>
      </w:r>
      <w:r w:rsidRPr="00C73FA1">
        <w:rPr>
          <w:rFonts w:ascii="Times New Roman" w:hAnsi="Times New Roman" w:cs="Times New Roman"/>
          <w:sz w:val="24"/>
          <w:szCs w:val="26"/>
        </w:rPr>
        <w:t xml:space="preserve">4) Ульяновская область занимает отстающие позиции в сравнении с такими регионами Приволжского федерального округа, как Республика Татарстан, Республика Башкортостан, Самарская область, Саратовская область и другие регионы ПФО. </w:t>
      </w:r>
      <w:proofErr w:type="gramStart"/>
      <w:r w:rsidRPr="00C73FA1">
        <w:rPr>
          <w:rFonts w:ascii="Times New Roman" w:hAnsi="Times New Roman" w:cs="Times New Roman"/>
          <w:sz w:val="24"/>
          <w:szCs w:val="26"/>
        </w:rPr>
        <w:t>Так, в области в 2013 году строилось 0,47 кв. м. жилья в расчете на душу населения, в Чувашской Республике данный показатель составлял 0,64 кв. м. жилья в расчете на душу населения, в Республике Татарстан данный показатель составил 0,63 кв. м. жилья в расчете на душу населения, в Башкортостане строилось 0,62 кв. м. жилья в расчете на душу населения.</w:t>
      </w:r>
      <w:proofErr w:type="gramEnd"/>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387975" cy="3094037"/>
            <wp:effectExtent l="0" t="0" r="0" b="5080"/>
            <wp:docPr id="15" name="Изображение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975" cy="309403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8856ED" w:rsidRPr="00C73FA1" w:rsidRDefault="008856ED" w:rsidP="00FD7F4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 xml:space="preserve">Рисунок 4. Ввод жилья в расчете на душу населения в Приволжском федеральном округе, </w:t>
      </w:r>
      <w:r w:rsidR="0035500D" w:rsidRPr="00C73FA1">
        <w:rPr>
          <w:rFonts w:ascii="Times New Roman" w:hAnsi="Times New Roman" w:cs="Times New Roman"/>
          <w:b/>
          <w:sz w:val="24"/>
          <w:szCs w:val="26"/>
        </w:rPr>
        <w:t>кв.</w:t>
      </w:r>
      <w:r w:rsidRPr="00C73FA1">
        <w:rPr>
          <w:rFonts w:ascii="Times New Roman" w:hAnsi="Times New Roman" w:cs="Times New Roman"/>
          <w:b/>
          <w:sz w:val="24"/>
          <w:szCs w:val="26"/>
        </w:rPr>
        <w:t xml:space="preserve"> в 2013 г.</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Тем не менее, динамика роста строительства жилья на душу населения в Ульяновской области превышает средние показатели роста ввода жилья в </w:t>
      </w:r>
      <w:proofErr w:type="gramStart"/>
      <w:r w:rsidRPr="00C73FA1">
        <w:rPr>
          <w:rFonts w:ascii="Times New Roman" w:hAnsi="Times New Roman" w:cs="Times New Roman"/>
          <w:sz w:val="24"/>
          <w:szCs w:val="26"/>
        </w:rPr>
        <w:t>эк</w:t>
      </w:r>
      <w:r w:rsidR="00FD7F46" w:rsidRPr="00C73FA1">
        <w:rPr>
          <w:rFonts w:ascii="Times New Roman" w:hAnsi="Times New Roman" w:cs="Times New Roman"/>
          <w:sz w:val="24"/>
          <w:szCs w:val="26"/>
        </w:rPr>
        <w:t>сплуатацию</w:t>
      </w:r>
      <w:proofErr w:type="gramEnd"/>
      <w:r w:rsidR="00FD7F46" w:rsidRPr="00C73FA1">
        <w:rPr>
          <w:rFonts w:ascii="Times New Roman" w:hAnsi="Times New Roman" w:cs="Times New Roman"/>
          <w:sz w:val="24"/>
          <w:szCs w:val="26"/>
        </w:rPr>
        <w:t xml:space="preserve"> как по Приволжскому ф</w:t>
      </w:r>
      <w:r w:rsidRPr="00C73FA1">
        <w:rPr>
          <w:rFonts w:ascii="Times New Roman" w:hAnsi="Times New Roman" w:cs="Times New Roman"/>
          <w:sz w:val="24"/>
          <w:szCs w:val="26"/>
        </w:rPr>
        <w:t xml:space="preserve">едеральному округу, так и по всей Российской Федерации. </w:t>
      </w: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sz w:val="26"/>
          <w:szCs w:val="26"/>
        </w:rPr>
        <w:lastRenderedPageBreak/>
        <w:drawing>
          <wp:inline distT="0" distB="0" distL="0" distR="0">
            <wp:extent cx="5675313" cy="3201987"/>
            <wp:effectExtent l="0" t="0" r="0" b="0"/>
            <wp:docPr id="16" name="Изображение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313" cy="3201987"/>
                    </a:xfrm>
                    <a:prstGeom prst="rect">
                      <a:avLst/>
                    </a:prstGeom>
                    <a:noFill/>
                    <a:ln>
                      <a:noFill/>
                    </a:ln>
                    <a:extLst/>
                  </pic:spPr>
                </pic:pic>
              </a:graphicData>
            </a:graphic>
          </wp:inline>
        </w:drawing>
      </w:r>
    </w:p>
    <w:p w:rsidR="008856ED" w:rsidRPr="00C73FA1" w:rsidRDefault="008856ED" w:rsidP="00FD7F4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5. Общая площадь жилых помещений, приходящаяся в среднем на одного жителя (на конец года; квадратных метров)</w:t>
      </w:r>
    </w:p>
    <w:p w:rsidR="008856ED" w:rsidRPr="00C73FA1" w:rsidRDefault="008856ED" w:rsidP="008856ED">
      <w:pPr>
        <w:pStyle w:val="ConsPlusNormal"/>
        <w:jc w:val="both"/>
        <w:rPr>
          <w:rFonts w:ascii="Times New Roman" w:hAnsi="Times New Roman" w:cs="Times New Roman"/>
          <w:sz w:val="26"/>
          <w:szCs w:val="26"/>
        </w:rPr>
      </w:pPr>
    </w:p>
    <w:p w:rsidR="008856ED" w:rsidRPr="0035500D" w:rsidRDefault="008856ED" w:rsidP="0035500D">
      <w:pPr>
        <w:pStyle w:val="ConsPlusNormal"/>
        <w:spacing w:line="276" w:lineRule="auto"/>
        <w:ind w:firstLine="709"/>
        <w:jc w:val="both"/>
        <w:rPr>
          <w:rFonts w:ascii="Times New Roman" w:hAnsi="Times New Roman" w:cs="Times New Roman"/>
          <w:sz w:val="24"/>
          <w:szCs w:val="26"/>
        </w:rPr>
      </w:pPr>
      <w:r w:rsidRPr="0035500D">
        <w:rPr>
          <w:rFonts w:ascii="Times New Roman" w:hAnsi="Times New Roman" w:cs="Times New Roman"/>
          <w:sz w:val="24"/>
          <w:szCs w:val="26"/>
        </w:rPr>
        <w:t>В Ульяновской области</w:t>
      </w:r>
      <w:r w:rsidR="00FD7F46" w:rsidRPr="0035500D">
        <w:rPr>
          <w:rFonts w:ascii="Times New Roman" w:hAnsi="Times New Roman" w:cs="Times New Roman"/>
          <w:sz w:val="24"/>
          <w:szCs w:val="26"/>
        </w:rPr>
        <w:t>,</w:t>
      </w:r>
      <w:r w:rsidRPr="0035500D">
        <w:rPr>
          <w:rFonts w:ascii="Times New Roman" w:hAnsi="Times New Roman" w:cs="Times New Roman"/>
          <w:sz w:val="24"/>
          <w:szCs w:val="26"/>
        </w:rPr>
        <w:t xml:space="preserve"> в сравнении со </w:t>
      </w:r>
      <w:proofErr w:type="spellStart"/>
      <w:r w:rsidRPr="0035500D">
        <w:rPr>
          <w:rFonts w:ascii="Times New Roman" w:hAnsi="Times New Roman" w:cs="Times New Roman"/>
          <w:sz w:val="24"/>
          <w:szCs w:val="26"/>
        </w:rPr>
        <w:t>среднероссийскими</w:t>
      </w:r>
      <w:proofErr w:type="spellEnd"/>
      <w:r w:rsidRPr="0035500D">
        <w:rPr>
          <w:rFonts w:ascii="Times New Roman" w:hAnsi="Times New Roman" w:cs="Times New Roman"/>
          <w:sz w:val="24"/>
          <w:szCs w:val="26"/>
        </w:rPr>
        <w:t xml:space="preserve"> показателями</w:t>
      </w:r>
      <w:r w:rsidR="00FD7F46" w:rsidRPr="0035500D">
        <w:rPr>
          <w:rFonts w:ascii="Times New Roman" w:hAnsi="Times New Roman" w:cs="Times New Roman"/>
          <w:sz w:val="24"/>
          <w:szCs w:val="26"/>
        </w:rPr>
        <w:t>,</w:t>
      </w:r>
      <w:r w:rsidRPr="0035500D">
        <w:rPr>
          <w:rFonts w:ascii="Times New Roman" w:hAnsi="Times New Roman" w:cs="Times New Roman"/>
          <w:sz w:val="24"/>
          <w:szCs w:val="26"/>
        </w:rPr>
        <w:t xml:space="preserve"> высокий процент ввода жилья индивидуальными застройщиками (среднее значение по Российской Федерации – 43,5% за 2013 год). В 2013 году доля индивидуальных застройщиков в жилищном строительстве Ульяновской области составила 50% от общего ввода жилья в области. </w:t>
      </w:r>
      <w:proofErr w:type="gramStart"/>
      <w:r w:rsidRPr="0035500D">
        <w:rPr>
          <w:rFonts w:ascii="Times New Roman" w:hAnsi="Times New Roman" w:cs="Times New Roman"/>
          <w:sz w:val="24"/>
          <w:szCs w:val="26"/>
        </w:rPr>
        <w:t>Объем индивидуального жилищного строительства в регионе выше по сравнению со значениями этого показателя во многих регионах Приволжского федерального округа - так, в Кировской области ввод индивидуального жилья в 2013 г. составлял от общего ввода 28%, в Самарской - 38,1%, в Республике Мордовия 39,2 %, в Удмуртской республике - 45,1%, в Пермском крае- 47,5%. Лидирует Башкортостан с показателем 66,3%.</w:t>
      </w:r>
      <w:proofErr w:type="gramEnd"/>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b/>
          <w:sz w:val="24"/>
          <w:szCs w:val="26"/>
        </w:rPr>
      </w:pPr>
      <w:bookmarkStart w:id="10" w:name="Par157"/>
      <w:bookmarkEnd w:id="10"/>
      <w:r w:rsidRPr="00C73FA1">
        <w:rPr>
          <w:rFonts w:ascii="Times New Roman" w:hAnsi="Times New Roman" w:cs="Times New Roman"/>
          <w:b/>
          <w:sz w:val="24"/>
          <w:szCs w:val="26"/>
        </w:rPr>
        <w:t>Таблица 3. Ввод жилья индивидуальными застройщиками в Ульяновской области в процентах от общего ввода жилья в регионе</w:t>
      </w:r>
      <w:r w:rsidRPr="00C73FA1">
        <w:rPr>
          <w:rStyle w:val="a9"/>
          <w:rFonts w:ascii="Times New Roman" w:hAnsi="Times New Roman" w:cs="Times New Roman"/>
          <w:b/>
          <w:sz w:val="18"/>
        </w:rPr>
        <w:footnoteReference w:id="5"/>
      </w:r>
    </w:p>
    <w:p w:rsidR="00FD7F46" w:rsidRPr="00C73FA1" w:rsidRDefault="00FD7F46" w:rsidP="008856ED">
      <w:pPr>
        <w:pStyle w:val="ConsPlusNormal"/>
        <w:jc w:val="both"/>
        <w:rPr>
          <w:rFonts w:ascii="Times New Roman" w:hAnsi="Times New Roman" w:cs="Times New Roman"/>
          <w:b/>
          <w:sz w:val="26"/>
          <w:szCs w:val="26"/>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6"/>
        <w:gridCol w:w="1063"/>
        <w:gridCol w:w="1065"/>
        <w:gridCol w:w="1065"/>
        <w:gridCol w:w="1065"/>
        <w:gridCol w:w="1065"/>
      </w:tblGrid>
      <w:tr w:rsidR="008856ED" w:rsidRPr="00C73FA1" w:rsidTr="00FD7F46">
        <w:trPr>
          <w:cantSplit/>
          <w:tblHeader/>
          <w:jc w:val="center"/>
        </w:trPr>
        <w:tc>
          <w:tcPr>
            <w:tcW w:w="4064" w:type="dxa"/>
            <w:tcMar>
              <w:left w:w="57" w:type="dxa"/>
            </w:tcMar>
            <w:vAlign w:val="center"/>
          </w:tcPr>
          <w:p w:rsidR="008856ED" w:rsidRPr="00C73FA1" w:rsidRDefault="00FD7F46"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Наименование рассматриваемого административно-территориального образования</w:t>
            </w:r>
          </w:p>
        </w:tc>
        <w:tc>
          <w:tcPr>
            <w:tcW w:w="1055" w:type="dxa"/>
            <w:tcMar>
              <w:left w:w="0" w:type="dxa"/>
            </w:tcMar>
            <w:vAlign w:val="center"/>
          </w:tcPr>
          <w:p w:rsidR="008856ED" w:rsidRPr="00C73FA1" w:rsidRDefault="008856ED"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2005</w:t>
            </w:r>
          </w:p>
        </w:tc>
        <w:tc>
          <w:tcPr>
            <w:tcW w:w="1057" w:type="dxa"/>
            <w:vAlign w:val="center"/>
          </w:tcPr>
          <w:p w:rsidR="008856ED" w:rsidRPr="00C73FA1" w:rsidRDefault="008856ED"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2010</w:t>
            </w:r>
          </w:p>
        </w:tc>
        <w:tc>
          <w:tcPr>
            <w:tcW w:w="1057" w:type="dxa"/>
            <w:vAlign w:val="center"/>
          </w:tcPr>
          <w:p w:rsidR="008856ED" w:rsidRPr="00C73FA1" w:rsidRDefault="008856ED"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2011</w:t>
            </w:r>
          </w:p>
        </w:tc>
        <w:tc>
          <w:tcPr>
            <w:tcW w:w="1057" w:type="dxa"/>
            <w:vAlign w:val="center"/>
          </w:tcPr>
          <w:p w:rsidR="008856ED" w:rsidRPr="00C73FA1" w:rsidRDefault="008856ED"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2012</w:t>
            </w:r>
          </w:p>
        </w:tc>
        <w:tc>
          <w:tcPr>
            <w:tcW w:w="1057" w:type="dxa"/>
            <w:vAlign w:val="center"/>
          </w:tcPr>
          <w:p w:rsidR="008856ED" w:rsidRPr="00C73FA1" w:rsidRDefault="008856ED" w:rsidP="00FD7F4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2013</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Республика Башкортостан</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61.7</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72.4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73.3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69.5</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66.3</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Оренбургская область</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72.2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58.2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63.6</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55.6</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63.4</w:t>
            </w:r>
          </w:p>
        </w:tc>
      </w:tr>
      <w:tr w:rsidR="00FD7F46" w:rsidRPr="00C73FA1" w:rsidTr="00FD7F46">
        <w:trPr>
          <w:cantSplit/>
          <w:jc w:val="center"/>
        </w:trPr>
        <w:tc>
          <w:tcPr>
            <w:tcW w:w="4064" w:type="dxa"/>
            <w:tcBorders>
              <w:top w:val="single" w:sz="4" w:space="0" w:color="auto"/>
              <w:left w:val="single" w:sz="4" w:space="0" w:color="auto"/>
              <w:bottom w:val="single" w:sz="4" w:space="0" w:color="auto"/>
              <w:right w:val="single" w:sz="4" w:space="0" w:color="auto"/>
            </w:tcBorders>
            <w:tcMar>
              <w:left w:w="57" w:type="dxa"/>
            </w:tcMar>
            <w:vAlign w:val="bottom"/>
          </w:tcPr>
          <w:p w:rsidR="00FD7F46" w:rsidRPr="00C73FA1" w:rsidRDefault="00FD7F46" w:rsidP="000178FE">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Нижегородская область </w:t>
            </w:r>
          </w:p>
        </w:tc>
        <w:tc>
          <w:tcPr>
            <w:tcW w:w="1055" w:type="dxa"/>
            <w:tcBorders>
              <w:top w:val="single" w:sz="4" w:space="0" w:color="auto"/>
              <w:left w:val="single" w:sz="4" w:space="0" w:color="auto"/>
              <w:bottom w:val="single" w:sz="4" w:space="0" w:color="auto"/>
              <w:right w:val="single" w:sz="4" w:space="0" w:color="auto"/>
            </w:tcBorders>
            <w:tcMar>
              <w:left w:w="0" w:type="dxa"/>
            </w:tcMar>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36.0</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64.0</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63.1</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56.2</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62.0</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Саратовская область</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48.2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45.1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63.0</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59.8</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Республика Марий Эл</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55.8</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69.8</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69.3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62.7</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59.7</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Республика Татарстан</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46.0</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42.9</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40.7</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46.0</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58.3</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Чувашская Республика</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62.5</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66.2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69.4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63.2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56.1</w:t>
            </w:r>
          </w:p>
        </w:tc>
      </w:tr>
      <w:tr w:rsidR="00FD7F46" w:rsidRPr="00C73FA1" w:rsidTr="00FD7F46">
        <w:trPr>
          <w:cantSplit/>
          <w:jc w:val="center"/>
        </w:trPr>
        <w:tc>
          <w:tcPr>
            <w:tcW w:w="4064" w:type="dxa"/>
            <w:tcMar>
              <w:left w:w="57" w:type="dxa"/>
            </w:tcMar>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Приволжский федеральный округ</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47.9</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54.5</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53.1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53.3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54.8</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Пензенская область</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48.2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54.4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50.1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49.9</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51.9</w:t>
            </w:r>
          </w:p>
        </w:tc>
      </w:tr>
      <w:tr w:rsidR="00FD7F46" w:rsidRPr="00C73FA1" w:rsidTr="00FD7F46">
        <w:trPr>
          <w:cantSplit/>
          <w:jc w:val="center"/>
        </w:trPr>
        <w:tc>
          <w:tcPr>
            <w:tcW w:w="4064" w:type="dxa"/>
            <w:tcBorders>
              <w:top w:val="single" w:sz="4" w:space="0" w:color="auto"/>
              <w:left w:val="single" w:sz="4" w:space="0" w:color="auto"/>
              <w:bottom w:val="single" w:sz="4" w:space="0" w:color="auto"/>
              <w:right w:val="single" w:sz="4" w:space="0" w:color="auto"/>
            </w:tcBorders>
            <w:tcMar>
              <w:left w:w="57" w:type="dxa"/>
            </w:tcMar>
            <w:vAlign w:val="bottom"/>
          </w:tcPr>
          <w:p w:rsidR="00FD7F46" w:rsidRPr="00C73FA1" w:rsidRDefault="00FD7F46" w:rsidP="000178FE">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Ульяновская область</w:t>
            </w:r>
          </w:p>
        </w:tc>
        <w:tc>
          <w:tcPr>
            <w:tcW w:w="1055" w:type="dxa"/>
            <w:tcBorders>
              <w:top w:val="single" w:sz="4" w:space="0" w:color="auto"/>
              <w:left w:val="single" w:sz="4" w:space="0" w:color="auto"/>
              <w:bottom w:val="single" w:sz="4" w:space="0" w:color="auto"/>
              <w:right w:val="single" w:sz="4" w:space="0" w:color="auto"/>
            </w:tcBorders>
            <w:tcMar>
              <w:left w:w="0" w:type="dxa"/>
            </w:tcMar>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40.2</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61.9</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61.2</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62.0</w:t>
            </w:r>
          </w:p>
        </w:tc>
        <w:tc>
          <w:tcPr>
            <w:tcW w:w="1057" w:type="dxa"/>
            <w:tcBorders>
              <w:top w:val="single" w:sz="4" w:space="0" w:color="auto"/>
              <w:left w:val="single" w:sz="4" w:space="0" w:color="auto"/>
              <w:bottom w:val="single" w:sz="4" w:space="0" w:color="auto"/>
              <w:right w:val="single" w:sz="4" w:space="0" w:color="auto"/>
            </w:tcBorders>
            <w:vAlign w:val="bottom"/>
          </w:tcPr>
          <w:p w:rsidR="00FD7F46" w:rsidRPr="00C73FA1" w:rsidRDefault="00FD7F46" w:rsidP="000178FE">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50.0</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lastRenderedPageBreak/>
              <w:t>Пермский край</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40.2</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36.1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38.3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47.5</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Удмуртская Республика</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67.8</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59.3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58.4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51.1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45.1</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Республика Мордовия</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50.1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39.9</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31.7</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39.9</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39.2</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Самарская область</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28.1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36.0</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36.1</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35.8</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38.1</w:t>
            </w:r>
          </w:p>
        </w:tc>
      </w:tr>
      <w:tr w:rsidR="00FD7F46" w:rsidRPr="00C73FA1" w:rsidTr="00FD7F46">
        <w:trPr>
          <w:cantSplit/>
          <w:jc w:val="center"/>
        </w:trPr>
        <w:tc>
          <w:tcPr>
            <w:tcW w:w="4064" w:type="dxa"/>
            <w:tcMar>
              <w:left w:w="57" w:type="dxa"/>
            </w:tcMar>
            <w:vAlign w:val="bottom"/>
          </w:tcPr>
          <w:p w:rsidR="00FD7F46" w:rsidRPr="00C73FA1" w:rsidRDefault="00FD7F46"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Кировская область</w:t>
            </w:r>
          </w:p>
        </w:tc>
        <w:tc>
          <w:tcPr>
            <w:tcW w:w="1055" w:type="dxa"/>
            <w:tcMar>
              <w:left w:w="0" w:type="dxa"/>
            </w:tcMar>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35.3</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34.7</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29.5</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32.4</w:t>
            </w:r>
          </w:p>
        </w:tc>
        <w:tc>
          <w:tcPr>
            <w:tcW w:w="1057" w:type="dxa"/>
            <w:vAlign w:val="bottom"/>
          </w:tcPr>
          <w:p w:rsidR="00FD7F46" w:rsidRPr="00C73FA1" w:rsidRDefault="00FD7F46" w:rsidP="008856ED">
            <w:pPr>
              <w:spacing w:after="0" w:line="240" w:lineRule="auto"/>
              <w:ind w:right="284"/>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28.0</w:t>
            </w:r>
          </w:p>
        </w:tc>
      </w:tr>
    </w:tbl>
    <w:p w:rsidR="008856ED" w:rsidRPr="00C73FA1" w:rsidRDefault="008856ED" w:rsidP="008856ED">
      <w:pPr>
        <w:pStyle w:val="ConsPlusNormal"/>
        <w:jc w:val="center"/>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По итогам 2014 года Ульяновская область сохраняет лидерские позиции (в пятёрке регионов) по показателю доля ввода жилья по стандартам </w:t>
      </w:r>
      <w:proofErr w:type="spellStart"/>
      <w:r w:rsidRPr="00C73FA1">
        <w:rPr>
          <w:rFonts w:ascii="Times New Roman" w:hAnsi="Times New Roman" w:cs="Times New Roman"/>
          <w:sz w:val="24"/>
          <w:szCs w:val="26"/>
        </w:rPr>
        <w:t>экономкласса</w:t>
      </w:r>
      <w:proofErr w:type="spellEnd"/>
      <w:r w:rsidRPr="00C73FA1">
        <w:rPr>
          <w:rFonts w:ascii="Times New Roman" w:hAnsi="Times New Roman" w:cs="Times New Roman"/>
          <w:sz w:val="24"/>
          <w:szCs w:val="26"/>
        </w:rPr>
        <w:t>.</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ind w:right="424"/>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6060440" cy="3310513"/>
            <wp:effectExtent l="0" t="0" r="16510" b="44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56ED" w:rsidRPr="00C73FA1" w:rsidRDefault="008856ED" w:rsidP="00FD7F46">
      <w:pPr>
        <w:pStyle w:val="ConsPlusNormal"/>
        <w:jc w:val="right"/>
        <w:rPr>
          <w:rFonts w:ascii="Times New Roman" w:hAnsi="Times New Roman" w:cs="Times New Roman"/>
          <w:b/>
          <w:sz w:val="24"/>
          <w:szCs w:val="26"/>
        </w:rPr>
      </w:pPr>
      <w:r w:rsidRPr="00C73FA1">
        <w:rPr>
          <w:rFonts w:ascii="Times New Roman" w:hAnsi="Times New Roman" w:cs="Times New Roman"/>
          <w:b/>
          <w:sz w:val="24"/>
          <w:szCs w:val="26"/>
        </w:rPr>
        <w:t xml:space="preserve">Рисунок 6. Показатель доли ввода жилья по стандартам </w:t>
      </w:r>
      <w:proofErr w:type="spellStart"/>
      <w:r w:rsidRPr="00C73FA1">
        <w:rPr>
          <w:rFonts w:ascii="Times New Roman" w:hAnsi="Times New Roman" w:cs="Times New Roman"/>
          <w:b/>
          <w:sz w:val="24"/>
          <w:szCs w:val="26"/>
        </w:rPr>
        <w:t>экономкласса</w:t>
      </w:r>
      <w:proofErr w:type="spellEnd"/>
      <w:r w:rsidRPr="00C73FA1">
        <w:rPr>
          <w:rFonts w:ascii="Times New Roman" w:hAnsi="Times New Roman" w:cs="Times New Roman"/>
          <w:b/>
          <w:sz w:val="24"/>
          <w:szCs w:val="26"/>
        </w:rPr>
        <w:t xml:space="preserve"> в ПФО</w:t>
      </w:r>
      <w:r w:rsidR="00FD7F46" w:rsidRPr="00C73FA1">
        <w:rPr>
          <w:rFonts w:ascii="Times New Roman" w:hAnsi="Times New Roman" w:cs="Times New Roman"/>
          <w:b/>
          <w:sz w:val="24"/>
          <w:szCs w:val="26"/>
        </w:rPr>
        <w:t>, %</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Цена реализации одного квадратного метра на первичном рынке жилья в докризисный период росла </w:t>
      </w:r>
      <w:r w:rsidR="00FD7F46" w:rsidRPr="00C73FA1">
        <w:rPr>
          <w:rFonts w:ascii="Times New Roman" w:hAnsi="Times New Roman" w:cs="Times New Roman"/>
          <w:sz w:val="24"/>
          <w:szCs w:val="26"/>
        </w:rPr>
        <w:t>существенными</w:t>
      </w:r>
      <w:r w:rsidRPr="00C73FA1">
        <w:rPr>
          <w:rFonts w:ascii="Times New Roman" w:hAnsi="Times New Roman" w:cs="Times New Roman"/>
          <w:sz w:val="24"/>
          <w:szCs w:val="26"/>
        </w:rPr>
        <w:t xml:space="preserve"> темпами (</w:t>
      </w:r>
      <w:r w:rsidR="00FD7F46" w:rsidRPr="00C73FA1">
        <w:rPr>
          <w:rFonts w:ascii="Times New Roman" w:hAnsi="Times New Roman" w:cs="Times New Roman"/>
          <w:sz w:val="24"/>
          <w:szCs w:val="26"/>
        </w:rPr>
        <w:t>р</w:t>
      </w:r>
      <w:r w:rsidRPr="00C73FA1">
        <w:rPr>
          <w:rFonts w:ascii="Times New Roman" w:hAnsi="Times New Roman" w:cs="Times New Roman"/>
          <w:sz w:val="24"/>
          <w:szCs w:val="26"/>
        </w:rPr>
        <w:t xml:space="preserve">исунок 7). </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proofErr w:type="gramStart"/>
      <w:r w:rsidRPr="00C73FA1">
        <w:rPr>
          <w:rFonts w:ascii="Times New Roman" w:hAnsi="Times New Roman" w:cs="Times New Roman"/>
          <w:sz w:val="24"/>
          <w:szCs w:val="26"/>
        </w:rPr>
        <w:t>В условиях кризиса 2009 - 2011 гг. цены на первичном рынке жилья снизились и составили, соответственно, 32</w:t>
      </w:r>
      <w:r w:rsidR="00FD7F46" w:rsidRPr="00C73FA1">
        <w:rPr>
          <w:rFonts w:ascii="Times New Roman" w:hAnsi="Times New Roman" w:cs="Times New Roman"/>
          <w:sz w:val="24"/>
          <w:szCs w:val="26"/>
        </w:rPr>
        <w:t xml:space="preserve"> </w:t>
      </w:r>
      <w:r w:rsidRPr="00C73FA1">
        <w:rPr>
          <w:rFonts w:ascii="Times New Roman" w:hAnsi="Times New Roman" w:cs="Times New Roman"/>
          <w:sz w:val="24"/>
          <w:szCs w:val="26"/>
        </w:rPr>
        <w:t>692, 33</w:t>
      </w:r>
      <w:r w:rsidR="00FD7F46" w:rsidRPr="00C73FA1">
        <w:rPr>
          <w:rFonts w:ascii="Times New Roman" w:hAnsi="Times New Roman" w:cs="Times New Roman"/>
          <w:sz w:val="24"/>
          <w:szCs w:val="26"/>
        </w:rPr>
        <w:t xml:space="preserve"> </w:t>
      </w:r>
      <w:r w:rsidRPr="00C73FA1">
        <w:rPr>
          <w:rFonts w:ascii="Times New Roman" w:hAnsi="Times New Roman" w:cs="Times New Roman"/>
          <w:sz w:val="24"/>
          <w:szCs w:val="26"/>
        </w:rPr>
        <w:t>329 и 33</w:t>
      </w:r>
      <w:r w:rsidR="00FD7F46" w:rsidRPr="00C73FA1">
        <w:rPr>
          <w:rFonts w:ascii="Times New Roman" w:hAnsi="Times New Roman" w:cs="Times New Roman"/>
          <w:sz w:val="24"/>
          <w:szCs w:val="26"/>
        </w:rPr>
        <w:t xml:space="preserve"> </w:t>
      </w:r>
      <w:r w:rsidRPr="00C73FA1">
        <w:rPr>
          <w:rFonts w:ascii="Times New Roman" w:hAnsi="Times New Roman" w:cs="Times New Roman"/>
          <w:sz w:val="24"/>
          <w:szCs w:val="26"/>
        </w:rPr>
        <w:t>030 руб. за один кв. м. В 2012 - 2014 гг. рост цен на пер</w:t>
      </w:r>
      <w:r w:rsidR="00FD7F46" w:rsidRPr="00C73FA1">
        <w:rPr>
          <w:rFonts w:ascii="Times New Roman" w:hAnsi="Times New Roman" w:cs="Times New Roman"/>
          <w:sz w:val="24"/>
          <w:szCs w:val="26"/>
        </w:rPr>
        <w:t>вичном рынке жилья возобновился:</w:t>
      </w:r>
      <w:r w:rsidRPr="00C73FA1">
        <w:rPr>
          <w:rFonts w:ascii="Times New Roman" w:hAnsi="Times New Roman" w:cs="Times New Roman"/>
          <w:sz w:val="24"/>
          <w:szCs w:val="26"/>
        </w:rPr>
        <w:t xml:space="preserve"> в 2012 г. стоимость 1 кв. м жилой площади достигла 35212 руб., в 2013 г. - 36148 руб., в 2014 году – 37998 руб. </w:t>
      </w:r>
      <w:proofErr w:type="gramEnd"/>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proofErr w:type="gramStart"/>
      <w:r w:rsidRPr="00C73FA1">
        <w:rPr>
          <w:rFonts w:ascii="Times New Roman" w:hAnsi="Times New Roman" w:cs="Times New Roman"/>
          <w:sz w:val="24"/>
          <w:szCs w:val="26"/>
        </w:rPr>
        <w:t xml:space="preserve">Средняя цена жилья на вторичном рынке устойчиво превышает цены на первичном рынке: </w:t>
      </w:r>
      <w:r w:rsidR="00FD7F46" w:rsidRPr="00C73FA1">
        <w:rPr>
          <w:rFonts w:ascii="Times New Roman" w:hAnsi="Times New Roman" w:cs="Times New Roman"/>
          <w:sz w:val="24"/>
          <w:szCs w:val="26"/>
        </w:rPr>
        <w:t>по итогам</w:t>
      </w:r>
      <w:r w:rsidRPr="00C73FA1">
        <w:rPr>
          <w:rFonts w:ascii="Times New Roman" w:hAnsi="Times New Roman" w:cs="Times New Roman"/>
          <w:sz w:val="24"/>
          <w:szCs w:val="26"/>
        </w:rPr>
        <w:t xml:space="preserve"> 2014 г. цена 1 кв. м втори</w:t>
      </w:r>
      <w:r w:rsidR="00FD7F46" w:rsidRPr="00C73FA1">
        <w:rPr>
          <w:rFonts w:ascii="Times New Roman" w:hAnsi="Times New Roman" w:cs="Times New Roman"/>
          <w:sz w:val="24"/>
          <w:szCs w:val="26"/>
        </w:rPr>
        <w:t>чного жилья в среднем составляет</w:t>
      </w:r>
      <w:r w:rsidRPr="00C73FA1">
        <w:rPr>
          <w:rFonts w:ascii="Times New Roman" w:hAnsi="Times New Roman" w:cs="Times New Roman"/>
          <w:sz w:val="24"/>
          <w:szCs w:val="26"/>
        </w:rPr>
        <w:t xml:space="preserve"> 43117 руб. Это может быть связано с возможным доминированием на вторичном рынке сделок с малогабаритным жильем, а также значительной долей на первичном рынке жилья с "черновой отделкой".</w:t>
      </w:r>
      <w:proofErr w:type="gramEnd"/>
      <w:r w:rsidRPr="00C73FA1">
        <w:rPr>
          <w:rFonts w:ascii="Times New Roman" w:hAnsi="Times New Roman" w:cs="Times New Roman"/>
          <w:sz w:val="24"/>
          <w:szCs w:val="26"/>
        </w:rPr>
        <w:t xml:space="preserve"> В целом, цены на рынке жилья Ульяновской области стабилизировались.</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sz w:val="26"/>
          <w:szCs w:val="26"/>
        </w:rPr>
      </w:pPr>
      <w:r w:rsidRPr="00C73FA1">
        <w:rPr>
          <w:rFonts w:ascii="Times New Roman" w:hAnsi="Times New Roman" w:cs="Times New Roman"/>
          <w:noProof/>
          <w:sz w:val="26"/>
          <w:szCs w:val="26"/>
        </w:rPr>
        <w:lastRenderedPageBreak/>
        <w:drawing>
          <wp:inline distT="0" distB="0" distL="0" distR="0">
            <wp:extent cx="5940425" cy="2781681"/>
            <wp:effectExtent l="0" t="0" r="31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jc w:val="center"/>
        <w:rPr>
          <w:rFonts w:ascii="Times New Roman" w:hAnsi="Times New Roman" w:cs="Times New Roman"/>
          <w:b/>
          <w:sz w:val="24"/>
          <w:szCs w:val="26"/>
        </w:rPr>
      </w:pPr>
      <w:bookmarkStart w:id="11" w:name="Par165"/>
      <w:bookmarkEnd w:id="11"/>
      <w:r w:rsidRPr="00C73FA1">
        <w:rPr>
          <w:rFonts w:ascii="Times New Roman" w:hAnsi="Times New Roman" w:cs="Times New Roman"/>
          <w:b/>
          <w:sz w:val="24"/>
          <w:szCs w:val="26"/>
        </w:rPr>
        <w:t>Рисунок 7. Динамика цен на первичном рынке жилья в Ульяновской области</w:t>
      </w:r>
    </w:p>
    <w:p w:rsidR="008856ED" w:rsidRPr="00C73FA1" w:rsidRDefault="008856ED" w:rsidP="008856ED">
      <w:pPr>
        <w:pStyle w:val="ConsPlusNormal"/>
        <w:jc w:val="center"/>
        <w:rPr>
          <w:rFonts w:ascii="Times New Roman" w:hAnsi="Times New Roman" w:cs="Times New Roman"/>
          <w:sz w:val="26"/>
          <w:szCs w:val="26"/>
        </w:rPr>
      </w:pPr>
    </w:p>
    <w:p w:rsidR="008856ED" w:rsidRPr="00C73FA1" w:rsidRDefault="008856ED" w:rsidP="008856ED">
      <w:pPr>
        <w:pStyle w:val="ConsPlusNormal"/>
        <w:jc w:val="center"/>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922846" cy="2743200"/>
            <wp:effectExtent l="0" t="0" r="190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56ED" w:rsidRPr="00C73FA1" w:rsidRDefault="008856ED" w:rsidP="008856ED">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8. Динамика цен на вторичном рынке жилья в Ульяновской области</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Индекс доступности жилья, характеризующего количество лет, необходимых для накопления средств на покупку нового жилья, рассчитанного по общепринятой методике (18 кв. м на человека для среднестатистической семьи из трех человек) </w:t>
      </w:r>
      <w:r w:rsidR="00687DAA" w:rsidRPr="00C73FA1">
        <w:rPr>
          <w:rFonts w:ascii="Times New Roman" w:hAnsi="Times New Roman" w:cs="Times New Roman"/>
          <w:sz w:val="24"/>
          <w:szCs w:val="26"/>
        </w:rPr>
        <w:t>в 2014 году достиг показателя 2,8</w:t>
      </w:r>
      <w:r w:rsidRPr="00C73FA1">
        <w:rPr>
          <w:rFonts w:ascii="Times New Roman" w:hAnsi="Times New Roman" w:cs="Times New Roman"/>
          <w:sz w:val="24"/>
          <w:szCs w:val="26"/>
        </w:rPr>
        <w:t xml:space="preserve"> лет (рисунок 8). По этому показателю область занимает одно из лидирующих ме</w:t>
      </w:r>
      <w:proofErr w:type="gramStart"/>
      <w:r w:rsidRPr="00C73FA1">
        <w:rPr>
          <w:rFonts w:ascii="Times New Roman" w:hAnsi="Times New Roman" w:cs="Times New Roman"/>
          <w:sz w:val="24"/>
          <w:szCs w:val="26"/>
        </w:rPr>
        <w:t>ст в Пр</w:t>
      </w:r>
      <w:proofErr w:type="gramEnd"/>
      <w:r w:rsidRPr="00C73FA1">
        <w:rPr>
          <w:rFonts w:ascii="Times New Roman" w:hAnsi="Times New Roman" w:cs="Times New Roman"/>
          <w:sz w:val="24"/>
          <w:szCs w:val="26"/>
        </w:rPr>
        <w:t>иволжском федеральном округе.</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Оценка доступности </w:t>
      </w:r>
      <w:proofErr w:type="gramStart"/>
      <w:r w:rsidRPr="00C73FA1">
        <w:rPr>
          <w:rFonts w:ascii="Times New Roman" w:hAnsi="Times New Roman" w:cs="Times New Roman"/>
          <w:sz w:val="24"/>
          <w:szCs w:val="26"/>
        </w:rPr>
        <w:t>исходя из средней обеспеченности жильем в Ульяновской области показывает</w:t>
      </w:r>
      <w:proofErr w:type="gramEnd"/>
      <w:r w:rsidRPr="00C73FA1">
        <w:rPr>
          <w:rFonts w:ascii="Times New Roman" w:hAnsi="Times New Roman" w:cs="Times New Roman"/>
          <w:sz w:val="24"/>
          <w:szCs w:val="26"/>
        </w:rPr>
        <w:t xml:space="preserve"> достаточно высокий уровень обеспеченности жильем в регионе (24,1 кв. м на одного жителя), превышающий </w:t>
      </w:r>
      <w:proofErr w:type="spellStart"/>
      <w:r w:rsidRPr="00C73FA1">
        <w:rPr>
          <w:rFonts w:ascii="Times New Roman" w:hAnsi="Times New Roman" w:cs="Times New Roman"/>
          <w:sz w:val="24"/>
          <w:szCs w:val="26"/>
        </w:rPr>
        <w:t>среднероссийские</w:t>
      </w:r>
      <w:proofErr w:type="spellEnd"/>
      <w:r w:rsidRPr="00C73FA1">
        <w:rPr>
          <w:rFonts w:ascii="Times New Roman" w:hAnsi="Times New Roman" w:cs="Times New Roman"/>
          <w:sz w:val="24"/>
          <w:szCs w:val="26"/>
        </w:rPr>
        <w:t xml:space="preserve"> значения показателей (23,4 кв. м на одного жителя), а также средний уровень обеспеченности жильем в Приволжском федеральном округе (23,6 кв. м на одного жителя). </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rPr>
        <w:lastRenderedPageBreak/>
        <w:drawing>
          <wp:inline distT="0" distB="0" distL="0" distR="0">
            <wp:extent cx="5519420" cy="2553005"/>
            <wp:effectExtent l="0" t="0" r="508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56ED" w:rsidRPr="00C73FA1" w:rsidRDefault="008856ED" w:rsidP="008856ED">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9. Динамика индекса доступности жилья в Ульяновской области</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В то же время, </w:t>
      </w:r>
      <w:r w:rsidR="00687DAA" w:rsidRPr="00C73FA1">
        <w:rPr>
          <w:rFonts w:ascii="Times New Roman" w:hAnsi="Times New Roman" w:cs="Times New Roman"/>
          <w:sz w:val="24"/>
          <w:szCs w:val="26"/>
        </w:rPr>
        <w:t>лидирующие</w:t>
      </w:r>
      <w:r w:rsidRPr="00C73FA1">
        <w:rPr>
          <w:rFonts w:ascii="Times New Roman" w:hAnsi="Times New Roman" w:cs="Times New Roman"/>
          <w:sz w:val="24"/>
          <w:szCs w:val="26"/>
        </w:rPr>
        <w:t xml:space="preserve"> позиции области по показателям доступности жилья находится в зоне риска, поскольку темпы роста доходов населения отстают от темпов роста цен на первичном рынке жилья (</w:t>
      </w:r>
      <w:r w:rsidR="00687DAA" w:rsidRPr="00C73FA1">
        <w:rPr>
          <w:rFonts w:ascii="Times New Roman" w:hAnsi="Times New Roman" w:cs="Times New Roman"/>
          <w:sz w:val="24"/>
          <w:szCs w:val="26"/>
        </w:rPr>
        <w:t>р</w:t>
      </w:r>
      <w:r w:rsidRPr="00C73FA1">
        <w:rPr>
          <w:rFonts w:ascii="Times New Roman" w:hAnsi="Times New Roman" w:cs="Times New Roman"/>
          <w:sz w:val="24"/>
          <w:szCs w:val="26"/>
        </w:rPr>
        <w:t>исунок 10). Так, к концу 20</w:t>
      </w:r>
      <w:r w:rsidR="000178FE" w:rsidRPr="00C73FA1">
        <w:rPr>
          <w:rFonts w:ascii="Times New Roman" w:hAnsi="Times New Roman" w:cs="Times New Roman"/>
          <w:sz w:val="24"/>
          <w:szCs w:val="26"/>
        </w:rPr>
        <w:t>1</w:t>
      </w:r>
      <w:r w:rsidRPr="00C73FA1">
        <w:rPr>
          <w:rFonts w:ascii="Times New Roman" w:hAnsi="Times New Roman" w:cs="Times New Roman"/>
          <w:sz w:val="24"/>
          <w:szCs w:val="26"/>
        </w:rPr>
        <w:t>4 года цены на жилье выросли в 2,5 раза, в то время как реальные располагаемые доходы – в 1,</w:t>
      </w:r>
      <w:r w:rsidR="00687DAA" w:rsidRPr="00C73FA1">
        <w:rPr>
          <w:rFonts w:ascii="Times New Roman" w:hAnsi="Times New Roman" w:cs="Times New Roman"/>
          <w:sz w:val="24"/>
          <w:szCs w:val="26"/>
        </w:rPr>
        <w:t>8</w:t>
      </w:r>
      <w:r w:rsidRPr="00C73FA1">
        <w:rPr>
          <w:rFonts w:ascii="Times New Roman" w:hAnsi="Times New Roman" w:cs="Times New Roman"/>
          <w:sz w:val="24"/>
          <w:szCs w:val="26"/>
        </w:rPr>
        <w:t xml:space="preserve"> раза.</w:t>
      </w:r>
    </w:p>
    <w:p w:rsidR="008856ED" w:rsidRPr="00C73FA1" w:rsidRDefault="008856ED" w:rsidP="008856ED">
      <w:pPr>
        <w:pStyle w:val="ConsPlusNormal"/>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953125" cy="17335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56ED" w:rsidRPr="00C73FA1" w:rsidRDefault="008856ED" w:rsidP="008856ED">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10. Сравнительная динамика индексов цен на первичном рынке жилья и реальных располагаемых доходов населения Ульяновской области в разах к концу 2014 г.</w:t>
      </w:r>
    </w:p>
    <w:p w:rsidR="008856ED" w:rsidRPr="0035500D"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Негативное влияние на рынок жилья в Ульяновской области влияет </w:t>
      </w:r>
      <w:r w:rsidR="00687DAA" w:rsidRPr="00C73FA1">
        <w:rPr>
          <w:rFonts w:ascii="Times New Roman" w:hAnsi="Times New Roman" w:cs="Times New Roman"/>
          <w:sz w:val="24"/>
          <w:szCs w:val="26"/>
        </w:rPr>
        <w:t xml:space="preserve">слабо </w:t>
      </w:r>
      <w:r w:rsidRPr="00C73FA1">
        <w:rPr>
          <w:rFonts w:ascii="Times New Roman" w:hAnsi="Times New Roman" w:cs="Times New Roman"/>
          <w:sz w:val="24"/>
          <w:szCs w:val="26"/>
        </w:rPr>
        <w:t xml:space="preserve">развитый рынок жилищного кредитования. </w:t>
      </w:r>
      <w:proofErr w:type="gramStart"/>
      <w:r w:rsidRPr="00C73FA1">
        <w:rPr>
          <w:rFonts w:ascii="Times New Roman" w:hAnsi="Times New Roman" w:cs="Times New Roman"/>
          <w:sz w:val="24"/>
          <w:szCs w:val="26"/>
        </w:rPr>
        <w:t xml:space="preserve">В частности, в 2010 г. по Ульяновской области </w:t>
      </w:r>
      <w:r w:rsidRPr="0035500D">
        <w:rPr>
          <w:rFonts w:ascii="Times New Roman" w:hAnsi="Times New Roman" w:cs="Times New Roman"/>
          <w:sz w:val="24"/>
          <w:szCs w:val="26"/>
        </w:rPr>
        <w:t>общее количество регистрационных записей об ипотеке в ЕГРП</w:t>
      </w:r>
      <w:r w:rsidRPr="00C73FA1">
        <w:rPr>
          <w:rFonts w:ascii="Times New Roman" w:hAnsi="Times New Roman" w:cs="Times New Roman"/>
          <w:sz w:val="24"/>
          <w:szCs w:val="26"/>
        </w:rPr>
        <w:t xml:space="preserve"> составило </w:t>
      </w:r>
      <w:r w:rsidRPr="0035500D">
        <w:rPr>
          <w:rFonts w:ascii="Times New Roman" w:hAnsi="Times New Roman" w:cs="Times New Roman"/>
          <w:sz w:val="24"/>
          <w:szCs w:val="26"/>
        </w:rPr>
        <w:t>32 346 записей, что в 3,9 раз меньше, чем в Республике Татарстан (126 474), в 2,36 раз меньше, чем в Пермском крае (76 390), почти в 2 раза меньше, чем в Республике Башкортостан (63 786) и в Самарской области (64 676).</w:t>
      </w:r>
      <w:proofErr w:type="gramEnd"/>
      <w:r w:rsidRPr="0035500D">
        <w:rPr>
          <w:rFonts w:ascii="Times New Roman" w:hAnsi="Times New Roman" w:cs="Times New Roman"/>
          <w:sz w:val="24"/>
          <w:szCs w:val="26"/>
        </w:rPr>
        <w:t xml:space="preserve"> </w:t>
      </w:r>
      <w:proofErr w:type="gramStart"/>
      <w:r w:rsidRPr="0035500D">
        <w:rPr>
          <w:rFonts w:ascii="Times New Roman" w:hAnsi="Times New Roman" w:cs="Times New Roman"/>
          <w:sz w:val="24"/>
          <w:szCs w:val="26"/>
        </w:rPr>
        <w:t xml:space="preserve">В 2011 году Ульяновская область сохранила низкие позиции по ипотечному кредитованию (45 625 регистрационных записей об ипотеке в ЕГРП), что в 4,2 раза меньше, чем в Республике Татарстан (190 940), в 2,4 раза меньше, чем в Республике Башкортостан (110 360), в 2,1 раза меньше, чем Самарской области (96 507) и в Пермском крае (95 245). </w:t>
      </w:r>
      <w:proofErr w:type="gramEnd"/>
    </w:p>
    <w:p w:rsidR="008856ED" w:rsidRPr="00C73FA1" w:rsidRDefault="008856ED" w:rsidP="008856ED">
      <w:pPr>
        <w:pStyle w:val="ConsPlusNormal"/>
        <w:ind w:firstLine="540"/>
        <w:jc w:val="both"/>
        <w:rPr>
          <w:rFonts w:ascii="Times New Roman" w:eastAsia="Times New Roman" w:hAnsi="Times New Roman" w:cs="Times New Roman"/>
          <w:color w:val="000000" w:themeColor="text1"/>
          <w:sz w:val="26"/>
          <w:szCs w:val="26"/>
        </w:rPr>
      </w:pPr>
    </w:p>
    <w:p w:rsidR="008856ED" w:rsidRPr="00C73FA1" w:rsidRDefault="008856ED" w:rsidP="008856ED">
      <w:pPr>
        <w:pStyle w:val="ConsPlusNormal"/>
        <w:jc w:val="both"/>
        <w:rPr>
          <w:rFonts w:ascii="Times New Roman" w:hAnsi="Times New Roman" w:cs="Times New Roman"/>
          <w:sz w:val="26"/>
          <w:szCs w:val="26"/>
          <w:highlight w:val="yellow"/>
        </w:rPr>
      </w:pPr>
      <w:bookmarkStart w:id="12" w:name="Par175"/>
      <w:bookmarkEnd w:id="12"/>
      <w:r w:rsidRPr="00C73FA1">
        <w:rPr>
          <w:rFonts w:ascii="Times New Roman" w:hAnsi="Times New Roman" w:cs="Times New Roman"/>
          <w:noProof/>
          <w:sz w:val="26"/>
          <w:szCs w:val="26"/>
        </w:rPr>
        <w:lastRenderedPageBreak/>
        <w:drawing>
          <wp:inline distT="0" distB="0" distL="0" distR="0">
            <wp:extent cx="5831205" cy="2257425"/>
            <wp:effectExtent l="0" t="0" r="1714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56ED" w:rsidRPr="00C73FA1" w:rsidRDefault="008856ED" w:rsidP="00687DAA">
      <w:pPr>
        <w:pStyle w:val="ConsPlusNormal"/>
        <w:jc w:val="center"/>
        <w:rPr>
          <w:rFonts w:ascii="Times New Roman" w:hAnsi="Times New Roman" w:cs="Times New Roman"/>
          <w:b/>
          <w:sz w:val="24"/>
          <w:szCs w:val="26"/>
          <w:highlight w:val="yellow"/>
        </w:rPr>
      </w:pPr>
      <w:r w:rsidRPr="00C73FA1">
        <w:rPr>
          <w:rFonts w:ascii="Times New Roman" w:eastAsia="Times New Roman" w:hAnsi="Times New Roman" w:cs="Times New Roman"/>
          <w:b/>
          <w:color w:val="000000" w:themeColor="text1"/>
          <w:sz w:val="24"/>
          <w:szCs w:val="26"/>
        </w:rPr>
        <w:t>Рисунок 11. Общее количество регистрационных записей об ипотеке в ЕГРП в ПФО</w:t>
      </w:r>
    </w:p>
    <w:p w:rsidR="008856ED" w:rsidRPr="00C73FA1" w:rsidRDefault="008856ED" w:rsidP="008856ED">
      <w:pPr>
        <w:pStyle w:val="ConsPlusNormal"/>
        <w:jc w:val="both"/>
        <w:rPr>
          <w:rFonts w:ascii="Times New Roman" w:hAnsi="Times New Roman" w:cs="Times New Roman"/>
          <w:sz w:val="26"/>
          <w:szCs w:val="26"/>
          <w:highlight w:val="yellow"/>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Показатели задолженности по ипотечным жилищным кредитам, предоставленным кредитными организациями физическим лицам-резидентам в Ульяновской области относительно низкие. </w:t>
      </w:r>
      <w:proofErr w:type="gramStart"/>
      <w:r w:rsidRPr="00C73FA1">
        <w:rPr>
          <w:rFonts w:ascii="Times New Roman" w:hAnsi="Times New Roman" w:cs="Times New Roman"/>
          <w:sz w:val="24"/>
          <w:szCs w:val="26"/>
        </w:rPr>
        <w:t>На июнь 2015 года задолженность по ипотечным жилищным кредитам в Ульяновской области составила 31 786 млн. руб., тогда как в Республике Татарстан данный показатель составил 82 414 млн. руб. Тем не менее, если анализировать соотношение количества записей об ипотеке в ЕГРП по Ульяновской области (4 698 записей) с задолженностью по ипотечным жилищным кредитам (16084 млн. руб.) на конец первого квартала</w:t>
      </w:r>
      <w:proofErr w:type="gramEnd"/>
      <w:r w:rsidRPr="00C73FA1">
        <w:rPr>
          <w:rFonts w:ascii="Times New Roman" w:hAnsi="Times New Roman" w:cs="Times New Roman"/>
          <w:sz w:val="24"/>
          <w:szCs w:val="26"/>
        </w:rPr>
        <w:t xml:space="preserve"> 2013 года, то в среднем на каждый кредит по ипотеке приходится 3,42 млн. руб. Долга. Тогда как в Татарстане за аналогичный период на 20 846 записей об ипотеке в ЕГРП задолженность по ипотечным жилищным кредитам составила 46 609 млн. руб., что составляет 2,23 млн. руб. долга на каждый кредит по ипотеке.</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831205" cy="1895747"/>
            <wp:effectExtent l="0" t="0" r="1714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56ED" w:rsidRPr="00C73FA1" w:rsidRDefault="008856ED" w:rsidP="00687DAA">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12. Сведения о задолженности по ипотечным жилищным кредитам, предоставленным кредитными организациями физическим лицам-резидентам на июнь 2015 г., млн. руб.</w:t>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Показатели незавершенного строительства в Ульяновской области являются одними из </w:t>
      </w:r>
      <w:proofErr w:type="gramStart"/>
      <w:r w:rsidRPr="00C73FA1">
        <w:rPr>
          <w:rFonts w:ascii="Times New Roman" w:hAnsi="Times New Roman" w:cs="Times New Roman"/>
          <w:sz w:val="24"/>
          <w:szCs w:val="26"/>
        </w:rPr>
        <w:t>самых</w:t>
      </w:r>
      <w:proofErr w:type="gramEnd"/>
      <w:r w:rsidRPr="00C73FA1">
        <w:rPr>
          <w:rFonts w:ascii="Times New Roman" w:hAnsi="Times New Roman" w:cs="Times New Roman"/>
          <w:sz w:val="24"/>
          <w:szCs w:val="26"/>
        </w:rPr>
        <w:t xml:space="preserve"> низких в Приволжском федеральном округе (</w:t>
      </w:r>
      <w:r w:rsidR="00687DAA" w:rsidRPr="00C73FA1">
        <w:rPr>
          <w:rFonts w:ascii="Times New Roman" w:hAnsi="Times New Roman" w:cs="Times New Roman"/>
          <w:sz w:val="24"/>
          <w:szCs w:val="26"/>
        </w:rPr>
        <w:t>ближайший преследователь –</w:t>
      </w:r>
      <w:r w:rsidRPr="00C73FA1">
        <w:rPr>
          <w:rFonts w:ascii="Times New Roman" w:hAnsi="Times New Roman" w:cs="Times New Roman"/>
          <w:sz w:val="24"/>
          <w:szCs w:val="26"/>
        </w:rPr>
        <w:t xml:space="preserve"> Самарс</w:t>
      </w:r>
      <w:r w:rsidR="00687DAA" w:rsidRPr="00C73FA1">
        <w:rPr>
          <w:rFonts w:ascii="Times New Roman" w:hAnsi="Times New Roman" w:cs="Times New Roman"/>
          <w:sz w:val="24"/>
          <w:szCs w:val="26"/>
        </w:rPr>
        <w:t xml:space="preserve">кая </w:t>
      </w:r>
      <w:r w:rsidRPr="00C73FA1">
        <w:rPr>
          <w:rFonts w:ascii="Times New Roman" w:hAnsi="Times New Roman" w:cs="Times New Roman"/>
          <w:sz w:val="24"/>
          <w:szCs w:val="26"/>
        </w:rPr>
        <w:t>област</w:t>
      </w:r>
      <w:r w:rsidR="00687DAA" w:rsidRPr="00C73FA1">
        <w:rPr>
          <w:rFonts w:ascii="Times New Roman" w:hAnsi="Times New Roman" w:cs="Times New Roman"/>
          <w:sz w:val="24"/>
          <w:szCs w:val="26"/>
        </w:rPr>
        <w:t>ь</w:t>
      </w:r>
      <w:r w:rsidRPr="00C73FA1">
        <w:rPr>
          <w:rFonts w:ascii="Times New Roman" w:hAnsi="Times New Roman" w:cs="Times New Roman"/>
          <w:sz w:val="24"/>
          <w:szCs w:val="26"/>
        </w:rPr>
        <w:t xml:space="preserve">). </w:t>
      </w:r>
      <w:r w:rsidR="00F91E6E" w:rsidRPr="00C73FA1">
        <w:rPr>
          <w:rFonts w:ascii="Times New Roman" w:hAnsi="Times New Roman" w:cs="Times New Roman"/>
          <w:sz w:val="24"/>
          <w:szCs w:val="26"/>
        </w:rPr>
        <w:t>Значение показателя показывает, что в Ульяновской области ежегодно стабильно с 2010 года вводится больше жилья, нежели находится в незавершенном состоянии.</w:t>
      </w:r>
    </w:p>
    <w:p w:rsidR="008856ED" w:rsidRPr="00C73FA1" w:rsidRDefault="008856ED" w:rsidP="008856ED">
      <w:pPr>
        <w:pStyle w:val="ConsPlusNormal"/>
        <w:jc w:val="both"/>
        <w:rPr>
          <w:rFonts w:ascii="Times New Roman" w:hAnsi="Times New Roman" w:cs="Times New Roman"/>
          <w:sz w:val="26"/>
          <w:szCs w:val="26"/>
        </w:rPr>
      </w:pPr>
    </w:p>
    <w:p w:rsidR="000178FE" w:rsidRPr="00C73FA1" w:rsidRDefault="008856ED" w:rsidP="00F91E6E">
      <w:pPr>
        <w:pStyle w:val="ConsPlusNormal"/>
        <w:jc w:val="both"/>
        <w:rPr>
          <w:rFonts w:ascii="Times New Roman" w:hAnsi="Times New Roman" w:cs="Times New Roman"/>
          <w:b/>
          <w:sz w:val="24"/>
          <w:szCs w:val="26"/>
        </w:rPr>
      </w:pPr>
      <w:bookmarkStart w:id="13" w:name="Par202"/>
      <w:bookmarkEnd w:id="13"/>
      <w:r w:rsidRPr="00C73FA1">
        <w:rPr>
          <w:rFonts w:ascii="Times New Roman" w:hAnsi="Times New Roman" w:cs="Times New Roman"/>
          <w:b/>
          <w:sz w:val="24"/>
          <w:szCs w:val="26"/>
        </w:rPr>
        <w:t>Таблица 4</w:t>
      </w:r>
      <w:r w:rsidR="002E534B" w:rsidRPr="00C73FA1">
        <w:rPr>
          <w:rFonts w:ascii="Times New Roman" w:hAnsi="Times New Roman" w:cs="Times New Roman"/>
          <w:b/>
          <w:sz w:val="24"/>
          <w:szCs w:val="26"/>
        </w:rPr>
        <w:t>.</w:t>
      </w:r>
      <w:r w:rsidRPr="00C73FA1">
        <w:rPr>
          <w:rFonts w:ascii="Times New Roman" w:hAnsi="Times New Roman" w:cs="Times New Roman"/>
          <w:b/>
          <w:sz w:val="24"/>
          <w:szCs w:val="26"/>
        </w:rPr>
        <w:t xml:space="preserve"> </w:t>
      </w:r>
      <w:bookmarkStart w:id="14" w:name="OLE_LINK4"/>
      <w:r w:rsidR="000178FE" w:rsidRPr="00C73FA1">
        <w:rPr>
          <w:rFonts w:ascii="Times New Roman" w:hAnsi="Times New Roman" w:cs="Times New Roman"/>
          <w:b/>
          <w:sz w:val="24"/>
          <w:szCs w:val="26"/>
        </w:rPr>
        <w:t>Отношение общей площади незавершенных жилы</w:t>
      </w:r>
      <w:r w:rsidR="002E534B" w:rsidRPr="00C73FA1">
        <w:rPr>
          <w:rFonts w:ascii="Times New Roman" w:hAnsi="Times New Roman" w:cs="Times New Roman"/>
          <w:b/>
          <w:sz w:val="24"/>
          <w:szCs w:val="26"/>
        </w:rPr>
        <w:t xml:space="preserve">х домов к годовому вводу жилья </w:t>
      </w:r>
      <w:r w:rsidR="000178FE" w:rsidRPr="00C73FA1">
        <w:rPr>
          <w:rFonts w:ascii="Times New Roman" w:hAnsi="Times New Roman" w:cs="Times New Roman"/>
          <w:b/>
          <w:sz w:val="24"/>
          <w:szCs w:val="26"/>
        </w:rPr>
        <w:t xml:space="preserve">(без индивидуальных жилых домов), в % </w:t>
      </w:r>
      <w:proofErr w:type="gramStart"/>
      <w:r w:rsidR="000178FE" w:rsidRPr="00C73FA1">
        <w:rPr>
          <w:rFonts w:ascii="Times New Roman" w:hAnsi="Times New Roman" w:cs="Times New Roman"/>
          <w:b/>
          <w:sz w:val="24"/>
          <w:szCs w:val="26"/>
        </w:rPr>
        <w:t>в</w:t>
      </w:r>
      <w:proofErr w:type="gramEnd"/>
      <w:r w:rsidR="000178FE" w:rsidRPr="00C73FA1">
        <w:rPr>
          <w:rFonts w:ascii="Times New Roman" w:hAnsi="Times New Roman" w:cs="Times New Roman"/>
          <w:b/>
          <w:sz w:val="24"/>
          <w:szCs w:val="26"/>
        </w:rPr>
        <w:t xml:space="preserve"> России, ПФО и регионах </w:t>
      </w:r>
      <w:r w:rsidR="000178FE" w:rsidRPr="00C73FA1">
        <w:rPr>
          <w:rFonts w:ascii="Times New Roman" w:hAnsi="Times New Roman" w:cs="Times New Roman"/>
          <w:b/>
          <w:sz w:val="24"/>
          <w:szCs w:val="26"/>
        </w:rPr>
        <w:lastRenderedPageBreak/>
        <w:t>ПФО</w:t>
      </w:r>
    </w:p>
    <w:bookmarkEnd w:id="14"/>
    <w:p w:rsidR="008856ED" w:rsidRPr="00C73FA1" w:rsidRDefault="008856ED" w:rsidP="008856ED">
      <w:pPr>
        <w:pStyle w:val="ConsPlusNormal"/>
        <w:jc w:val="both"/>
        <w:rPr>
          <w:rFonts w:ascii="Times New Roman" w:hAnsi="Times New Roman" w:cs="Times New Roman"/>
          <w:b/>
          <w:sz w:val="24"/>
          <w:szCs w:val="26"/>
        </w:rPr>
      </w:pPr>
    </w:p>
    <w:tbl>
      <w:tblPr>
        <w:tblStyle w:val="a5"/>
        <w:tblW w:w="9371" w:type="dxa"/>
        <w:tblLook w:val="04A0"/>
      </w:tblPr>
      <w:tblGrid>
        <w:gridCol w:w="4269"/>
        <w:gridCol w:w="992"/>
        <w:gridCol w:w="756"/>
        <w:gridCol w:w="850"/>
        <w:gridCol w:w="756"/>
        <w:gridCol w:w="756"/>
        <w:gridCol w:w="992"/>
      </w:tblGrid>
      <w:tr w:rsidR="008856ED" w:rsidRPr="00C73FA1" w:rsidTr="00687DAA">
        <w:trPr>
          <w:trHeight w:val="255"/>
          <w:tblHeader/>
        </w:trPr>
        <w:tc>
          <w:tcPr>
            <w:tcW w:w="4410" w:type="dxa"/>
            <w:vAlign w:val="center"/>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Наименование рассматриваемой территории</w:t>
            </w:r>
          </w:p>
        </w:tc>
        <w:tc>
          <w:tcPr>
            <w:tcW w:w="992"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2005</w:t>
            </w:r>
          </w:p>
        </w:tc>
        <w:tc>
          <w:tcPr>
            <w:tcW w:w="709"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2010</w:t>
            </w:r>
          </w:p>
        </w:tc>
        <w:tc>
          <w:tcPr>
            <w:tcW w:w="850"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2011</w:t>
            </w:r>
          </w:p>
        </w:tc>
        <w:tc>
          <w:tcPr>
            <w:tcW w:w="709"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2012</w:t>
            </w:r>
          </w:p>
        </w:tc>
        <w:tc>
          <w:tcPr>
            <w:tcW w:w="709"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2013</w:t>
            </w:r>
          </w:p>
        </w:tc>
        <w:tc>
          <w:tcPr>
            <w:tcW w:w="992" w:type="dxa"/>
            <w:vAlign w:val="center"/>
            <w:hideMark/>
          </w:tcPr>
          <w:p w:rsidR="008856ED" w:rsidRPr="00C73FA1" w:rsidRDefault="008856ED" w:rsidP="00687DAA">
            <w:pPr>
              <w:jc w:val="center"/>
              <w:rPr>
                <w:rFonts w:ascii="Times New Roman" w:eastAsia="Times New Roman" w:hAnsi="Times New Roman" w:cs="Times New Roman"/>
                <w:b/>
                <w:sz w:val="24"/>
                <w:szCs w:val="24"/>
                <w:lang w:eastAsia="ru-RU"/>
              </w:rPr>
            </w:pPr>
            <w:r w:rsidRPr="00C73FA1">
              <w:rPr>
                <w:rFonts w:ascii="Times New Roman" w:eastAsia="Times New Roman" w:hAnsi="Times New Roman" w:cs="Times New Roman"/>
                <w:b/>
                <w:sz w:val="24"/>
                <w:szCs w:val="24"/>
                <w:lang w:eastAsia="ru-RU"/>
              </w:rPr>
              <w:t>2014</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Российская Федерация</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Приволжский федеральный округ</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175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Республика Башкортостан</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207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168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146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105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Республика Марий Эл</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392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163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101</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108</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Республика Мордовия</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162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143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Республика Татарстан</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142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149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142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172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121</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Удмуртская Республика</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166</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Чувашская Республика</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45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69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Пермский край</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139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Кировская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184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65</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54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51</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43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Нижегородская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352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270</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230</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183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326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5</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207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Оренбургская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172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67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113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49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Пензенская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188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67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6</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Самарская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76</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52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8</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43</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35</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Саратовская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92</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89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3</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90</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94</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r>
      <w:tr w:rsidR="008856ED" w:rsidRPr="00C73FA1" w:rsidTr="00687DAA">
        <w:trPr>
          <w:trHeight w:val="255"/>
        </w:trPr>
        <w:tc>
          <w:tcPr>
            <w:tcW w:w="4410" w:type="dxa"/>
            <w:vAlign w:val="center"/>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Ульяновская область</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128</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1</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69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7</w:t>
            </w:r>
          </w:p>
        </w:tc>
        <w:tc>
          <w:tcPr>
            <w:tcW w:w="850"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72</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9</w:t>
            </w:r>
          </w:p>
        </w:tc>
        <w:tc>
          <w:tcPr>
            <w:tcW w:w="709"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47</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2</w:t>
            </w:r>
          </w:p>
        </w:tc>
        <w:tc>
          <w:tcPr>
            <w:tcW w:w="992" w:type="dxa"/>
            <w:noWrap/>
            <w:vAlign w:val="center"/>
            <w:hideMark/>
          </w:tcPr>
          <w:p w:rsidR="008856ED" w:rsidRPr="00C73FA1" w:rsidRDefault="008856ED" w:rsidP="00687DAA">
            <w:pPr>
              <w:jc w:val="center"/>
              <w:rPr>
                <w:rFonts w:ascii="Times New Roman" w:eastAsia="Times New Roman" w:hAnsi="Times New Roman" w:cs="Times New Roman"/>
                <w:sz w:val="24"/>
                <w:szCs w:val="24"/>
                <w:lang w:eastAsia="ru-RU"/>
              </w:rPr>
            </w:pPr>
            <w:r w:rsidRPr="00C73FA1">
              <w:rPr>
                <w:rFonts w:ascii="Times New Roman" w:eastAsia="Times New Roman" w:hAnsi="Times New Roman" w:cs="Times New Roman"/>
                <w:sz w:val="24"/>
                <w:szCs w:val="24"/>
                <w:lang w:eastAsia="ru-RU"/>
              </w:rPr>
              <w:t>39</w:t>
            </w:r>
            <w:r w:rsidR="00687DAA" w:rsidRPr="00C73FA1">
              <w:rPr>
                <w:rFonts w:ascii="Times New Roman" w:eastAsia="Times New Roman" w:hAnsi="Times New Roman" w:cs="Times New Roman"/>
                <w:sz w:val="24"/>
                <w:szCs w:val="24"/>
                <w:lang w:eastAsia="ru-RU"/>
              </w:rPr>
              <w:t>.</w:t>
            </w:r>
            <w:r w:rsidRPr="00C73FA1">
              <w:rPr>
                <w:rFonts w:ascii="Times New Roman" w:eastAsia="Times New Roman" w:hAnsi="Times New Roman" w:cs="Times New Roman"/>
                <w:sz w:val="24"/>
                <w:szCs w:val="24"/>
                <w:lang w:eastAsia="ru-RU"/>
              </w:rPr>
              <w:t>4</w:t>
            </w:r>
          </w:p>
        </w:tc>
      </w:tr>
    </w:tbl>
    <w:p w:rsidR="008856ED" w:rsidRPr="00C73FA1" w:rsidRDefault="008856ED" w:rsidP="008856ED">
      <w:pPr>
        <w:pStyle w:val="ConsPlusNormal"/>
        <w:jc w:val="center"/>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В количественном выражении (площадь квартир в жилых зданиях, находящихся в незавершенном строительстве, тыс. кв. м.) Ульяновская область находится в лидерах среди регионов Приволжского федерального округа. Если в 2010 году в Ульяновской области площадь квартир в жилых зданиях, находящихся в незавершенном строительстве, составляла 249,8 тыс. кв. м., то в 2014 году этот показатель был наименьшим в Приволжском федеральном округе и составил 155,5 тыс. кв. м.</w:t>
      </w:r>
    </w:p>
    <w:p w:rsidR="008856ED" w:rsidRPr="00C73FA1" w:rsidRDefault="008856ED" w:rsidP="008856ED">
      <w:pPr>
        <w:pStyle w:val="ConsPlusNormal"/>
        <w:ind w:firstLine="540"/>
        <w:jc w:val="both"/>
        <w:rPr>
          <w:rFonts w:ascii="Times New Roman" w:hAnsi="Times New Roman" w:cs="Times New Roman"/>
          <w:sz w:val="26"/>
          <w:szCs w:val="26"/>
        </w:rPr>
      </w:pPr>
    </w:p>
    <w:p w:rsidR="002E534B" w:rsidRPr="00C73FA1" w:rsidRDefault="002E534B" w:rsidP="008856ED">
      <w:pPr>
        <w:pStyle w:val="ConsPlusNormal"/>
        <w:ind w:firstLine="540"/>
        <w:jc w:val="both"/>
        <w:rPr>
          <w:rFonts w:ascii="Times New Roman" w:hAnsi="Times New Roman" w:cs="Times New Roman"/>
          <w:sz w:val="26"/>
          <w:szCs w:val="26"/>
        </w:rPr>
      </w:pPr>
      <w:r w:rsidRPr="00C73FA1">
        <w:rPr>
          <w:rFonts w:ascii="Times New Roman" w:hAnsi="Times New Roman" w:cs="Times New Roman"/>
          <w:noProof/>
        </w:rPr>
        <w:drawing>
          <wp:inline distT="0" distB="0" distL="0" distR="0">
            <wp:extent cx="5905500" cy="29337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78FE" w:rsidRPr="00C73FA1" w:rsidRDefault="000178FE" w:rsidP="0035500D">
      <w:pPr>
        <w:pStyle w:val="ConsPlusNormal"/>
        <w:jc w:val="both"/>
        <w:rPr>
          <w:rFonts w:ascii="Times New Roman" w:hAnsi="Times New Roman" w:cs="Times New Roman"/>
          <w:b/>
          <w:sz w:val="24"/>
          <w:szCs w:val="26"/>
        </w:rPr>
      </w:pPr>
    </w:p>
    <w:p w:rsidR="008856ED" w:rsidRPr="00C73FA1" w:rsidRDefault="008856ED" w:rsidP="00687DAA">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 xml:space="preserve">Рисунок 13. Площадь квартир в жилых зданиях, находящихся в незавершенном строительстве, динамика незавершенного строительства, </w:t>
      </w:r>
      <w:r w:rsidR="002E534B" w:rsidRPr="00C73FA1">
        <w:rPr>
          <w:rFonts w:ascii="Times New Roman" w:hAnsi="Times New Roman" w:cs="Times New Roman"/>
          <w:b/>
          <w:sz w:val="24"/>
          <w:szCs w:val="26"/>
        </w:rPr>
        <w:t xml:space="preserve">отношение общей площади незавершенных жилых домов к годовому вводу жилья (без индивидуальных жилых домов), в % </w:t>
      </w:r>
      <w:r w:rsidRPr="00C73FA1">
        <w:rPr>
          <w:rFonts w:ascii="Times New Roman" w:hAnsi="Times New Roman" w:cs="Times New Roman"/>
          <w:b/>
          <w:sz w:val="24"/>
          <w:szCs w:val="26"/>
        </w:rPr>
        <w:t>2014 г.</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lastRenderedPageBreak/>
        <w:t>Как и во многих других субъектах Российской Федерации, высокие темпы роста ввода жилья не подкрепляются ростом ввода инфраструктурных объектов. Это привело к значительному отставанию объемов инфраструктурного строительства. В 1991 - 2010 гг. значительно сократились объемы строительства объектов социальной сферы. Если в 1991 году было введено в действие 1596 мест в дошкольных учреждениях, за 2010 - 2014 гг. ввод в действие дошкольных учреждений составил 843 места.</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В то же время, в сегменте высших учебных заведений введено 11 972 кв. м. помещений. Прежде всего, это связано с реконструкцией корпусов Федерального государственного бюджетного образовательного учреждения высшего профессионального образования «Ульяновский государственный университет» (в том числе, учебно-лабораторного корпуса </w:t>
      </w:r>
      <w:r w:rsidR="00687DAA" w:rsidRPr="00C73FA1">
        <w:rPr>
          <w:rFonts w:ascii="Times New Roman" w:hAnsi="Times New Roman" w:cs="Times New Roman"/>
          <w:sz w:val="24"/>
          <w:szCs w:val="26"/>
        </w:rPr>
        <w:t>№</w:t>
      </w:r>
      <w:r w:rsidRPr="00C73FA1">
        <w:rPr>
          <w:rFonts w:ascii="Times New Roman" w:hAnsi="Times New Roman" w:cs="Times New Roman"/>
          <w:sz w:val="24"/>
          <w:szCs w:val="26"/>
        </w:rPr>
        <w:t xml:space="preserve"> 2, библиотеки</w:t>
      </w:r>
      <w:r w:rsidR="00687DAA" w:rsidRPr="00C73FA1">
        <w:rPr>
          <w:rFonts w:ascii="Times New Roman" w:hAnsi="Times New Roman" w:cs="Times New Roman"/>
          <w:sz w:val="24"/>
          <w:szCs w:val="26"/>
        </w:rPr>
        <w:t>, учебно-лабораторного корпуса №</w:t>
      </w:r>
      <w:r w:rsidRPr="00C73FA1">
        <w:rPr>
          <w:rFonts w:ascii="Times New Roman" w:hAnsi="Times New Roman" w:cs="Times New Roman"/>
          <w:sz w:val="24"/>
          <w:szCs w:val="26"/>
        </w:rPr>
        <w:t xml:space="preserve"> 3 и других объектов</w:t>
      </w:r>
      <w:r w:rsidR="00687DAA" w:rsidRPr="00C73FA1">
        <w:rPr>
          <w:rFonts w:ascii="Times New Roman" w:hAnsi="Times New Roman" w:cs="Times New Roman"/>
          <w:sz w:val="24"/>
          <w:szCs w:val="26"/>
        </w:rPr>
        <w:t>)</w:t>
      </w:r>
      <w:r w:rsidRPr="00C73FA1">
        <w:rPr>
          <w:rFonts w:ascii="Times New Roman" w:hAnsi="Times New Roman" w:cs="Times New Roman"/>
          <w:sz w:val="24"/>
          <w:szCs w:val="26"/>
        </w:rPr>
        <w:t>.</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95D3C" w:rsidRDefault="008856ED" w:rsidP="008856ED">
      <w:pPr>
        <w:pStyle w:val="ConsPlusNormal"/>
        <w:jc w:val="both"/>
        <w:rPr>
          <w:rFonts w:ascii="Times New Roman" w:hAnsi="Times New Roman" w:cs="Times New Roman"/>
          <w:b/>
          <w:sz w:val="24"/>
          <w:szCs w:val="26"/>
        </w:rPr>
      </w:pPr>
      <w:bookmarkStart w:id="15" w:name="Par221"/>
      <w:bookmarkStart w:id="16" w:name="Par223"/>
      <w:bookmarkStart w:id="17" w:name="OLE_LINK5"/>
      <w:bookmarkStart w:id="18" w:name="OLE_LINK6"/>
      <w:bookmarkEnd w:id="15"/>
      <w:bookmarkEnd w:id="16"/>
      <w:r w:rsidRPr="00C95D3C">
        <w:rPr>
          <w:rFonts w:ascii="Times New Roman" w:hAnsi="Times New Roman" w:cs="Times New Roman"/>
          <w:b/>
          <w:sz w:val="24"/>
          <w:szCs w:val="26"/>
        </w:rPr>
        <w:t>Таблица 5</w:t>
      </w:r>
      <w:r w:rsidR="00687DAA" w:rsidRPr="00C95D3C">
        <w:rPr>
          <w:rFonts w:ascii="Times New Roman" w:hAnsi="Times New Roman" w:cs="Times New Roman"/>
          <w:b/>
          <w:sz w:val="24"/>
          <w:szCs w:val="26"/>
        </w:rPr>
        <w:t>.</w:t>
      </w:r>
      <w:r w:rsidRPr="00C95D3C">
        <w:rPr>
          <w:rFonts w:ascii="Times New Roman" w:hAnsi="Times New Roman" w:cs="Times New Roman"/>
          <w:b/>
          <w:sz w:val="24"/>
          <w:szCs w:val="26"/>
        </w:rPr>
        <w:t xml:space="preserve"> </w:t>
      </w:r>
      <w:bookmarkEnd w:id="17"/>
      <w:bookmarkEnd w:id="18"/>
      <w:r w:rsidRPr="00C95D3C">
        <w:rPr>
          <w:rFonts w:ascii="Times New Roman" w:hAnsi="Times New Roman" w:cs="Times New Roman"/>
          <w:b/>
          <w:sz w:val="24"/>
          <w:szCs w:val="26"/>
        </w:rPr>
        <w:t>Ввод в действие объектов социального назначения за счет нового строительства, расширения и реконструкции в Ульяновской области</w:t>
      </w:r>
    </w:p>
    <w:tbl>
      <w:tblPr>
        <w:tblStyle w:val="a5"/>
        <w:tblW w:w="9371" w:type="dxa"/>
        <w:tblLook w:val="04A0"/>
      </w:tblPr>
      <w:tblGrid>
        <w:gridCol w:w="2376"/>
        <w:gridCol w:w="993"/>
        <w:gridCol w:w="899"/>
        <w:gridCol w:w="1134"/>
        <w:gridCol w:w="1134"/>
        <w:gridCol w:w="1417"/>
        <w:gridCol w:w="1418"/>
      </w:tblGrid>
      <w:tr w:rsidR="008856ED" w:rsidRPr="00C73FA1" w:rsidTr="00687DAA">
        <w:trPr>
          <w:trHeight w:val="255"/>
        </w:trPr>
        <w:tc>
          <w:tcPr>
            <w:tcW w:w="2376" w:type="dxa"/>
            <w:vAlign w:val="center"/>
            <w:hideMark/>
          </w:tcPr>
          <w:p w:rsidR="008856ED" w:rsidRPr="00C73FA1" w:rsidRDefault="00687DAA"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Наименование объекта социального назначения</w:t>
            </w:r>
          </w:p>
        </w:tc>
        <w:tc>
          <w:tcPr>
            <w:tcW w:w="993" w:type="dxa"/>
            <w:vAlign w:val="center"/>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1991</w:t>
            </w:r>
          </w:p>
        </w:tc>
        <w:tc>
          <w:tcPr>
            <w:tcW w:w="899" w:type="dxa"/>
            <w:vAlign w:val="center"/>
            <w:hideMark/>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2010</w:t>
            </w:r>
          </w:p>
        </w:tc>
        <w:tc>
          <w:tcPr>
            <w:tcW w:w="1134" w:type="dxa"/>
            <w:vAlign w:val="center"/>
            <w:hideMark/>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2011</w:t>
            </w:r>
          </w:p>
        </w:tc>
        <w:tc>
          <w:tcPr>
            <w:tcW w:w="1134" w:type="dxa"/>
            <w:vAlign w:val="center"/>
            <w:hideMark/>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2012</w:t>
            </w:r>
          </w:p>
        </w:tc>
        <w:tc>
          <w:tcPr>
            <w:tcW w:w="1417" w:type="dxa"/>
            <w:vAlign w:val="center"/>
            <w:hideMark/>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2013</w:t>
            </w:r>
          </w:p>
        </w:tc>
        <w:tc>
          <w:tcPr>
            <w:tcW w:w="1418" w:type="dxa"/>
            <w:vAlign w:val="center"/>
            <w:hideMark/>
          </w:tcPr>
          <w:p w:rsidR="008856ED" w:rsidRPr="00C73FA1" w:rsidRDefault="008856ED" w:rsidP="00687DAA">
            <w:pPr>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2014</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Гостиницы, мест</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71</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40</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375</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Торгово-развлекательные центры, </w:t>
            </w:r>
            <w:r w:rsidR="0035500D" w:rsidRPr="00C73FA1">
              <w:rPr>
                <w:rFonts w:ascii="Times New Roman" w:eastAsia="Times New Roman" w:hAnsi="Times New Roman" w:cs="Times New Roman"/>
                <w:sz w:val="20"/>
                <w:szCs w:val="20"/>
                <w:lang w:eastAsia="ru-RU"/>
              </w:rPr>
              <w:t>кв.</w:t>
            </w:r>
            <w:r w:rsidRPr="00C73FA1">
              <w:rPr>
                <w:rFonts w:ascii="Times New Roman" w:eastAsia="Times New Roman" w:hAnsi="Times New Roman" w:cs="Times New Roman"/>
                <w:sz w:val="20"/>
                <w:szCs w:val="20"/>
                <w:lang w:eastAsia="ru-RU"/>
              </w:rPr>
              <w:t xml:space="preserve"> общей площади</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9 314,7</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92 774</w:t>
            </w: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2 194</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Амбулаторно-поликлинические учреждения, посещений/смену</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920</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25</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60</w:t>
            </w: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100</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30</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Больничные учреждения, койки</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55</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27</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Высшие учебные заведения, м</w:t>
            </w:r>
            <w:proofErr w:type="gramStart"/>
            <w:r w:rsidRPr="00C73FA1">
              <w:rPr>
                <w:rFonts w:ascii="Times New Roman" w:eastAsia="Times New Roman" w:hAnsi="Times New Roman" w:cs="Times New Roman"/>
                <w:sz w:val="20"/>
                <w:szCs w:val="20"/>
                <w:lang w:eastAsia="ru-RU"/>
              </w:rPr>
              <w:t>2</w:t>
            </w:r>
            <w:proofErr w:type="gramEnd"/>
            <w:r w:rsidRPr="00C73FA1">
              <w:rPr>
                <w:rFonts w:ascii="Times New Roman" w:eastAsia="Times New Roman" w:hAnsi="Times New Roman" w:cs="Times New Roman"/>
                <w:sz w:val="20"/>
                <w:szCs w:val="20"/>
                <w:lang w:eastAsia="ru-RU"/>
              </w:rPr>
              <w:t xml:space="preserve"> общ площади учебно-лабораторных зданий</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2 490</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2 124</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6 394,5</w:t>
            </w: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3 453,7</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Дошкольные образовательные учреждения в сельской местности, мест</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720</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120</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120</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Дошкольные образовательные учреждения, мест</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2 280</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243</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420</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180</w:t>
            </w: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Общеобразовательные учреждения в сельской местности, </w:t>
            </w:r>
            <w:proofErr w:type="gramStart"/>
            <w:r w:rsidRPr="00C73FA1">
              <w:rPr>
                <w:rFonts w:ascii="Times New Roman" w:eastAsia="Times New Roman" w:hAnsi="Times New Roman" w:cs="Times New Roman"/>
                <w:sz w:val="20"/>
                <w:szCs w:val="20"/>
                <w:lang w:eastAsia="ru-RU"/>
              </w:rPr>
              <w:t>учен</w:t>
            </w:r>
            <w:proofErr w:type="gramEnd"/>
            <w:r w:rsidRPr="00C73FA1">
              <w:rPr>
                <w:rFonts w:ascii="Times New Roman" w:eastAsia="Times New Roman" w:hAnsi="Times New Roman" w:cs="Times New Roman"/>
                <w:sz w:val="20"/>
                <w:szCs w:val="20"/>
                <w:lang w:eastAsia="ru-RU"/>
              </w:rPr>
              <w:t xml:space="preserve"> мест</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1394</w:t>
            </w:r>
          </w:p>
          <w:p w:rsidR="008856ED" w:rsidRPr="00C73FA1" w:rsidRDefault="008856ED" w:rsidP="00687DAA">
            <w:pPr>
              <w:jc w:val="center"/>
              <w:rPr>
                <w:rFonts w:ascii="Times New Roman" w:eastAsia="Times New Roman" w:hAnsi="Times New Roman" w:cs="Times New Roman"/>
                <w:sz w:val="20"/>
                <w:szCs w:val="20"/>
                <w:lang w:eastAsia="ru-RU"/>
              </w:rPr>
            </w:pP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224</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r>
      <w:tr w:rsidR="008856ED" w:rsidRPr="00C73FA1" w:rsidTr="00687DAA">
        <w:trPr>
          <w:trHeight w:val="255"/>
        </w:trPr>
        <w:tc>
          <w:tcPr>
            <w:tcW w:w="2376" w:type="dxa"/>
            <w:hideMark/>
          </w:tcPr>
          <w:p w:rsidR="008856ED" w:rsidRPr="00C73FA1" w:rsidRDefault="008856ED" w:rsidP="008856ED">
            <w:pP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Общеобразовательные учреждения, </w:t>
            </w:r>
            <w:proofErr w:type="gramStart"/>
            <w:r w:rsidRPr="00C73FA1">
              <w:rPr>
                <w:rFonts w:ascii="Times New Roman" w:eastAsia="Times New Roman" w:hAnsi="Times New Roman" w:cs="Times New Roman"/>
                <w:sz w:val="20"/>
                <w:szCs w:val="20"/>
                <w:lang w:eastAsia="ru-RU"/>
              </w:rPr>
              <w:t>учен</w:t>
            </w:r>
            <w:proofErr w:type="gramEnd"/>
            <w:r w:rsidRPr="00C73FA1">
              <w:rPr>
                <w:rFonts w:ascii="Times New Roman" w:eastAsia="Times New Roman" w:hAnsi="Times New Roman" w:cs="Times New Roman"/>
                <w:sz w:val="20"/>
                <w:szCs w:val="20"/>
                <w:lang w:eastAsia="ru-RU"/>
              </w:rPr>
              <w:t xml:space="preserve"> мест</w:t>
            </w:r>
          </w:p>
        </w:tc>
        <w:tc>
          <w:tcPr>
            <w:tcW w:w="993" w:type="dxa"/>
            <w:vAlign w:val="center"/>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1394</w:t>
            </w:r>
          </w:p>
        </w:tc>
        <w:tc>
          <w:tcPr>
            <w:tcW w:w="899"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144</w:t>
            </w:r>
          </w:p>
        </w:tc>
        <w:tc>
          <w:tcPr>
            <w:tcW w:w="1134"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c>
          <w:tcPr>
            <w:tcW w:w="1417"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224</w:t>
            </w:r>
          </w:p>
        </w:tc>
        <w:tc>
          <w:tcPr>
            <w:tcW w:w="1418" w:type="dxa"/>
            <w:noWrap/>
            <w:vAlign w:val="center"/>
            <w:hideMark/>
          </w:tcPr>
          <w:p w:rsidR="008856ED" w:rsidRPr="00C73FA1" w:rsidRDefault="008856ED" w:rsidP="00687DAA">
            <w:pPr>
              <w:jc w:val="center"/>
              <w:rPr>
                <w:rFonts w:ascii="Times New Roman" w:eastAsia="Times New Roman" w:hAnsi="Times New Roman" w:cs="Times New Roman"/>
                <w:sz w:val="20"/>
                <w:szCs w:val="20"/>
                <w:lang w:eastAsia="ru-RU"/>
              </w:rPr>
            </w:pPr>
          </w:p>
        </w:tc>
      </w:tr>
    </w:tbl>
    <w:p w:rsidR="008856ED" w:rsidRPr="00C73FA1" w:rsidRDefault="008856ED" w:rsidP="008856ED">
      <w:pPr>
        <w:pStyle w:val="ConsPlusCell"/>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Показатели строительства объектов транспортной инфраструктуры в 2010 - 2014 гг. в Ульяновской области</w:t>
      </w:r>
      <w:r w:rsidR="00687DAA" w:rsidRPr="00C73FA1">
        <w:rPr>
          <w:rFonts w:ascii="Times New Roman" w:hAnsi="Times New Roman" w:cs="Times New Roman"/>
          <w:sz w:val="24"/>
          <w:szCs w:val="26"/>
        </w:rPr>
        <w:t>,</w:t>
      </w:r>
      <w:r w:rsidRPr="00C73FA1">
        <w:rPr>
          <w:rFonts w:ascii="Times New Roman" w:hAnsi="Times New Roman" w:cs="Times New Roman"/>
          <w:sz w:val="24"/>
          <w:szCs w:val="26"/>
        </w:rPr>
        <w:t xml:space="preserve"> по некоторым параметрам</w:t>
      </w:r>
      <w:r w:rsidR="00687DAA" w:rsidRPr="00C73FA1">
        <w:rPr>
          <w:rFonts w:ascii="Times New Roman" w:hAnsi="Times New Roman" w:cs="Times New Roman"/>
          <w:sz w:val="24"/>
          <w:szCs w:val="26"/>
        </w:rPr>
        <w:t>,</w:t>
      </w:r>
      <w:r w:rsidRPr="00C73FA1">
        <w:rPr>
          <w:rFonts w:ascii="Times New Roman" w:hAnsi="Times New Roman" w:cs="Times New Roman"/>
          <w:sz w:val="24"/>
          <w:szCs w:val="26"/>
        </w:rPr>
        <w:t xml:space="preserve"> характеризуют неудовлетворительное состояние транспортной инфраструктуры, главным образом автомобильных дорог общего пользования, обусловленное хроническим недофинансированием дорожного хозяйства, а также недофинансированием ремонтных работ в отношении автомобильных дорог регионального значения.</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Плотность автомобильных дорог общего пользования с твердым покрытием в Ульяновской области ниже, чем в среднем по Приволжскому федеральному округу, и </w:t>
      </w:r>
      <w:r w:rsidRPr="00C73FA1">
        <w:rPr>
          <w:rFonts w:ascii="Times New Roman" w:hAnsi="Times New Roman" w:cs="Times New Roman"/>
          <w:sz w:val="24"/>
          <w:szCs w:val="26"/>
        </w:rPr>
        <w:lastRenderedPageBreak/>
        <w:t xml:space="preserve">составила в 2014 году 198 километров дорог на 1000 </w:t>
      </w:r>
      <w:r w:rsidR="0035500D" w:rsidRPr="00C73FA1">
        <w:rPr>
          <w:rFonts w:ascii="Times New Roman" w:hAnsi="Times New Roman" w:cs="Times New Roman"/>
          <w:sz w:val="24"/>
          <w:szCs w:val="26"/>
        </w:rPr>
        <w:t>кв. км</w:t>
      </w:r>
      <w:proofErr w:type="gramStart"/>
      <w:r w:rsidRPr="00C73FA1">
        <w:rPr>
          <w:rFonts w:ascii="Times New Roman" w:hAnsi="Times New Roman" w:cs="Times New Roman"/>
          <w:sz w:val="24"/>
          <w:szCs w:val="26"/>
        </w:rPr>
        <w:t>.</w:t>
      </w:r>
      <w:proofErr w:type="gramEnd"/>
      <w:r w:rsidRPr="00C73FA1">
        <w:rPr>
          <w:rFonts w:ascii="Times New Roman" w:hAnsi="Times New Roman" w:cs="Times New Roman"/>
          <w:sz w:val="24"/>
          <w:szCs w:val="26"/>
        </w:rPr>
        <w:t xml:space="preserve"> </w:t>
      </w:r>
      <w:proofErr w:type="gramStart"/>
      <w:r w:rsidRPr="00C73FA1">
        <w:rPr>
          <w:rFonts w:ascii="Times New Roman" w:hAnsi="Times New Roman" w:cs="Times New Roman"/>
          <w:sz w:val="24"/>
          <w:szCs w:val="26"/>
        </w:rPr>
        <w:t>т</w:t>
      </w:r>
      <w:proofErr w:type="gramEnd"/>
      <w:r w:rsidRPr="00C73FA1">
        <w:rPr>
          <w:rFonts w:ascii="Times New Roman" w:hAnsi="Times New Roman" w:cs="Times New Roman"/>
          <w:sz w:val="24"/>
          <w:szCs w:val="26"/>
        </w:rPr>
        <w:t>ерритории против 217 км. в ПФО. Это в 2 раза меньше, чем в Республике Татарстан и в Чувашской Республике.</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eastAsia="Times New Roman" w:hAnsi="Times New Roman" w:cs="Times New Roman"/>
          <w:sz w:val="26"/>
          <w:szCs w:val="26"/>
        </w:rPr>
      </w:pPr>
      <w:r w:rsidRPr="00C73FA1">
        <w:rPr>
          <w:rFonts w:ascii="Times New Roman" w:eastAsia="Times New Roman" w:hAnsi="Times New Roman" w:cs="Times New Roman"/>
          <w:noProof/>
          <w:sz w:val="26"/>
          <w:szCs w:val="26"/>
        </w:rPr>
        <w:drawing>
          <wp:inline distT="0" distB="0" distL="0" distR="0">
            <wp:extent cx="5830648" cy="3200400"/>
            <wp:effectExtent l="0" t="0" r="1778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687DAA">
      <w:pPr>
        <w:pStyle w:val="ConsPlusNormal"/>
        <w:jc w:val="center"/>
        <w:rPr>
          <w:rFonts w:ascii="Times New Roman" w:eastAsia="Times New Roman" w:hAnsi="Times New Roman" w:cs="Times New Roman"/>
          <w:b/>
          <w:sz w:val="24"/>
          <w:szCs w:val="26"/>
        </w:rPr>
      </w:pPr>
      <w:r w:rsidRPr="00C73FA1">
        <w:rPr>
          <w:rFonts w:ascii="Times New Roman" w:hAnsi="Times New Roman" w:cs="Times New Roman"/>
          <w:b/>
          <w:sz w:val="24"/>
          <w:szCs w:val="26"/>
        </w:rPr>
        <w:t xml:space="preserve">Рисунок 14. Плотность автомобильных дорог общего пользования с твердым покрытием, километров дорог на 1000 </w:t>
      </w:r>
      <w:r w:rsidR="0035500D" w:rsidRPr="00C73FA1">
        <w:rPr>
          <w:rFonts w:ascii="Times New Roman" w:hAnsi="Times New Roman" w:cs="Times New Roman"/>
          <w:b/>
          <w:sz w:val="24"/>
          <w:szCs w:val="26"/>
        </w:rPr>
        <w:t>кв. км</w:t>
      </w:r>
      <w:proofErr w:type="gramStart"/>
      <w:r w:rsidRPr="00C73FA1">
        <w:rPr>
          <w:rFonts w:ascii="Times New Roman" w:hAnsi="Times New Roman" w:cs="Times New Roman"/>
          <w:b/>
          <w:sz w:val="24"/>
          <w:szCs w:val="26"/>
        </w:rPr>
        <w:t>.</w:t>
      </w:r>
      <w:proofErr w:type="gramEnd"/>
      <w:r w:rsidRPr="00C73FA1">
        <w:rPr>
          <w:rFonts w:ascii="Times New Roman" w:hAnsi="Times New Roman" w:cs="Times New Roman"/>
          <w:b/>
          <w:sz w:val="24"/>
          <w:szCs w:val="26"/>
        </w:rPr>
        <w:t xml:space="preserve"> </w:t>
      </w:r>
      <w:proofErr w:type="gramStart"/>
      <w:r w:rsidRPr="00C73FA1">
        <w:rPr>
          <w:rFonts w:ascii="Times New Roman" w:hAnsi="Times New Roman" w:cs="Times New Roman"/>
          <w:b/>
          <w:sz w:val="24"/>
          <w:szCs w:val="26"/>
        </w:rPr>
        <w:t>т</w:t>
      </w:r>
      <w:proofErr w:type="gramEnd"/>
      <w:r w:rsidRPr="00C73FA1">
        <w:rPr>
          <w:rFonts w:ascii="Times New Roman" w:hAnsi="Times New Roman" w:cs="Times New Roman"/>
          <w:b/>
          <w:sz w:val="24"/>
          <w:szCs w:val="26"/>
        </w:rPr>
        <w:t>ерритории в 2014 году</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Позиции Ульяновской области </w:t>
      </w:r>
      <w:proofErr w:type="gramStart"/>
      <w:r w:rsidRPr="00C73FA1">
        <w:rPr>
          <w:rFonts w:ascii="Times New Roman" w:hAnsi="Times New Roman" w:cs="Times New Roman"/>
          <w:sz w:val="24"/>
          <w:szCs w:val="26"/>
        </w:rPr>
        <w:t>по показателям удельного веса автомобильных дорог общего пользования с твердым покрытием в общей протяженности автомобильных дорог общего пользования средние в сравнении с другими регионами</w:t>
      </w:r>
      <w:proofErr w:type="gramEnd"/>
      <w:r w:rsidRPr="00C73FA1">
        <w:rPr>
          <w:rFonts w:ascii="Times New Roman" w:hAnsi="Times New Roman" w:cs="Times New Roman"/>
          <w:sz w:val="24"/>
          <w:szCs w:val="26"/>
        </w:rPr>
        <w:t xml:space="preserve"> Приволжского федерального округа. В 2014 году доля таких дорог составила 77,4 процентов (в ПФО – 68,9%). Удельный вес автомобильных дорог общего пользования с усовершенствованным покрытием в протяженности автомобильных дорог общего пользования с твердым покрытием в Ульяновской области также достаточно высок и составляет на период 2014 года 83,8 процентов (в ПФО – 65,9%). </w:t>
      </w:r>
    </w:p>
    <w:p w:rsidR="008856ED" w:rsidRPr="00C73FA1" w:rsidRDefault="008856ED" w:rsidP="008856ED">
      <w:pPr>
        <w:pStyle w:val="ConsPlusNormal"/>
        <w:jc w:val="both"/>
        <w:rPr>
          <w:rFonts w:ascii="Times New Roman" w:hAnsi="Times New Roman" w:cs="Times New Roman"/>
          <w:sz w:val="26"/>
          <w:szCs w:val="26"/>
        </w:rPr>
      </w:pPr>
      <w:r w:rsidRPr="00C73FA1">
        <w:rPr>
          <w:rFonts w:ascii="Times New Roman" w:eastAsia="Times New Roman" w:hAnsi="Times New Roman" w:cs="Times New Roman"/>
          <w:noProof/>
          <w:sz w:val="26"/>
          <w:szCs w:val="26"/>
        </w:rPr>
        <w:drawing>
          <wp:inline distT="0" distB="0" distL="0" distR="0">
            <wp:extent cx="5833745" cy="2856601"/>
            <wp:effectExtent l="0" t="0" r="14605" b="12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56ED" w:rsidRPr="00C73FA1" w:rsidRDefault="008856ED" w:rsidP="0073463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 xml:space="preserve">Рисунок 15. Удельный вес автомобильных дорог общего пользования с твердым </w:t>
      </w:r>
      <w:r w:rsidRPr="00C73FA1">
        <w:rPr>
          <w:rFonts w:ascii="Times New Roman" w:hAnsi="Times New Roman" w:cs="Times New Roman"/>
          <w:b/>
          <w:sz w:val="24"/>
          <w:szCs w:val="26"/>
        </w:rPr>
        <w:lastRenderedPageBreak/>
        <w:t>покрытием в общей протяженности автомобильных дорог общего пользования и удельный вес автомобильных дорог общего пользования с усовершенствованным покрытием в протяженности автомобильных дорог общего пользования с твердым покрытием, в 2014 году, %.</w:t>
      </w:r>
    </w:p>
    <w:p w:rsidR="008856ED" w:rsidRPr="00C73FA1" w:rsidRDefault="008856ED" w:rsidP="008856ED">
      <w:pPr>
        <w:pStyle w:val="ConsPlusNormal"/>
        <w:ind w:firstLine="540"/>
        <w:jc w:val="both"/>
        <w:rPr>
          <w:rFonts w:ascii="Times New Roman" w:hAnsi="Times New Roman" w:cs="Times New Roman"/>
          <w:sz w:val="26"/>
          <w:szCs w:val="26"/>
        </w:rPr>
      </w:pPr>
    </w:p>
    <w:p w:rsidR="008856ED" w:rsidRPr="0035500D" w:rsidRDefault="00734636" w:rsidP="0035500D">
      <w:pPr>
        <w:pStyle w:val="ConsPlusNormal"/>
        <w:spacing w:line="276" w:lineRule="auto"/>
        <w:ind w:firstLine="709"/>
        <w:jc w:val="both"/>
        <w:rPr>
          <w:rFonts w:ascii="Times New Roman" w:hAnsi="Times New Roman" w:cs="Times New Roman"/>
          <w:sz w:val="24"/>
          <w:szCs w:val="26"/>
        </w:rPr>
      </w:pPr>
      <w:r w:rsidRPr="0035500D">
        <w:rPr>
          <w:rFonts w:ascii="Times New Roman" w:hAnsi="Times New Roman" w:cs="Times New Roman"/>
          <w:sz w:val="24"/>
          <w:szCs w:val="26"/>
        </w:rPr>
        <w:t>По итогам</w:t>
      </w:r>
      <w:r w:rsidR="008856ED" w:rsidRPr="0035500D">
        <w:rPr>
          <w:rFonts w:ascii="Times New Roman" w:hAnsi="Times New Roman" w:cs="Times New Roman"/>
          <w:sz w:val="24"/>
          <w:szCs w:val="26"/>
        </w:rPr>
        <w:t xml:space="preserve"> последних лет (2012-2014 гг.) показатели качества дорог в Ульяновской области снижаются.</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proofErr w:type="gramStart"/>
      <w:r w:rsidRPr="00C73FA1">
        <w:rPr>
          <w:rFonts w:ascii="Times New Roman" w:hAnsi="Times New Roman" w:cs="Times New Roman"/>
          <w:sz w:val="24"/>
          <w:szCs w:val="26"/>
        </w:rPr>
        <w:t>Так, в 2012 году в Ульяновской области удельный вес автомобильных дорог общего пользования с твердым покрытием в общей протяженности автомобильных дорог общего пользования составлял 84% против 77,4% в 2014 году, удельный вес автомобильных дорог общего пользования с усовершенствованным покрытием в протяженности автомобильных дорог общего пользования с твердым покрытием в 2012 году составлял 91,1% против 83,8% в 2014 году.</w:t>
      </w:r>
      <w:proofErr w:type="gramEnd"/>
      <w:r w:rsidRPr="00C73FA1">
        <w:rPr>
          <w:rFonts w:ascii="Times New Roman" w:hAnsi="Times New Roman" w:cs="Times New Roman"/>
          <w:sz w:val="24"/>
          <w:szCs w:val="26"/>
        </w:rPr>
        <w:t xml:space="preserve"> Плотность автомобильных дорог общего пользования с твердым покрытием также растет незначительными темпами (103% - в 2014 г., 106% - в 2013 г.)</w:t>
      </w:r>
    </w:p>
    <w:p w:rsidR="008856ED" w:rsidRPr="00C73FA1" w:rsidRDefault="008856ED" w:rsidP="008856ED">
      <w:pPr>
        <w:pStyle w:val="ConsPlusNormal"/>
        <w:ind w:firstLine="142"/>
        <w:jc w:val="both"/>
        <w:rPr>
          <w:rFonts w:ascii="Times New Roman" w:hAnsi="Times New Roman" w:cs="Times New Roman"/>
          <w:sz w:val="26"/>
          <w:szCs w:val="26"/>
        </w:rPr>
      </w:pPr>
    </w:p>
    <w:p w:rsidR="008856ED" w:rsidRPr="00C73FA1" w:rsidRDefault="008856ED" w:rsidP="008856ED">
      <w:pPr>
        <w:pStyle w:val="ConsPlusNormal"/>
        <w:jc w:val="both"/>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944870" cy="2629799"/>
            <wp:effectExtent l="0" t="0" r="24130" b="3746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56ED" w:rsidRPr="00C73FA1" w:rsidRDefault="008856ED" w:rsidP="0073463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 xml:space="preserve">Рисунок 16. Ульяновская область: Удельный вес автомобильных дорог общего пользования с твердым покрытием в общей протяженности автомобильных дорог общего пользования и удельный вес автомобильных дорог общего пользования с усовершенствованным покрытием в протяженности автомобильных дорог общего пользования с твердым покрытием, %, плотность автомобильных дорог общего пользования с твердым покрытием, километров дорог на 1000 </w:t>
      </w:r>
      <w:r w:rsidR="0035500D" w:rsidRPr="00C73FA1">
        <w:rPr>
          <w:rFonts w:ascii="Times New Roman" w:hAnsi="Times New Roman" w:cs="Times New Roman"/>
          <w:b/>
          <w:sz w:val="24"/>
          <w:szCs w:val="26"/>
        </w:rPr>
        <w:t>кв. км</w:t>
      </w:r>
      <w:proofErr w:type="gramStart"/>
      <w:r w:rsidRPr="00C73FA1">
        <w:rPr>
          <w:rFonts w:ascii="Times New Roman" w:hAnsi="Times New Roman" w:cs="Times New Roman"/>
          <w:b/>
          <w:sz w:val="24"/>
          <w:szCs w:val="26"/>
        </w:rPr>
        <w:t>.</w:t>
      </w:r>
      <w:proofErr w:type="gramEnd"/>
      <w:r w:rsidRPr="00C73FA1">
        <w:rPr>
          <w:rFonts w:ascii="Times New Roman" w:hAnsi="Times New Roman" w:cs="Times New Roman"/>
          <w:b/>
          <w:sz w:val="24"/>
          <w:szCs w:val="26"/>
        </w:rPr>
        <w:t xml:space="preserve"> </w:t>
      </w:r>
      <w:proofErr w:type="gramStart"/>
      <w:r w:rsidRPr="00C73FA1">
        <w:rPr>
          <w:rFonts w:ascii="Times New Roman" w:hAnsi="Times New Roman" w:cs="Times New Roman"/>
          <w:b/>
          <w:sz w:val="24"/>
          <w:szCs w:val="26"/>
        </w:rPr>
        <w:t>т</w:t>
      </w:r>
      <w:proofErr w:type="gramEnd"/>
      <w:r w:rsidRPr="00C73FA1">
        <w:rPr>
          <w:rFonts w:ascii="Times New Roman" w:hAnsi="Times New Roman" w:cs="Times New Roman"/>
          <w:b/>
          <w:sz w:val="24"/>
          <w:szCs w:val="26"/>
        </w:rPr>
        <w:t>ерритории</w:t>
      </w:r>
    </w:p>
    <w:p w:rsidR="008856ED" w:rsidRPr="00C73FA1" w:rsidRDefault="008856ED" w:rsidP="008856ED">
      <w:pPr>
        <w:pStyle w:val="ConsPlusNormal"/>
        <w:ind w:firstLine="540"/>
        <w:jc w:val="both"/>
        <w:rPr>
          <w:rFonts w:ascii="Times New Roman" w:hAnsi="Times New Roman" w:cs="Times New Roman"/>
          <w:sz w:val="26"/>
          <w:szCs w:val="26"/>
        </w:rPr>
      </w:pPr>
      <w:bookmarkStart w:id="19" w:name="Par257"/>
      <w:bookmarkStart w:id="20" w:name="Par259"/>
      <w:bookmarkEnd w:id="19"/>
      <w:bookmarkEnd w:id="20"/>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Из объектов коммунального хозяйства в 2010 - 2014 гг. активно вводились в действие газовые сети, что связано с проводимой в Ульяновской области газифи</w:t>
      </w:r>
      <w:r w:rsidR="00734636" w:rsidRPr="00C73FA1">
        <w:rPr>
          <w:rFonts w:ascii="Times New Roman" w:hAnsi="Times New Roman" w:cs="Times New Roman"/>
          <w:sz w:val="24"/>
          <w:szCs w:val="26"/>
        </w:rPr>
        <w:t xml:space="preserve">кацией сельской местности (таблица </w:t>
      </w:r>
      <w:r w:rsidR="00E25A6D">
        <w:rPr>
          <w:rFonts w:ascii="Times New Roman" w:hAnsi="Times New Roman" w:cs="Times New Roman"/>
          <w:sz w:val="24"/>
          <w:szCs w:val="26"/>
        </w:rPr>
        <w:t>6</w:t>
      </w:r>
      <w:r w:rsidRPr="00C73FA1">
        <w:rPr>
          <w:rFonts w:ascii="Times New Roman" w:hAnsi="Times New Roman" w:cs="Times New Roman"/>
          <w:sz w:val="24"/>
          <w:szCs w:val="26"/>
        </w:rPr>
        <w:t>). Также зафиксированы достаточно высокие темпы роста строительства водопроводов. Что касается других видов объектов коммунальной инфраструктуры, то их строительство значительно отстает от темпов жилищного строительства в области и недостаточно даже для того, чтобы обеспечить замену изношенных сетей в районах существующей жилой застройки.</w:t>
      </w:r>
    </w:p>
    <w:p w:rsidR="008856ED" w:rsidRPr="00C73FA1" w:rsidRDefault="00F91E6E"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На территории области имеются нерешенные проблемы в части износа коммунал</w:t>
      </w:r>
      <w:r w:rsidR="00E154C7" w:rsidRPr="00C73FA1">
        <w:rPr>
          <w:rFonts w:ascii="Times New Roman" w:hAnsi="Times New Roman" w:cs="Times New Roman"/>
          <w:sz w:val="24"/>
          <w:szCs w:val="26"/>
        </w:rPr>
        <w:t>ьной инфраструктуры. В частности, проблема износа характерна для следующих составных частей коммунальной инфраструктуры:</w:t>
      </w:r>
    </w:p>
    <w:p w:rsidR="00E154C7" w:rsidRPr="00C73FA1" w:rsidRDefault="00E154C7" w:rsidP="00C04162">
      <w:pPr>
        <w:pStyle w:val="ConsPlusNormal"/>
        <w:numPr>
          <w:ilvl w:val="0"/>
          <w:numId w:val="2"/>
        </w:numPr>
        <w:ind w:left="0"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производство и распределение газообразного топлива – износ составляет </w:t>
      </w:r>
      <w:r w:rsidRPr="00C73FA1">
        <w:rPr>
          <w:rFonts w:ascii="Times New Roman" w:hAnsi="Times New Roman" w:cs="Times New Roman"/>
          <w:sz w:val="24"/>
          <w:szCs w:val="26"/>
        </w:rPr>
        <w:lastRenderedPageBreak/>
        <w:t>15.1%;</w:t>
      </w:r>
    </w:p>
    <w:p w:rsidR="00E154C7" w:rsidRPr="00C73FA1" w:rsidRDefault="00E154C7" w:rsidP="00C04162">
      <w:pPr>
        <w:pStyle w:val="ConsPlusNormal"/>
        <w:numPr>
          <w:ilvl w:val="0"/>
          <w:numId w:val="2"/>
        </w:numPr>
        <w:ind w:left="0" w:firstLine="709"/>
        <w:jc w:val="both"/>
        <w:rPr>
          <w:rFonts w:ascii="Times New Roman" w:hAnsi="Times New Roman" w:cs="Times New Roman"/>
          <w:sz w:val="24"/>
          <w:szCs w:val="26"/>
        </w:rPr>
      </w:pPr>
      <w:r w:rsidRPr="00C73FA1">
        <w:rPr>
          <w:rFonts w:ascii="Times New Roman" w:hAnsi="Times New Roman" w:cs="Times New Roman"/>
          <w:sz w:val="24"/>
          <w:szCs w:val="26"/>
        </w:rPr>
        <w:t>производство, передача и распределение пара и горячей воды (тепловой энергии) – износ составляет 61.5%;</w:t>
      </w:r>
    </w:p>
    <w:p w:rsidR="00E154C7" w:rsidRPr="00C73FA1" w:rsidRDefault="00E154C7" w:rsidP="00C04162">
      <w:pPr>
        <w:pStyle w:val="ConsPlusNormal"/>
        <w:numPr>
          <w:ilvl w:val="0"/>
          <w:numId w:val="2"/>
        </w:numPr>
        <w:ind w:left="0" w:firstLine="709"/>
        <w:jc w:val="both"/>
        <w:rPr>
          <w:rFonts w:ascii="Times New Roman" w:hAnsi="Times New Roman" w:cs="Times New Roman"/>
          <w:sz w:val="24"/>
          <w:szCs w:val="26"/>
        </w:rPr>
      </w:pPr>
      <w:r w:rsidRPr="00C73FA1">
        <w:rPr>
          <w:rFonts w:ascii="Times New Roman" w:hAnsi="Times New Roman" w:cs="Times New Roman"/>
          <w:sz w:val="24"/>
          <w:szCs w:val="26"/>
        </w:rPr>
        <w:t>сбор, очистка и распределение воды – износ составляет 51.7%;</w:t>
      </w:r>
    </w:p>
    <w:p w:rsidR="00E154C7" w:rsidRPr="00C73FA1" w:rsidRDefault="00E154C7" w:rsidP="00C04162">
      <w:pPr>
        <w:pStyle w:val="ConsPlusNormal"/>
        <w:numPr>
          <w:ilvl w:val="0"/>
          <w:numId w:val="2"/>
        </w:numPr>
        <w:ind w:left="0" w:firstLine="709"/>
        <w:jc w:val="both"/>
        <w:rPr>
          <w:rFonts w:ascii="Times New Roman" w:hAnsi="Times New Roman" w:cs="Times New Roman"/>
          <w:sz w:val="24"/>
          <w:szCs w:val="26"/>
        </w:rPr>
      </w:pPr>
      <w:r w:rsidRPr="00C73FA1">
        <w:rPr>
          <w:rFonts w:ascii="Times New Roman" w:hAnsi="Times New Roman" w:cs="Times New Roman"/>
          <w:sz w:val="24"/>
          <w:szCs w:val="26"/>
        </w:rPr>
        <w:t>удаление сточных вод, отходов и аналогичной деятельности – износ составляет 24.2%.</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Уровень износа объектов инженерной инфраструктуры оказывает непосредственное негативное влияние на возможность реализации новых инвестиционных проектов и на стабильное жизнеобеспечение организаций и населения. </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Жилые дома в Ульяновской области, оборудованные доступом к коммуникациям, как правило, составляют меньшую долю, чем среднем по Российской Федерации и в Приволжском федеральном округе. </w:t>
      </w:r>
    </w:p>
    <w:p w:rsidR="008856ED" w:rsidRPr="00C73FA1" w:rsidRDefault="008856ED" w:rsidP="008856ED">
      <w:pPr>
        <w:pStyle w:val="ConsPlusNormal"/>
        <w:jc w:val="both"/>
        <w:rPr>
          <w:rFonts w:ascii="Times New Roman" w:hAnsi="Times New Roman" w:cs="Times New Roman"/>
          <w:sz w:val="26"/>
          <w:szCs w:val="26"/>
        </w:rPr>
      </w:pPr>
    </w:p>
    <w:p w:rsidR="008856ED" w:rsidRPr="00E25A6D" w:rsidRDefault="0013549F" w:rsidP="00734636">
      <w:pPr>
        <w:pStyle w:val="ConsPlusNormal"/>
        <w:jc w:val="both"/>
        <w:rPr>
          <w:rFonts w:ascii="Times New Roman" w:hAnsi="Times New Roman" w:cs="Times New Roman"/>
          <w:b/>
          <w:sz w:val="24"/>
          <w:szCs w:val="26"/>
        </w:rPr>
      </w:pPr>
      <w:bookmarkStart w:id="21" w:name="Par304"/>
      <w:bookmarkEnd w:id="21"/>
      <w:r w:rsidRPr="00E25A6D">
        <w:rPr>
          <w:rFonts w:ascii="Times New Roman" w:hAnsi="Times New Roman" w:cs="Times New Roman"/>
          <w:b/>
          <w:sz w:val="24"/>
          <w:szCs w:val="26"/>
        </w:rPr>
        <w:t>Таблица 6</w:t>
      </w:r>
      <w:r w:rsidR="00734636" w:rsidRPr="00E25A6D">
        <w:rPr>
          <w:rFonts w:ascii="Times New Roman" w:hAnsi="Times New Roman" w:cs="Times New Roman"/>
          <w:b/>
          <w:sz w:val="24"/>
          <w:szCs w:val="26"/>
        </w:rPr>
        <w:t>.</w:t>
      </w:r>
      <w:r w:rsidR="008856ED" w:rsidRPr="00E25A6D">
        <w:rPr>
          <w:rFonts w:ascii="Times New Roman" w:hAnsi="Times New Roman" w:cs="Times New Roman"/>
          <w:b/>
          <w:sz w:val="24"/>
          <w:szCs w:val="26"/>
        </w:rPr>
        <w:t xml:space="preserve"> Ввод в действие объектов коммунального хозяйства в Ульяновской области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9"/>
        <w:gridCol w:w="840"/>
        <w:gridCol w:w="740"/>
        <w:gridCol w:w="740"/>
        <w:gridCol w:w="720"/>
        <w:gridCol w:w="616"/>
        <w:gridCol w:w="616"/>
      </w:tblGrid>
      <w:tr w:rsidR="008856ED" w:rsidRPr="00C73FA1" w:rsidTr="008856ED">
        <w:trPr>
          <w:trHeight w:val="255"/>
        </w:trPr>
        <w:tc>
          <w:tcPr>
            <w:tcW w:w="5241"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Наименование показателя</w:t>
            </w:r>
          </w:p>
        </w:tc>
        <w:tc>
          <w:tcPr>
            <w:tcW w:w="840"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1991</w:t>
            </w:r>
          </w:p>
        </w:tc>
        <w:tc>
          <w:tcPr>
            <w:tcW w:w="740"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2010</w:t>
            </w:r>
          </w:p>
        </w:tc>
        <w:tc>
          <w:tcPr>
            <w:tcW w:w="740"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2011</w:t>
            </w:r>
          </w:p>
        </w:tc>
        <w:tc>
          <w:tcPr>
            <w:tcW w:w="720"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2012</w:t>
            </w:r>
          </w:p>
        </w:tc>
        <w:tc>
          <w:tcPr>
            <w:tcW w:w="616"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2013</w:t>
            </w:r>
          </w:p>
        </w:tc>
        <w:tc>
          <w:tcPr>
            <w:tcW w:w="474" w:type="dxa"/>
            <w:shd w:val="clear" w:color="000000" w:fill="EFEFEB"/>
            <w:hideMark/>
          </w:tcPr>
          <w:p w:rsidR="008856ED" w:rsidRPr="00C73FA1" w:rsidRDefault="008856ED" w:rsidP="00734636">
            <w:pPr>
              <w:spacing w:after="0" w:line="240" w:lineRule="auto"/>
              <w:jc w:val="center"/>
              <w:rPr>
                <w:rFonts w:ascii="Times New Roman" w:eastAsia="Times New Roman" w:hAnsi="Times New Roman" w:cs="Times New Roman"/>
                <w:b/>
                <w:sz w:val="20"/>
                <w:szCs w:val="20"/>
                <w:lang w:eastAsia="ru-RU"/>
              </w:rPr>
            </w:pPr>
            <w:r w:rsidRPr="00C73FA1">
              <w:rPr>
                <w:rFonts w:ascii="Times New Roman" w:eastAsia="Times New Roman" w:hAnsi="Times New Roman" w:cs="Times New Roman"/>
                <w:b/>
                <w:sz w:val="20"/>
                <w:szCs w:val="20"/>
                <w:lang w:eastAsia="ru-RU"/>
              </w:rPr>
              <w:t>2014</w:t>
            </w: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Водопровод в сельской местности, водоводы и сети,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140,6</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66,5</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37,4</w:t>
            </w: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24,3</w:t>
            </w: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24,5</w:t>
            </w:r>
          </w:p>
        </w:tc>
        <w:tc>
          <w:tcPr>
            <w:tcW w:w="474"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32,6</w:t>
            </w: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Водопровод в сельской местности, тыс. м3 вод/</w:t>
            </w:r>
            <w:proofErr w:type="spellStart"/>
            <w:r w:rsidRPr="00C73FA1">
              <w:rPr>
                <w:rFonts w:ascii="Times New Roman" w:eastAsia="Times New Roman" w:hAnsi="Times New Roman" w:cs="Times New Roman"/>
                <w:sz w:val="20"/>
                <w:szCs w:val="20"/>
                <w:lang w:eastAsia="ru-RU"/>
              </w:rPr>
              <w:t>сут</w:t>
            </w:r>
            <w:proofErr w:type="spellEnd"/>
          </w:p>
        </w:tc>
        <w:tc>
          <w:tcPr>
            <w:tcW w:w="8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0,2</w:t>
            </w: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2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616"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474"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Водопровод, водоводы и сети,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159,04</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66,5</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37,4</w:t>
            </w: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27,9</w:t>
            </w: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24,5</w:t>
            </w:r>
          </w:p>
        </w:tc>
        <w:tc>
          <w:tcPr>
            <w:tcW w:w="474"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32,6</w:t>
            </w: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Водопровод, </w:t>
            </w:r>
            <w:proofErr w:type="spellStart"/>
            <w:proofErr w:type="gramStart"/>
            <w:r w:rsidRPr="00C73FA1">
              <w:rPr>
                <w:rFonts w:ascii="Times New Roman" w:eastAsia="Times New Roman" w:hAnsi="Times New Roman" w:cs="Times New Roman"/>
                <w:sz w:val="20"/>
                <w:szCs w:val="20"/>
                <w:lang w:eastAsia="ru-RU"/>
              </w:rPr>
              <w:t>тыс</w:t>
            </w:r>
            <w:proofErr w:type="spellEnd"/>
            <w:proofErr w:type="gramEnd"/>
            <w:r w:rsidRPr="00C73FA1">
              <w:rPr>
                <w:rFonts w:ascii="Times New Roman" w:eastAsia="Times New Roman" w:hAnsi="Times New Roman" w:cs="Times New Roman"/>
                <w:sz w:val="20"/>
                <w:szCs w:val="20"/>
                <w:lang w:eastAsia="ru-RU"/>
              </w:rPr>
              <w:t xml:space="preserve"> м3 вод/</w:t>
            </w:r>
            <w:proofErr w:type="spellStart"/>
            <w:r w:rsidRPr="00C73FA1">
              <w:rPr>
                <w:rFonts w:ascii="Times New Roman" w:eastAsia="Times New Roman" w:hAnsi="Times New Roman" w:cs="Times New Roman"/>
                <w:sz w:val="20"/>
                <w:szCs w:val="20"/>
                <w:lang w:eastAsia="ru-RU"/>
              </w:rPr>
              <w:t>сут</w:t>
            </w:r>
            <w:proofErr w:type="spell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3,5</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0,2</w:t>
            </w: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0,2</w:t>
            </w:r>
          </w:p>
        </w:tc>
        <w:tc>
          <w:tcPr>
            <w:tcW w:w="616"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474"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Газовые сети в сельской местности,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179,7</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167</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323,2</w:t>
            </w: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178,9</w:t>
            </w: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83,9</w:t>
            </w:r>
          </w:p>
        </w:tc>
        <w:tc>
          <w:tcPr>
            <w:tcW w:w="474"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88,1</w:t>
            </w: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Газовые сети,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266</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218,4</w:t>
            </w: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362,3</w:t>
            </w: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185,9</w:t>
            </w: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84,7</w:t>
            </w:r>
          </w:p>
        </w:tc>
        <w:tc>
          <w:tcPr>
            <w:tcW w:w="474"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89,2</w:t>
            </w: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Канализация, коллекторы и сети,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5,85</w:t>
            </w: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2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2,6</w:t>
            </w:r>
          </w:p>
        </w:tc>
        <w:tc>
          <w:tcPr>
            <w:tcW w:w="616"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474"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Канализация, тыс. м3 сточных вод/</w:t>
            </w:r>
            <w:proofErr w:type="spellStart"/>
            <w:r w:rsidRPr="00C73FA1">
              <w:rPr>
                <w:rFonts w:ascii="Times New Roman" w:eastAsia="Times New Roman" w:hAnsi="Times New Roman" w:cs="Times New Roman"/>
                <w:sz w:val="20"/>
                <w:szCs w:val="20"/>
                <w:lang w:eastAsia="ru-RU"/>
              </w:rPr>
              <w:t>сут</w:t>
            </w:r>
            <w:proofErr w:type="spell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50</w:t>
            </w: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2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6</w:t>
            </w:r>
          </w:p>
        </w:tc>
        <w:tc>
          <w:tcPr>
            <w:tcW w:w="474"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Тепловые сети, </w:t>
            </w:r>
            <w:proofErr w:type="gramStart"/>
            <w:r w:rsidRPr="00C73FA1">
              <w:rPr>
                <w:rFonts w:ascii="Times New Roman" w:eastAsia="Times New Roman" w:hAnsi="Times New Roman" w:cs="Times New Roman"/>
                <w:sz w:val="20"/>
                <w:szCs w:val="20"/>
                <w:lang w:eastAsia="ru-RU"/>
              </w:rPr>
              <w:t>км</w:t>
            </w:r>
            <w:proofErr w:type="gramEnd"/>
          </w:p>
        </w:tc>
        <w:tc>
          <w:tcPr>
            <w:tcW w:w="8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21,86</w:t>
            </w: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2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616"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474"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r>
      <w:tr w:rsidR="008856ED" w:rsidRPr="00C73FA1" w:rsidTr="008856ED">
        <w:trPr>
          <w:trHeight w:val="255"/>
        </w:trPr>
        <w:tc>
          <w:tcPr>
            <w:tcW w:w="5241" w:type="dxa"/>
            <w:shd w:val="clear" w:color="000000" w:fill="EFEFEB"/>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 xml:space="preserve">Теплоснабжение, </w:t>
            </w:r>
            <w:proofErr w:type="spellStart"/>
            <w:r w:rsidRPr="00C73FA1">
              <w:rPr>
                <w:rFonts w:ascii="Times New Roman" w:eastAsia="Times New Roman" w:hAnsi="Times New Roman" w:cs="Times New Roman"/>
                <w:sz w:val="20"/>
                <w:szCs w:val="20"/>
                <w:lang w:eastAsia="ru-RU"/>
              </w:rPr>
              <w:t>гигакал</w:t>
            </w:r>
            <w:proofErr w:type="spellEnd"/>
            <w:r w:rsidRPr="00C73FA1">
              <w:rPr>
                <w:rFonts w:ascii="Times New Roman" w:eastAsia="Times New Roman" w:hAnsi="Times New Roman" w:cs="Times New Roman"/>
                <w:sz w:val="20"/>
                <w:szCs w:val="20"/>
                <w:lang w:eastAsia="ru-RU"/>
              </w:rPr>
              <w:t>/ч</w:t>
            </w:r>
          </w:p>
        </w:tc>
        <w:tc>
          <w:tcPr>
            <w:tcW w:w="8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740"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0,4</w:t>
            </w:r>
          </w:p>
        </w:tc>
        <w:tc>
          <w:tcPr>
            <w:tcW w:w="720" w:type="dxa"/>
            <w:shd w:val="clear" w:color="auto" w:fill="auto"/>
            <w:noWrap/>
            <w:vAlign w:val="bottom"/>
            <w:hideMark/>
          </w:tcPr>
          <w:p w:rsidR="008856ED" w:rsidRPr="00C73FA1" w:rsidRDefault="008856ED" w:rsidP="008856ED">
            <w:pPr>
              <w:spacing w:after="0" w:line="240" w:lineRule="auto"/>
              <w:rPr>
                <w:rFonts w:ascii="Times New Roman" w:eastAsia="Times New Roman" w:hAnsi="Times New Roman" w:cs="Times New Roman"/>
                <w:sz w:val="20"/>
                <w:szCs w:val="20"/>
                <w:lang w:eastAsia="ru-RU"/>
              </w:rPr>
            </w:pPr>
          </w:p>
        </w:tc>
        <w:tc>
          <w:tcPr>
            <w:tcW w:w="616"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13,1</w:t>
            </w:r>
          </w:p>
        </w:tc>
        <w:tc>
          <w:tcPr>
            <w:tcW w:w="474" w:type="dxa"/>
            <w:shd w:val="clear" w:color="auto" w:fill="auto"/>
            <w:noWrap/>
            <w:hideMark/>
          </w:tcPr>
          <w:p w:rsidR="008856ED" w:rsidRPr="00C73FA1" w:rsidRDefault="008856ED" w:rsidP="008856ED">
            <w:pPr>
              <w:spacing w:after="0" w:line="240" w:lineRule="auto"/>
              <w:jc w:val="right"/>
              <w:rPr>
                <w:rFonts w:ascii="Times New Roman" w:eastAsia="Times New Roman" w:hAnsi="Times New Roman" w:cs="Times New Roman"/>
                <w:sz w:val="20"/>
                <w:szCs w:val="20"/>
                <w:lang w:eastAsia="ru-RU"/>
              </w:rPr>
            </w:pPr>
            <w:r w:rsidRPr="00C73FA1">
              <w:rPr>
                <w:rFonts w:ascii="Times New Roman" w:eastAsia="Times New Roman" w:hAnsi="Times New Roman" w:cs="Times New Roman"/>
                <w:sz w:val="20"/>
                <w:szCs w:val="20"/>
                <w:lang w:eastAsia="ru-RU"/>
              </w:rPr>
              <w:t>42,2</w:t>
            </w:r>
          </w:p>
        </w:tc>
      </w:tr>
    </w:tbl>
    <w:p w:rsidR="008856ED" w:rsidRPr="00C73FA1" w:rsidRDefault="008856ED" w:rsidP="008856ED">
      <w:pPr>
        <w:pStyle w:val="ConsPlusNormal"/>
        <w:jc w:val="both"/>
        <w:rPr>
          <w:rFonts w:ascii="Times New Roman" w:hAnsi="Times New Roman" w:cs="Times New Roman"/>
          <w:sz w:val="26"/>
          <w:szCs w:val="26"/>
        </w:rPr>
      </w:pP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 xml:space="preserve">Основными источниками финансирования инвестиций в основной капитал </w:t>
      </w:r>
      <w:r w:rsidR="00734636" w:rsidRPr="00C73FA1">
        <w:rPr>
          <w:rFonts w:ascii="Times New Roman" w:hAnsi="Times New Roman" w:cs="Times New Roman"/>
          <w:sz w:val="24"/>
          <w:szCs w:val="26"/>
        </w:rPr>
        <w:t>крупных</w:t>
      </w:r>
      <w:r w:rsidRPr="00C73FA1">
        <w:rPr>
          <w:rFonts w:ascii="Times New Roman" w:hAnsi="Times New Roman" w:cs="Times New Roman"/>
          <w:sz w:val="24"/>
          <w:szCs w:val="26"/>
        </w:rPr>
        <w:t xml:space="preserve"> и средних организаций в Ульяновской области являются привлеченные средства. Жилищное строительство также финансируется преимущественно за счет внебюджетных средств. Доля привлеченных сре</w:t>
      </w:r>
      <w:proofErr w:type="gramStart"/>
      <w:r w:rsidRPr="00C73FA1">
        <w:rPr>
          <w:rFonts w:ascii="Times New Roman" w:hAnsi="Times New Roman" w:cs="Times New Roman"/>
          <w:sz w:val="24"/>
          <w:szCs w:val="26"/>
        </w:rPr>
        <w:t>дств в ж</w:t>
      </w:r>
      <w:proofErr w:type="gramEnd"/>
      <w:r w:rsidRPr="00C73FA1">
        <w:rPr>
          <w:rFonts w:ascii="Times New Roman" w:hAnsi="Times New Roman" w:cs="Times New Roman"/>
          <w:sz w:val="24"/>
          <w:szCs w:val="26"/>
        </w:rPr>
        <w:t xml:space="preserve">илищное строительство в Ульяновской области в 2013 году составила 64,3%. </w:t>
      </w:r>
    </w:p>
    <w:p w:rsidR="008856ED" w:rsidRPr="00C73FA1" w:rsidRDefault="00734636"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При</w:t>
      </w:r>
      <w:r w:rsidR="008856ED" w:rsidRPr="00C73FA1">
        <w:rPr>
          <w:rFonts w:ascii="Times New Roman" w:hAnsi="Times New Roman" w:cs="Times New Roman"/>
          <w:sz w:val="24"/>
          <w:szCs w:val="26"/>
        </w:rPr>
        <w:t>чем доля бюджетного финансирования составила 19,8% (15,8% - федеральный бюджет, 3,1% - бюджет субъекта федерации и местный бюджет). Это меньше, чем в Пензенской области (28,5%), Удмуртской республике (26,4%), Чувашской Республике (25,5%), Республике Мордовия (25,4%).</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В 2012 году ввод жилья за счет бюджетных источников в регионе составлял 27,7%, из них 24,0% - федеральный бюджет.</w:t>
      </w:r>
    </w:p>
    <w:p w:rsidR="008856ED" w:rsidRPr="00C73FA1" w:rsidRDefault="008856ED" w:rsidP="008856ED">
      <w:pPr>
        <w:pStyle w:val="ConsPlusNormal"/>
        <w:jc w:val="center"/>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832303" cy="1987076"/>
            <wp:effectExtent l="0" t="0" r="16510" b="133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56ED" w:rsidRPr="00C73FA1" w:rsidRDefault="008856ED" w:rsidP="0073463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lastRenderedPageBreak/>
        <w:t>Рисунок 17. Ввод жилья в Ульяновской области за счет внебюджетного и бюджетного финансирования</w:t>
      </w:r>
    </w:p>
    <w:p w:rsidR="008856ED" w:rsidRPr="00C73FA1" w:rsidRDefault="008856ED" w:rsidP="008856ED">
      <w:pPr>
        <w:pStyle w:val="ConsPlusNormal"/>
        <w:rPr>
          <w:rFonts w:ascii="Times New Roman" w:hAnsi="Times New Roman" w:cs="Times New Roman"/>
          <w:sz w:val="26"/>
          <w:szCs w:val="26"/>
        </w:rPr>
      </w:pPr>
    </w:p>
    <w:p w:rsidR="008856ED" w:rsidRPr="00C73FA1" w:rsidRDefault="008856ED" w:rsidP="008856ED">
      <w:pPr>
        <w:pStyle w:val="ConsPlusNormal"/>
        <w:rPr>
          <w:rFonts w:ascii="Times New Roman" w:hAnsi="Times New Roman" w:cs="Times New Roman"/>
          <w:sz w:val="26"/>
          <w:szCs w:val="26"/>
        </w:rPr>
      </w:pPr>
      <w:r w:rsidRPr="00C73FA1">
        <w:rPr>
          <w:rFonts w:ascii="Times New Roman" w:hAnsi="Times New Roman" w:cs="Times New Roman"/>
          <w:noProof/>
          <w:sz w:val="26"/>
          <w:szCs w:val="26"/>
        </w:rPr>
        <w:drawing>
          <wp:inline distT="0" distB="0" distL="0" distR="0">
            <wp:extent cx="5876925" cy="2855695"/>
            <wp:effectExtent l="0" t="0" r="9525"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56ED" w:rsidRPr="00C73FA1" w:rsidRDefault="008856ED" w:rsidP="008856ED">
      <w:pPr>
        <w:pStyle w:val="ConsPlusNormal"/>
        <w:rPr>
          <w:rFonts w:ascii="Times New Roman" w:hAnsi="Times New Roman" w:cs="Times New Roman"/>
          <w:sz w:val="26"/>
          <w:szCs w:val="26"/>
        </w:rPr>
      </w:pPr>
    </w:p>
    <w:p w:rsidR="008856ED" w:rsidRPr="00C73FA1" w:rsidRDefault="008856ED" w:rsidP="00734636">
      <w:pPr>
        <w:pStyle w:val="ConsPlusNormal"/>
        <w:jc w:val="center"/>
        <w:rPr>
          <w:rFonts w:ascii="Times New Roman" w:hAnsi="Times New Roman" w:cs="Times New Roman"/>
          <w:b/>
          <w:sz w:val="26"/>
          <w:szCs w:val="26"/>
        </w:rPr>
      </w:pPr>
      <w:r w:rsidRPr="00C73FA1">
        <w:rPr>
          <w:rFonts w:ascii="Times New Roman" w:hAnsi="Times New Roman" w:cs="Times New Roman"/>
          <w:b/>
          <w:sz w:val="26"/>
          <w:szCs w:val="26"/>
        </w:rPr>
        <w:t xml:space="preserve">Рисунок 18. Соотношение внебюджетного и бюджетного финансирования инвестиций в основной капитал в </w:t>
      </w:r>
      <w:bookmarkStart w:id="22" w:name="Par323"/>
      <w:bookmarkEnd w:id="22"/>
      <w:r w:rsidRPr="00C73FA1">
        <w:rPr>
          <w:rFonts w:ascii="Times New Roman" w:hAnsi="Times New Roman" w:cs="Times New Roman"/>
          <w:b/>
          <w:sz w:val="26"/>
          <w:szCs w:val="26"/>
        </w:rPr>
        <w:t>ПФО в 2013 г., %</w:t>
      </w:r>
    </w:p>
    <w:p w:rsidR="008856ED" w:rsidRPr="00C73FA1" w:rsidRDefault="008856ED" w:rsidP="008856ED">
      <w:pPr>
        <w:pStyle w:val="ConsPlusNormal"/>
        <w:jc w:val="both"/>
        <w:rPr>
          <w:rFonts w:ascii="Times New Roman" w:hAnsi="Times New Roman" w:cs="Times New Roman"/>
          <w:sz w:val="26"/>
          <w:szCs w:val="26"/>
        </w:rPr>
      </w:pPr>
    </w:p>
    <w:p w:rsidR="008856ED" w:rsidRPr="0035500D" w:rsidRDefault="008856ED" w:rsidP="0035500D">
      <w:pPr>
        <w:pStyle w:val="ConsPlusNormal"/>
        <w:spacing w:line="276" w:lineRule="auto"/>
        <w:ind w:firstLine="709"/>
        <w:jc w:val="both"/>
        <w:rPr>
          <w:rFonts w:ascii="Times New Roman" w:hAnsi="Times New Roman" w:cs="Times New Roman"/>
          <w:sz w:val="24"/>
          <w:szCs w:val="26"/>
        </w:rPr>
      </w:pPr>
      <w:r w:rsidRPr="0035500D">
        <w:rPr>
          <w:rFonts w:ascii="Times New Roman" w:hAnsi="Times New Roman" w:cs="Times New Roman"/>
          <w:sz w:val="24"/>
          <w:szCs w:val="26"/>
        </w:rPr>
        <w:t>Позиционирование строительного комплекса Ульяновской области по уровню развития инвестиционной деятельности и жилищного строительства в Приволжском федеральном округе показано на рисунках 1</w:t>
      </w:r>
      <w:hyperlink w:anchor="Par339" w:tooltip="Ссылка на текущий документ" w:history="1">
        <w:r w:rsidRPr="0035500D">
          <w:rPr>
            <w:rFonts w:ascii="Times New Roman" w:hAnsi="Times New Roman" w:cs="Times New Roman"/>
            <w:sz w:val="24"/>
            <w:szCs w:val="26"/>
          </w:rPr>
          <w:t>9</w:t>
        </w:r>
      </w:hyperlink>
      <w:r w:rsidRPr="0035500D">
        <w:rPr>
          <w:rFonts w:ascii="Times New Roman" w:hAnsi="Times New Roman" w:cs="Times New Roman"/>
          <w:sz w:val="24"/>
          <w:szCs w:val="26"/>
        </w:rPr>
        <w:t>, 20.</w:t>
      </w:r>
    </w:p>
    <w:p w:rsidR="008856ED" w:rsidRPr="00C73FA1" w:rsidRDefault="008856ED" w:rsidP="008856ED">
      <w:pPr>
        <w:pStyle w:val="ConsPlusNormal"/>
        <w:ind w:firstLine="540"/>
        <w:jc w:val="both"/>
        <w:rPr>
          <w:rFonts w:ascii="Times New Roman" w:hAnsi="Times New Roman" w:cs="Times New Roman"/>
          <w:sz w:val="26"/>
          <w:szCs w:val="26"/>
          <w:highlight w:val="yellow"/>
        </w:rPr>
      </w:pPr>
    </w:p>
    <w:p w:rsidR="008856ED" w:rsidRPr="00C73FA1" w:rsidRDefault="008856ED" w:rsidP="008856ED">
      <w:pPr>
        <w:pStyle w:val="ConsPlusNormal"/>
        <w:ind w:firstLine="540"/>
        <w:jc w:val="both"/>
        <w:rPr>
          <w:rFonts w:ascii="Times New Roman" w:hAnsi="Times New Roman" w:cs="Times New Roman"/>
          <w:sz w:val="26"/>
          <w:szCs w:val="26"/>
          <w:highlight w:val="yellow"/>
        </w:rPr>
      </w:pPr>
    </w:p>
    <w:p w:rsidR="008856ED" w:rsidRPr="00C73FA1" w:rsidRDefault="008856ED" w:rsidP="008856ED">
      <w:pPr>
        <w:pStyle w:val="ConsPlusNormal"/>
        <w:jc w:val="both"/>
        <w:rPr>
          <w:rFonts w:ascii="Times New Roman" w:hAnsi="Times New Roman" w:cs="Times New Roman"/>
          <w:sz w:val="26"/>
          <w:szCs w:val="26"/>
          <w:highlight w:val="yellow"/>
        </w:rPr>
      </w:pPr>
      <w:r w:rsidRPr="00C73FA1">
        <w:rPr>
          <w:rFonts w:ascii="Times New Roman" w:hAnsi="Times New Roman" w:cs="Times New Roman"/>
          <w:noProof/>
          <w:sz w:val="26"/>
          <w:szCs w:val="26"/>
        </w:rPr>
        <w:drawing>
          <wp:inline distT="0" distB="0" distL="0" distR="0">
            <wp:extent cx="5940425" cy="34798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479800"/>
                    </a:xfrm>
                    <a:prstGeom prst="rect">
                      <a:avLst/>
                    </a:prstGeom>
                  </pic:spPr>
                </pic:pic>
              </a:graphicData>
            </a:graphic>
          </wp:inline>
        </w:drawing>
      </w:r>
    </w:p>
    <w:p w:rsidR="008856ED" w:rsidRPr="00C73FA1" w:rsidRDefault="008856ED" w:rsidP="0073463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19. Позиционирование Ульяновской области в ПФО по уровню развития инвестиционной деятельности в 2013 г.</w:t>
      </w:r>
    </w:p>
    <w:p w:rsidR="008856ED" w:rsidRPr="00C73FA1" w:rsidRDefault="008856ED" w:rsidP="008856ED">
      <w:pPr>
        <w:pStyle w:val="ConsPlusNormal"/>
        <w:ind w:firstLine="540"/>
        <w:jc w:val="both"/>
        <w:rPr>
          <w:rFonts w:ascii="Times New Roman" w:hAnsi="Times New Roman" w:cs="Times New Roman"/>
          <w:sz w:val="26"/>
          <w:szCs w:val="26"/>
          <w:highlight w:val="yellow"/>
        </w:rPr>
      </w:pPr>
    </w:p>
    <w:p w:rsidR="008856ED" w:rsidRPr="00C73FA1" w:rsidRDefault="008856ED" w:rsidP="008856ED">
      <w:pPr>
        <w:pStyle w:val="ConsPlusNormal"/>
        <w:ind w:firstLine="540"/>
        <w:jc w:val="both"/>
        <w:rPr>
          <w:rFonts w:ascii="Times New Roman" w:hAnsi="Times New Roman" w:cs="Times New Roman"/>
          <w:sz w:val="26"/>
          <w:szCs w:val="26"/>
          <w:highlight w:val="yellow"/>
        </w:rPr>
      </w:pPr>
    </w:p>
    <w:p w:rsidR="008856ED" w:rsidRPr="00C73FA1" w:rsidRDefault="008856ED" w:rsidP="008856ED">
      <w:pPr>
        <w:pStyle w:val="ConsPlusNormal"/>
        <w:jc w:val="both"/>
        <w:rPr>
          <w:rFonts w:ascii="Times New Roman" w:hAnsi="Times New Roman" w:cs="Times New Roman"/>
          <w:sz w:val="26"/>
          <w:szCs w:val="26"/>
          <w:highlight w:val="yellow"/>
        </w:rPr>
      </w:pPr>
      <w:r w:rsidRPr="00C73FA1">
        <w:rPr>
          <w:rFonts w:ascii="Times New Roman" w:hAnsi="Times New Roman" w:cs="Times New Roman"/>
          <w:noProof/>
          <w:sz w:val="26"/>
          <w:szCs w:val="26"/>
        </w:rPr>
        <w:drawing>
          <wp:inline distT="0" distB="0" distL="0" distR="0">
            <wp:extent cx="5940425" cy="321691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216910"/>
                    </a:xfrm>
                    <a:prstGeom prst="rect">
                      <a:avLst/>
                    </a:prstGeom>
                  </pic:spPr>
                </pic:pic>
              </a:graphicData>
            </a:graphic>
          </wp:inline>
        </w:drawing>
      </w:r>
    </w:p>
    <w:p w:rsidR="008856ED" w:rsidRPr="00C73FA1" w:rsidRDefault="008856ED" w:rsidP="00734636">
      <w:pPr>
        <w:pStyle w:val="ConsPlusNormal"/>
        <w:jc w:val="center"/>
        <w:rPr>
          <w:rFonts w:ascii="Times New Roman" w:hAnsi="Times New Roman" w:cs="Times New Roman"/>
          <w:b/>
          <w:sz w:val="24"/>
          <w:szCs w:val="26"/>
        </w:rPr>
      </w:pPr>
      <w:r w:rsidRPr="00C73FA1">
        <w:rPr>
          <w:rFonts w:ascii="Times New Roman" w:hAnsi="Times New Roman" w:cs="Times New Roman"/>
          <w:b/>
          <w:sz w:val="24"/>
          <w:szCs w:val="26"/>
        </w:rPr>
        <w:t>Рисунок 20. Позиционирование Ульяновской области в ПФО по уровню развития жилищного строительства в 2013 г.</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Как видно из приведенных выше графиков, Ульяновская область по инвестиционной активности попадает в группу развивающихся регионов. По уровню развития жилищного строительства область занимает среднее положение в квадранте "лидеры".</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В целом анализ динамики инвестиционной деятельности в регионе позволяет сделать вывод о том, что строительный комплекс в Ульяновской области имеет высокий потенциал к развитию, в том числе и за счет развития программ кредитования жилищного строительства и привлечения инвестиций в инфраструктурное строительство.</w:t>
      </w:r>
    </w:p>
    <w:p w:rsidR="008856ED" w:rsidRPr="00C73FA1" w:rsidRDefault="008856ED" w:rsidP="0035500D">
      <w:pPr>
        <w:pStyle w:val="ConsPlusNormal"/>
        <w:spacing w:line="276" w:lineRule="auto"/>
        <w:ind w:firstLine="709"/>
        <w:jc w:val="both"/>
        <w:rPr>
          <w:rFonts w:ascii="Times New Roman" w:hAnsi="Times New Roman" w:cs="Times New Roman"/>
          <w:sz w:val="24"/>
          <w:szCs w:val="26"/>
        </w:rPr>
      </w:pPr>
      <w:r w:rsidRPr="00C73FA1">
        <w:rPr>
          <w:rFonts w:ascii="Times New Roman" w:hAnsi="Times New Roman" w:cs="Times New Roman"/>
          <w:sz w:val="24"/>
          <w:szCs w:val="26"/>
        </w:rPr>
        <w:t>Ульяновская область по данным за 2014 год входит в пятёрку лидеров по показателю Индекс физического объема работ, выполненных по виду деятельности "Строительство", сопоставимых ценах, к предыдущему периоду.</w:t>
      </w:r>
    </w:p>
    <w:p w:rsidR="00734636" w:rsidRPr="00C73FA1" w:rsidRDefault="00734636" w:rsidP="008856ED">
      <w:pPr>
        <w:pStyle w:val="ConsPlusNormal"/>
        <w:ind w:firstLine="540"/>
        <w:jc w:val="both"/>
        <w:rPr>
          <w:rFonts w:ascii="Times New Roman" w:hAnsi="Times New Roman" w:cs="Times New Roman"/>
          <w:sz w:val="24"/>
          <w:szCs w:val="26"/>
        </w:rPr>
      </w:pPr>
    </w:p>
    <w:p w:rsidR="008856ED" w:rsidRPr="00C73FA1" w:rsidRDefault="006852C9" w:rsidP="008856ED">
      <w:pPr>
        <w:pStyle w:val="ConsPlusNormal"/>
        <w:ind w:firstLine="540"/>
        <w:jc w:val="both"/>
        <w:rPr>
          <w:rFonts w:ascii="Times New Roman" w:hAnsi="Times New Roman" w:cs="Times New Roman"/>
          <w:b/>
          <w:sz w:val="24"/>
          <w:szCs w:val="26"/>
        </w:rPr>
      </w:pPr>
      <w:r>
        <w:rPr>
          <w:rFonts w:ascii="Times New Roman" w:hAnsi="Times New Roman" w:cs="Times New Roman"/>
          <w:b/>
          <w:sz w:val="24"/>
          <w:szCs w:val="26"/>
        </w:rPr>
        <w:t>Таблица 7.</w:t>
      </w:r>
      <w:r w:rsidR="008856ED" w:rsidRPr="00C73FA1">
        <w:rPr>
          <w:rFonts w:ascii="Times New Roman" w:hAnsi="Times New Roman" w:cs="Times New Roman"/>
          <w:b/>
          <w:sz w:val="24"/>
          <w:szCs w:val="26"/>
        </w:rPr>
        <w:t xml:space="preserve"> Индекс физического объема работы, выполненных по виду деятельности “Строительство”, в сопоставимых ценах, к предыдущему периоду </w:t>
      </w:r>
    </w:p>
    <w:p w:rsidR="008856ED" w:rsidRPr="00C73FA1" w:rsidRDefault="008856ED" w:rsidP="008856ED">
      <w:pPr>
        <w:pStyle w:val="ConsPlusNormal"/>
        <w:ind w:firstLine="540"/>
        <w:jc w:val="both"/>
        <w:rPr>
          <w:rFonts w:ascii="Times New Roman" w:hAnsi="Times New Roman" w:cs="Times New Roman"/>
          <w:sz w:val="26"/>
          <w:szCs w:val="26"/>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3"/>
        <w:gridCol w:w="1203"/>
        <w:gridCol w:w="1204"/>
        <w:gridCol w:w="1203"/>
        <w:gridCol w:w="1204"/>
        <w:gridCol w:w="1204"/>
      </w:tblGrid>
      <w:tr w:rsidR="008856ED" w:rsidRPr="00C73FA1" w:rsidTr="00734636">
        <w:trPr>
          <w:trHeight w:val="255"/>
          <w:tblHeader/>
        </w:trPr>
        <w:tc>
          <w:tcPr>
            <w:tcW w:w="3353"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Наименование территориального образования</w:t>
            </w:r>
          </w:p>
        </w:tc>
        <w:tc>
          <w:tcPr>
            <w:tcW w:w="1203"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2010</w:t>
            </w:r>
          </w:p>
        </w:tc>
        <w:tc>
          <w:tcPr>
            <w:tcW w:w="1204"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2011</w:t>
            </w:r>
          </w:p>
        </w:tc>
        <w:tc>
          <w:tcPr>
            <w:tcW w:w="1203"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2012</w:t>
            </w:r>
          </w:p>
        </w:tc>
        <w:tc>
          <w:tcPr>
            <w:tcW w:w="1204"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2013</w:t>
            </w:r>
          </w:p>
        </w:tc>
        <w:tc>
          <w:tcPr>
            <w:tcW w:w="1204" w:type="dxa"/>
            <w:shd w:val="clear" w:color="auto" w:fill="auto"/>
            <w:vAlign w:val="center"/>
            <w:hideMark/>
          </w:tcPr>
          <w:p w:rsidR="008856ED" w:rsidRPr="0035500D" w:rsidRDefault="008856ED" w:rsidP="008856ED">
            <w:pPr>
              <w:spacing w:after="0" w:line="240" w:lineRule="auto"/>
              <w:jc w:val="center"/>
              <w:rPr>
                <w:rFonts w:ascii="Times New Roman" w:eastAsia="Times New Roman" w:hAnsi="Times New Roman" w:cs="Times New Roman"/>
                <w:b/>
                <w:sz w:val="20"/>
                <w:szCs w:val="20"/>
                <w:lang w:eastAsia="ru-RU"/>
              </w:rPr>
            </w:pPr>
            <w:r w:rsidRPr="0035500D">
              <w:rPr>
                <w:rFonts w:ascii="Times New Roman" w:eastAsia="Times New Roman" w:hAnsi="Times New Roman" w:cs="Times New Roman"/>
                <w:b/>
                <w:sz w:val="20"/>
                <w:szCs w:val="20"/>
                <w:lang w:eastAsia="ru-RU"/>
              </w:rPr>
              <w:t>2014</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Оренбургская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110</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101,9</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115,8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94,2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109,5</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Самарская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137,8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103,6</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140,3</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116,3</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109,4</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Пермский край</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110,2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97,8</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98,7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105,3</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Ульяновская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88,2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127,7</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115,2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110,8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104,3</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Республика Мордовия</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121,4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145,2</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93,7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76,7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103,1</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Приволжский федеральный округ</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106,4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108,3</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113,6</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102,4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101,8</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Нижегородская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90,9</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100,8</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101,2</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Саратовская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116,5</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110,6</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104,8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105,6</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101,1</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Пензенская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92,2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118,6</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119,3</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109,4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100,3</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Республика Марий Эл</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139,8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112,4</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100,4</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101,1</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100,1</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Республика Татарстан</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104,2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111,7</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117,3</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100,1</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Республика Башкортостан</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96,2</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102,9</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112,8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95,8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98,8</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Чувашская Республика</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114,7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102,9</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97,8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109,6</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98,8</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lastRenderedPageBreak/>
              <w:t>Кировская область</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136,3</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101,5</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112,7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108,5</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96,4</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Российская Федерация</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105</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105,1</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102,5</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100,1</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95,5</w:t>
            </w:r>
          </w:p>
        </w:tc>
      </w:tr>
      <w:tr w:rsidR="008856ED" w:rsidRPr="00C73FA1" w:rsidTr="00734636">
        <w:trPr>
          <w:trHeight w:val="255"/>
        </w:trPr>
        <w:tc>
          <w:tcPr>
            <w:tcW w:w="3353" w:type="dxa"/>
            <w:shd w:val="clear" w:color="auto" w:fill="auto"/>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Удмуртская Республика</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145,8</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108,3</w:t>
            </w:r>
          </w:p>
        </w:tc>
        <w:tc>
          <w:tcPr>
            <w:tcW w:w="1203"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100,6</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109,7</w:t>
            </w:r>
          </w:p>
        </w:tc>
        <w:tc>
          <w:tcPr>
            <w:tcW w:w="1204" w:type="dxa"/>
            <w:shd w:val="clear" w:color="auto" w:fill="auto"/>
            <w:noWrap/>
            <w:hideMark/>
          </w:tcPr>
          <w:p w:rsidR="008856ED" w:rsidRPr="0035500D" w:rsidRDefault="008856ED" w:rsidP="008856ED">
            <w:pPr>
              <w:spacing w:after="0" w:line="240" w:lineRule="auto"/>
              <w:jc w:val="center"/>
              <w:rPr>
                <w:rFonts w:ascii="Times New Roman" w:eastAsia="Times New Roman" w:hAnsi="Times New Roman" w:cs="Times New Roman"/>
                <w:sz w:val="20"/>
                <w:szCs w:val="20"/>
                <w:lang w:eastAsia="ru-RU"/>
              </w:rPr>
            </w:pPr>
            <w:r w:rsidRPr="0035500D">
              <w:rPr>
                <w:rFonts w:ascii="Times New Roman" w:eastAsia="Times New Roman" w:hAnsi="Times New Roman" w:cs="Times New Roman"/>
                <w:sz w:val="20"/>
                <w:szCs w:val="20"/>
                <w:lang w:eastAsia="ru-RU"/>
              </w:rPr>
              <w:t>90,5</w:t>
            </w:r>
          </w:p>
        </w:tc>
      </w:tr>
    </w:tbl>
    <w:p w:rsidR="008856ED" w:rsidRPr="00C73FA1" w:rsidRDefault="008856ED" w:rsidP="008856ED">
      <w:pPr>
        <w:pStyle w:val="ConsPlusNormal"/>
        <w:jc w:val="both"/>
        <w:rPr>
          <w:rFonts w:ascii="Times New Roman" w:hAnsi="Times New Roman" w:cs="Times New Roman"/>
          <w:sz w:val="26"/>
          <w:szCs w:val="26"/>
        </w:rPr>
      </w:pPr>
    </w:p>
    <w:p w:rsidR="00321C61" w:rsidRPr="008218E0" w:rsidRDefault="00321C61" w:rsidP="0035500D">
      <w:pPr>
        <w:pStyle w:val="ConsPlusNormal"/>
        <w:numPr>
          <w:ilvl w:val="1"/>
          <w:numId w:val="1"/>
        </w:numPr>
        <w:ind w:left="0" w:firstLine="0"/>
        <w:jc w:val="center"/>
        <w:outlineLvl w:val="1"/>
        <w:rPr>
          <w:rFonts w:ascii="Times New Roman" w:hAnsi="Times New Roman" w:cs="Times New Roman"/>
          <w:b/>
          <w:sz w:val="24"/>
          <w:szCs w:val="26"/>
        </w:rPr>
      </w:pPr>
      <w:bookmarkStart w:id="23" w:name="_Toc437858493"/>
      <w:r w:rsidRPr="008218E0">
        <w:rPr>
          <w:rFonts w:ascii="Times New Roman" w:hAnsi="Times New Roman" w:cs="Times New Roman"/>
          <w:b/>
          <w:sz w:val="24"/>
          <w:szCs w:val="26"/>
        </w:rPr>
        <w:t>Общая характеристика</w:t>
      </w:r>
      <w:r w:rsidR="00FA220E" w:rsidRPr="008218E0">
        <w:rPr>
          <w:rFonts w:ascii="Times New Roman" w:hAnsi="Times New Roman" w:cs="Times New Roman"/>
          <w:b/>
          <w:sz w:val="24"/>
          <w:szCs w:val="26"/>
        </w:rPr>
        <w:t xml:space="preserve"> </w:t>
      </w:r>
      <w:r w:rsidRPr="008218E0">
        <w:rPr>
          <w:rFonts w:ascii="Times New Roman" w:hAnsi="Times New Roman" w:cs="Times New Roman"/>
          <w:b/>
          <w:sz w:val="24"/>
          <w:szCs w:val="26"/>
        </w:rPr>
        <w:t>развития строительного комплекса</w:t>
      </w:r>
      <w:r w:rsidR="00FA220E" w:rsidRPr="008218E0">
        <w:rPr>
          <w:rFonts w:ascii="Times New Roman" w:hAnsi="Times New Roman" w:cs="Times New Roman"/>
          <w:b/>
          <w:sz w:val="24"/>
          <w:szCs w:val="26"/>
        </w:rPr>
        <w:t xml:space="preserve"> Ульяновской области</w:t>
      </w:r>
      <w:bookmarkEnd w:id="23"/>
    </w:p>
    <w:p w:rsidR="00321C61" w:rsidRPr="00C73FA1" w:rsidRDefault="00321C61" w:rsidP="008856ED">
      <w:pPr>
        <w:pStyle w:val="ConsPlusNormal"/>
        <w:jc w:val="both"/>
        <w:rPr>
          <w:rFonts w:ascii="Times New Roman" w:hAnsi="Times New Roman" w:cs="Times New Roman"/>
          <w:sz w:val="26"/>
          <w:szCs w:val="26"/>
        </w:rPr>
      </w:pPr>
    </w:p>
    <w:p w:rsidR="00FA220E" w:rsidRPr="0035500D" w:rsidRDefault="00FA220E" w:rsidP="0035500D">
      <w:pPr>
        <w:pStyle w:val="ConsPlusNormal"/>
        <w:spacing w:line="276" w:lineRule="auto"/>
        <w:ind w:firstLine="540"/>
        <w:jc w:val="both"/>
        <w:rPr>
          <w:rFonts w:ascii="Times New Roman" w:hAnsi="Times New Roman" w:cs="Times New Roman"/>
          <w:sz w:val="24"/>
          <w:szCs w:val="26"/>
        </w:rPr>
      </w:pPr>
      <w:r w:rsidRPr="0035500D">
        <w:rPr>
          <w:rFonts w:ascii="Times New Roman" w:hAnsi="Times New Roman" w:cs="Times New Roman"/>
          <w:sz w:val="24"/>
          <w:szCs w:val="26"/>
        </w:rPr>
        <w:t>Таким образом, на основании оценки текущего состояния и проблем развития строительного комплекса Ульяновской области (раздел 2.1. настоящего Комплекса мер), выявлены сильные и слабые стороны строительного комплекса в Ульяновской области. Также осуществлено выявление потенциальных возможностей и угроз для развития строительного комплекса Ульяновской области. Результаты данного анализа сильных и сл</w:t>
      </w:r>
      <w:r w:rsidR="00C86965">
        <w:rPr>
          <w:rFonts w:ascii="Times New Roman" w:hAnsi="Times New Roman" w:cs="Times New Roman"/>
          <w:sz w:val="24"/>
          <w:szCs w:val="26"/>
        </w:rPr>
        <w:t>абых сторон отражены в таблице 8</w:t>
      </w:r>
      <w:r w:rsidRPr="0035500D">
        <w:rPr>
          <w:rFonts w:ascii="Times New Roman" w:hAnsi="Times New Roman" w:cs="Times New Roman"/>
          <w:sz w:val="24"/>
          <w:szCs w:val="26"/>
        </w:rPr>
        <w:t>.</w:t>
      </w:r>
    </w:p>
    <w:p w:rsidR="00FA220E" w:rsidRPr="00C73FA1" w:rsidRDefault="00FA220E" w:rsidP="00FA220E">
      <w:pPr>
        <w:pStyle w:val="ConsPlusNormal"/>
        <w:ind w:firstLine="540"/>
        <w:jc w:val="both"/>
        <w:rPr>
          <w:rFonts w:ascii="Times New Roman" w:hAnsi="Times New Roman" w:cs="Times New Roman"/>
          <w:sz w:val="26"/>
          <w:szCs w:val="26"/>
        </w:rPr>
      </w:pPr>
    </w:p>
    <w:p w:rsidR="00FA220E" w:rsidRPr="00C95D3C" w:rsidRDefault="006852C9" w:rsidP="00FA220E">
      <w:pPr>
        <w:pStyle w:val="ConsPlusNormal"/>
        <w:jc w:val="both"/>
        <w:rPr>
          <w:rFonts w:ascii="Times New Roman" w:hAnsi="Times New Roman" w:cs="Times New Roman"/>
          <w:b/>
          <w:sz w:val="24"/>
          <w:szCs w:val="26"/>
        </w:rPr>
      </w:pPr>
      <w:r>
        <w:rPr>
          <w:rFonts w:ascii="Times New Roman" w:hAnsi="Times New Roman" w:cs="Times New Roman"/>
          <w:b/>
          <w:sz w:val="24"/>
          <w:szCs w:val="26"/>
        </w:rPr>
        <w:t>Таблица 8</w:t>
      </w:r>
      <w:r w:rsidR="00FA220E" w:rsidRPr="00C95D3C">
        <w:rPr>
          <w:rFonts w:ascii="Times New Roman" w:hAnsi="Times New Roman" w:cs="Times New Roman"/>
          <w:b/>
          <w:sz w:val="24"/>
          <w:szCs w:val="26"/>
        </w:rPr>
        <w:t>. Результаты анализа сильных и слабых сторон развития строительного комплекса Ульяновской области</w:t>
      </w:r>
    </w:p>
    <w:p w:rsidR="00FA220E" w:rsidRPr="00C73FA1" w:rsidRDefault="00FA220E" w:rsidP="00FA220E">
      <w:pPr>
        <w:pStyle w:val="ConsPlusNormal"/>
        <w:jc w:val="both"/>
        <w:rPr>
          <w:rFonts w:ascii="Times New Roman" w:hAnsi="Times New Roman" w:cs="Times New Roman"/>
          <w:b/>
          <w:sz w:val="26"/>
          <w:szCs w:val="26"/>
        </w:rPr>
      </w:pPr>
    </w:p>
    <w:tbl>
      <w:tblPr>
        <w:tblStyle w:val="a5"/>
        <w:tblW w:w="0" w:type="auto"/>
        <w:tblLook w:val="04A0"/>
      </w:tblPr>
      <w:tblGrid>
        <w:gridCol w:w="4785"/>
        <w:gridCol w:w="4786"/>
      </w:tblGrid>
      <w:tr w:rsidR="00FA220E" w:rsidRPr="00C73FA1" w:rsidTr="00F74A61">
        <w:trPr>
          <w:trHeight w:val="303"/>
        </w:trPr>
        <w:tc>
          <w:tcPr>
            <w:tcW w:w="4785" w:type="dxa"/>
          </w:tcPr>
          <w:p w:rsidR="00FA220E" w:rsidRPr="00C73FA1" w:rsidRDefault="00FA220E" w:rsidP="0035500D">
            <w:pPr>
              <w:pStyle w:val="ConsPlusNormal"/>
              <w:jc w:val="center"/>
              <w:rPr>
                <w:rFonts w:ascii="Times New Roman" w:hAnsi="Times New Roman" w:cs="Times New Roman"/>
                <w:b/>
                <w:szCs w:val="26"/>
              </w:rPr>
            </w:pPr>
            <w:r w:rsidRPr="00C73FA1">
              <w:rPr>
                <w:rFonts w:ascii="Times New Roman" w:hAnsi="Times New Roman" w:cs="Times New Roman"/>
                <w:b/>
                <w:szCs w:val="26"/>
              </w:rPr>
              <w:t>Сильные стороны</w:t>
            </w:r>
          </w:p>
        </w:tc>
        <w:tc>
          <w:tcPr>
            <w:tcW w:w="4786" w:type="dxa"/>
          </w:tcPr>
          <w:p w:rsidR="00FA220E" w:rsidRPr="00C73FA1" w:rsidRDefault="00FA220E" w:rsidP="0035500D">
            <w:pPr>
              <w:pStyle w:val="ConsPlusNormal"/>
              <w:jc w:val="center"/>
              <w:rPr>
                <w:rFonts w:ascii="Times New Roman" w:hAnsi="Times New Roman" w:cs="Times New Roman"/>
                <w:b/>
                <w:szCs w:val="26"/>
              </w:rPr>
            </w:pPr>
            <w:r w:rsidRPr="00C73FA1">
              <w:rPr>
                <w:rFonts w:ascii="Times New Roman" w:hAnsi="Times New Roman" w:cs="Times New Roman"/>
                <w:b/>
                <w:szCs w:val="26"/>
              </w:rPr>
              <w:t>Слабые стороны</w:t>
            </w:r>
          </w:p>
        </w:tc>
      </w:tr>
      <w:tr w:rsidR="00FA220E" w:rsidRPr="008F1E94" w:rsidTr="007F1809">
        <w:tc>
          <w:tcPr>
            <w:tcW w:w="4785" w:type="dxa"/>
          </w:tcPr>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Лидерские позиции в округе по показателю доступности жилья.</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 xml:space="preserve">Лидерские позиции в округе по показателю доля ввода жилья по стандартам </w:t>
            </w:r>
            <w:proofErr w:type="spellStart"/>
            <w:r w:rsidRPr="008F1E94">
              <w:rPr>
                <w:rFonts w:ascii="Times New Roman" w:hAnsi="Times New Roman" w:cs="Times New Roman"/>
                <w:szCs w:val="16"/>
              </w:rPr>
              <w:t>экономкласса</w:t>
            </w:r>
            <w:proofErr w:type="spellEnd"/>
            <w:r w:rsidRPr="008F1E94">
              <w:rPr>
                <w:rFonts w:ascii="Times New Roman" w:hAnsi="Times New Roman" w:cs="Times New Roman"/>
                <w:szCs w:val="16"/>
              </w:rPr>
              <w:t>.</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Лидерские позиции в промышленности строительных материалов.</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Высокий уровень обеспеченности жильем в регионе.</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Низкая доля ветхого и аварийного жилья.</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Незначительное число обманутых дольщиков.</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Низкая доля незавершенного строительства.</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Низкий индекс цен на продукцию отрасли строительных материалов (по отношению к средним показателям Приволжского федерального округа и к показателям по стране в целом).</w:t>
            </w:r>
          </w:p>
          <w:p w:rsidR="00FA220E"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eastAsiaTheme="minorHAnsi" w:hAnsi="Times New Roman" w:cs="Times New Roman"/>
                <w:szCs w:val="16"/>
                <w:lang w:eastAsia="en-US"/>
              </w:rPr>
              <w:t>Высокие значения показателя доли дорог с усовершенствованным покрытием.</w:t>
            </w:r>
          </w:p>
        </w:tc>
        <w:tc>
          <w:tcPr>
            <w:tcW w:w="4786" w:type="dxa"/>
            <w:vAlign w:val="center"/>
          </w:tcPr>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Отставание инфраструктурного строительства от ввода жилья.</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Высокий уровень износа объектов инженерной инфраструктуры.</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Высокий уровень теневой экономики в строительном комплексе</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Дефицит транспортной инфраструктуры (невысокие значения показателя плотности автомобильных дорог)</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Существенное количество жилых домов, необорудованных доступом к коммуникациям.</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Недостаточное обеспечение населения объектами социально-культурного назначения.</w:t>
            </w:r>
          </w:p>
          <w:p w:rsidR="008F1E94"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hAnsi="Times New Roman" w:cs="Times New Roman"/>
                <w:szCs w:val="16"/>
              </w:rPr>
              <w:t>Отставание от регионов ПФО по показателю строительства жилья на душу населения.</w:t>
            </w:r>
          </w:p>
          <w:p w:rsidR="00FA220E" w:rsidRPr="008F1E94" w:rsidRDefault="008F1E94" w:rsidP="008F1E94">
            <w:pPr>
              <w:pStyle w:val="ConsPlusNormal"/>
              <w:numPr>
                <w:ilvl w:val="0"/>
                <w:numId w:val="4"/>
              </w:numPr>
              <w:rPr>
                <w:rFonts w:ascii="Times New Roman" w:hAnsi="Times New Roman" w:cs="Times New Roman"/>
                <w:szCs w:val="16"/>
              </w:rPr>
            </w:pPr>
            <w:r w:rsidRPr="008F1E94">
              <w:rPr>
                <w:rFonts w:ascii="Times New Roman" w:eastAsiaTheme="minorHAnsi" w:hAnsi="Times New Roman" w:cs="Times New Roman"/>
                <w:szCs w:val="16"/>
                <w:lang w:eastAsia="en-US"/>
              </w:rPr>
              <w:t>Неразвитый рынок жилищного кредитования.</w:t>
            </w:r>
          </w:p>
        </w:tc>
      </w:tr>
      <w:tr w:rsidR="00FA220E" w:rsidRPr="00C73FA1" w:rsidTr="00F74A61">
        <w:tc>
          <w:tcPr>
            <w:tcW w:w="4785" w:type="dxa"/>
          </w:tcPr>
          <w:p w:rsidR="00FA220E" w:rsidRPr="00C73FA1" w:rsidRDefault="00FA220E" w:rsidP="0035500D">
            <w:pPr>
              <w:pStyle w:val="ConsPlusNormal"/>
              <w:jc w:val="center"/>
              <w:rPr>
                <w:rFonts w:ascii="Times New Roman" w:hAnsi="Times New Roman" w:cs="Times New Roman"/>
                <w:b/>
                <w:szCs w:val="26"/>
              </w:rPr>
            </w:pPr>
            <w:r w:rsidRPr="00C73FA1">
              <w:rPr>
                <w:rFonts w:ascii="Times New Roman" w:hAnsi="Times New Roman" w:cs="Times New Roman"/>
                <w:b/>
                <w:szCs w:val="26"/>
              </w:rPr>
              <w:t>Возможности</w:t>
            </w:r>
          </w:p>
        </w:tc>
        <w:tc>
          <w:tcPr>
            <w:tcW w:w="4786" w:type="dxa"/>
          </w:tcPr>
          <w:p w:rsidR="00FA220E" w:rsidRPr="00C73FA1" w:rsidRDefault="00FA220E" w:rsidP="0035500D">
            <w:pPr>
              <w:pStyle w:val="ConsPlusNormal"/>
              <w:jc w:val="center"/>
              <w:rPr>
                <w:rFonts w:ascii="Times New Roman" w:hAnsi="Times New Roman" w:cs="Times New Roman"/>
                <w:b/>
                <w:szCs w:val="26"/>
              </w:rPr>
            </w:pPr>
            <w:r w:rsidRPr="00C73FA1">
              <w:rPr>
                <w:rFonts w:ascii="Times New Roman" w:hAnsi="Times New Roman" w:cs="Times New Roman"/>
                <w:b/>
                <w:szCs w:val="26"/>
              </w:rPr>
              <w:t>Угрозы</w:t>
            </w:r>
          </w:p>
        </w:tc>
      </w:tr>
      <w:tr w:rsidR="00FA220E" w:rsidRPr="008F1E94" w:rsidTr="007F1809">
        <w:tc>
          <w:tcPr>
            <w:tcW w:w="4785" w:type="dxa"/>
          </w:tcPr>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Увеличение объемов и качества жилищного строительства, в том числе, за счет расширения инфраструктурного строительства.</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Участие в создаваемом инновационном кластере строительных материалов (планы Минстроя России)</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 xml:space="preserve">Развитие </w:t>
            </w:r>
            <w:proofErr w:type="spellStart"/>
            <w:r w:rsidRPr="008F1E94">
              <w:rPr>
                <w:rFonts w:ascii="Times New Roman" w:hAnsi="Times New Roman" w:cs="Times New Roman"/>
                <w:szCs w:val="16"/>
              </w:rPr>
              <w:t>Ульяновско-Димтровградской</w:t>
            </w:r>
            <w:proofErr w:type="spellEnd"/>
            <w:r w:rsidRPr="008F1E94">
              <w:rPr>
                <w:rFonts w:ascii="Times New Roman" w:hAnsi="Times New Roman" w:cs="Times New Roman"/>
                <w:szCs w:val="16"/>
              </w:rPr>
              <w:t xml:space="preserve"> агломерации</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Увеличение производства высококачественных, конкурентоспособных строительных материалов.</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Создание комфортной городской среды.</w:t>
            </w:r>
          </w:p>
          <w:p w:rsidR="00FA220E"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eastAsiaTheme="minorHAnsi" w:hAnsi="Times New Roman" w:cs="Times New Roman"/>
                <w:szCs w:val="16"/>
                <w:lang w:eastAsia="en-US"/>
              </w:rPr>
              <w:t>Снижение эмиграции из области на основе высоких показателей обеспеченности и доступности качественного жилья.</w:t>
            </w:r>
          </w:p>
        </w:tc>
        <w:tc>
          <w:tcPr>
            <w:tcW w:w="4786" w:type="dxa"/>
            <w:vAlign w:val="center"/>
          </w:tcPr>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Нарастание разрыва инфраструктурного строительства и жилищного строительства.</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 xml:space="preserve">Низкий уровень </w:t>
            </w:r>
            <w:proofErr w:type="spellStart"/>
            <w:r w:rsidRPr="008F1E94">
              <w:rPr>
                <w:rFonts w:ascii="Times New Roman" w:hAnsi="Times New Roman" w:cs="Times New Roman"/>
                <w:szCs w:val="16"/>
              </w:rPr>
              <w:t>редевелопмента</w:t>
            </w:r>
            <w:proofErr w:type="spellEnd"/>
            <w:r w:rsidRPr="008F1E94">
              <w:rPr>
                <w:rFonts w:ascii="Times New Roman" w:hAnsi="Times New Roman" w:cs="Times New Roman"/>
                <w:szCs w:val="16"/>
              </w:rPr>
              <w:t xml:space="preserve"> зданий и сооружений</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 xml:space="preserve">Риск сокращения спроса на жилищное строительство и темпов его роста вследствие возможного ухудшения экономической ситуации и снижения доступности жилья. </w:t>
            </w:r>
          </w:p>
          <w:p w:rsidR="008F1E94"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hAnsi="Times New Roman" w:cs="Times New Roman"/>
                <w:szCs w:val="16"/>
              </w:rPr>
              <w:t>Рост дефицита транспортной инфраструктуры.</w:t>
            </w:r>
          </w:p>
          <w:p w:rsidR="00FA220E" w:rsidRPr="008F1E94" w:rsidRDefault="008F1E94" w:rsidP="008F1E94">
            <w:pPr>
              <w:pStyle w:val="ConsPlusNormal"/>
              <w:numPr>
                <w:ilvl w:val="0"/>
                <w:numId w:val="5"/>
              </w:numPr>
              <w:rPr>
                <w:rFonts w:ascii="Times New Roman" w:hAnsi="Times New Roman" w:cs="Times New Roman"/>
                <w:szCs w:val="16"/>
              </w:rPr>
            </w:pPr>
            <w:r w:rsidRPr="008F1E94">
              <w:rPr>
                <w:rFonts w:ascii="Times New Roman" w:eastAsiaTheme="minorHAnsi" w:hAnsi="Times New Roman" w:cs="Times New Roman"/>
                <w:szCs w:val="16"/>
                <w:lang w:eastAsia="en-US"/>
              </w:rPr>
              <w:t>Свертывание ипотечного кредитования.</w:t>
            </w:r>
          </w:p>
        </w:tc>
      </w:tr>
    </w:tbl>
    <w:p w:rsidR="00321C61" w:rsidRPr="0035500D" w:rsidRDefault="00321C61" w:rsidP="0035500D">
      <w:pPr>
        <w:pStyle w:val="ConsPlusNormal"/>
        <w:spacing w:line="276" w:lineRule="auto"/>
        <w:jc w:val="both"/>
        <w:rPr>
          <w:rFonts w:ascii="Times New Roman" w:hAnsi="Times New Roman" w:cs="Times New Roman"/>
          <w:sz w:val="24"/>
          <w:szCs w:val="26"/>
        </w:rPr>
      </w:pPr>
    </w:p>
    <w:p w:rsidR="002C0304" w:rsidRPr="0035500D" w:rsidRDefault="00FA220E" w:rsidP="0035500D">
      <w:pPr>
        <w:pStyle w:val="ConsPlusNormal"/>
        <w:spacing w:line="276" w:lineRule="auto"/>
        <w:ind w:firstLine="708"/>
        <w:jc w:val="both"/>
        <w:rPr>
          <w:rFonts w:ascii="Times New Roman" w:hAnsi="Times New Roman" w:cs="Times New Roman"/>
          <w:sz w:val="24"/>
          <w:szCs w:val="26"/>
        </w:rPr>
      </w:pPr>
      <w:r w:rsidRPr="0035500D">
        <w:rPr>
          <w:rFonts w:ascii="Times New Roman" w:hAnsi="Times New Roman" w:cs="Times New Roman"/>
          <w:sz w:val="24"/>
          <w:szCs w:val="26"/>
        </w:rPr>
        <w:t>На основе результато</w:t>
      </w:r>
      <w:r w:rsidR="002C0304" w:rsidRPr="0035500D">
        <w:rPr>
          <w:rFonts w:ascii="Times New Roman" w:hAnsi="Times New Roman" w:cs="Times New Roman"/>
          <w:sz w:val="24"/>
          <w:szCs w:val="26"/>
        </w:rPr>
        <w:t xml:space="preserve">в анализа сильных и слабых сторон проведен SWOT-анализ, </w:t>
      </w:r>
      <w:r w:rsidR="002C0304" w:rsidRPr="0035500D">
        <w:rPr>
          <w:rFonts w:ascii="Times New Roman" w:hAnsi="Times New Roman" w:cs="Times New Roman"/>
          <w:sz w:val="24"/>
          <w:szCs w:val="26"/>
        </w:rPr>
        <w:lastRenderedPageBreak/>
        <w:t>подразумевающий выявление стратегических направлений деятельности в части развития строительного комплекса Ульяновской области, а также возможных рисков. В частности, выявлены следующие условия стратегического развития строительного комплекса Ульяновской области:</w:t>
      </w:r>
    </w:p>
    <w:p w:rsidR="002C0304" w:rsidRPr="0035500D" w:rsidRDefault="002C0304" w:rsidP="0035500D">
      <w:pPr>
        <w:pStyle w:val="ConsPlusNormal"/>
        <w:numPr>
          <w:ilvl w:val="0"/>
          <w:numId w:val="3"/>
        </w:numPr>
        <w:spacing w:line="276" w:lineRule="auto"/>
        <w:ind w:left="0" w:firstLine="709"/>
        <w:jc w:val="both"/>
        <w:rPr>
          <w:rFonts w:ascii="Times New Roman" w:hAnsi="Times New Roman" w:cs="Times New Roman"/>
          <w:sz w:val="24"/>
          <w:szCs w:val="26"/>
        </w:rPr>
      </w:pPr>
      <w:r w:rsidRPr="0035500D">
        <w:rPr>
          <w:rFonts w:ascii="Times New Roman" w:hAnsi="Times New Roman" w:cs="Times New Roman"/>
          <w:b/>
          <w:sz w:val="24"/>
          <w:szCs w:val="26"/>
        </w:rPr>
        <w:t>Использование сильных сторон строительного комплекса Ульяновской области за счет возможностей, возникающих во внешней среде.</w:t>
      </w:r>
      <w:r w:rsidRPr="0035500D">
        <w:rPr>
          <w:rFonts w:ascii="Times New Roman" w:hAnsi="Times New Roman" w:cs="Times New Roman"/>
          <w:sz w:val="24"/>
          <w:szCs w:val="26"/>
        </w:rPr>
        <w:t xml:space="preserve"> </w:t>
      </w:r>
      <w:r w:rsidR="007F1809" w:rsidRPr="0035500D">
        <w:rPr>
          <w:rFonts w:ascii="Times New Roman" w:hAnsi="Times New Roman" w:cs="Times New Roman"/>
          <w:sz w:val="24"/>
          <w:szCs w:val="26"/>
        </w:rPr>
        <w:t xml:space="preserve">Предполагается, что достаточно высокие объемы ввода жилья (более 0.5 кв. м на человека в год) в Ульяновской области </w:t>
      </w:r>
      <w:r w:rsidR="00251B30" w:rsidRPr="0035500D">
        <w:rPr>
          <w:rFonts w:ascii="Times New Roman" w:hAnsi="Times New Roman" w:cs="Times New Roman"/>
          <w:sz w:val="24"/>
          <w:szCs w:val="26"/>
        </w:rPr>
        <w:t>будут</w:t>
      </w:r>
      <w:r w:rsidR="007F1809" w:rsidRPr="0035500D">
        <w:rPr>
          <w:rFonts w:ascii="Times New Roman" w:hAnsi="Times New Roman" w:cs="Times New Roman"/>
          <w:sz w:val="24"/>
          <w:szCs w:val="26"/>
        </w:rPr>
        <w:t xml:space="preserve"> влиять, в первую очередь, на </w:t>
      </w:r>
      <w:r w:rsidR="00251B30" w:rsidRPr="0035500D">
        <w:rPr>
          <w:rFonts w:ascii="Times New Roman" w:hAnsi="Times New Roman" w:cs="Times New Roman"/>
          <w:sz w:val="24"/>
          <w:szCs w:val="26"/>
        </w:rPr>
        <w:t xml:space="preserve">ускоренное </w:t>
      </w:r>
      <w:r w:rsidR="007F1809" w:rsidRPr="0035500D">
        <w:rPr>
          <w:rFonts w:ascii="Times New Roman" w:hAnsi="Times New Roman" w:cs="Times New Roman"/>
          <w:sz w:val="24"/>
          <w:szCs w:val="26"/>
        </w:rPr>
        <w:t xml:space="preserve">формирование </w:t>
      </w:r>
      <w:proofErr w:type="spellStart"/>
      <w:r w:rsidR="007F1809" w:rsidRPr="0035500D">
        <w:rPr>
          <w:rFonts w:ascii="Times New Roman" w:hAnsi="Times New Roman" w:cs="Times New Roman"/>
          <w:sz w:val="24"/>
          <w:szCs w:val="26"/>
        </w:rPr>
        <w:t>Ульяновско-Димитровградской</w:t>
      </w:r>
      <w:proofErr w:type="spellEnd"/>
      <w:r w:rsidR="007F1809" w:rsidRPr="0035500D">
        <w:rPr>
          <w:rFonts w:ascii="Times New Roman" w:hAnsi="Times New Roman" w:cs="Times New Roman"/>
          <w:sz w:val="24"/>
          <w:szCs w:val="26"/>
        </w:rPr>
        <w:t xml:space="preserve"> агломерации, что позволит придать дополнительный импульс развитию данной агломерации, в которой в настоящее время проживает свыше 70% населения региона.</w:t>
      </w:r>
      <w:r w:rsidR="00251B30" w:rsidRPr="0035500D">
        <w:rPr>
          <w:rFonts w:ascii="Times New Roman" w:hAnsi="Times New Roman" w:cs="Times New Roman"/>
          <w:sz w:val="24"/>
          <w:szCs w:val="26"/>
        </w:rPr>
        <w:t xml:space="preserve"> </w:t>
      </w:r>
      <w:proofErr w:type="spellStart"/>
      <w:r w:rsidR="00251B30" w:rsidRPr="0035500D">
        <w:rPr>
          <w:rFonts w:ascii="Times New Roman" w:hAnsi="Times New Roman" w:cs="Times New Roman"/>
          <w:sz w:val="24"/>
          <w:szCs w:val="26"/>
        </w:rPr>
        <w:t>Ульяновско-Димитровградская</w:t>
      </w:r>
      <w:proofErr w:type="spellEnd"/>
      <w:r w:rsidR="00251B30" w:rsidRPr="0035500D">
        <w:rPr>
          <w:rFonts w:ascii="Times New Roman" w:hAnsi="Times New Roman" w:cs="Times New Roman"/>
          <w:sz w:val="24"/>
          <w:szCs w:val="26"/>
        </w:rPr>
        <w:t xml:space="preserve"> агломерация будет формировать подавляющую часть человеческого, промышленного, инновационного потенциала области, что, в свою очередь, будет оказывать положительное влияние на возможность развития строительного комплекса на территории региона. </w:t>
      </w:r>
      <w:proofErr w:type="gramStart"/>
      <w:r w:rsidR="00251B30" w:rsidRPr="0035500D">
        <w:rPr>
          <w:rFonts w:ascii="Times New Roman" w:hAnsi="Times New Roman" w:cs="Times New Roman"/>
          <w:sz w:val="24"/>
          <w:szCs w:val="26"/>
        </w:rPr>
        <w:t>В отношении</w:t>
      </w:r>
      <w:r w:rsidR="007F1809" w:rsidRPr="0035500D">
        <w:rPr>
          <w:rFonts w:ascii="Times New Roman" w:hAnsi="Times New Roman" w:cs="Times New Roman"/>
          <w:sz w:val="24"/>
          <w:szCs w:val="26"/>
        </w:rPr>
        <w:t xml:space="preserve"> промышленности строительных материалов</w:t>
      </w:r>
      <w:r w:rsidR="00251B30" w:rsidRPr="0035500D">
        <w:rPr>
          <w:rFonts w:ascii="Times New Roman" w:hAnsi="Times New Roman" w:cs="Times New Roman"/>
          <w:sz w:val="24"/>
          <w:szCs w:val="26"/>
        </w:rPr>
        <w:t xml:space="preserve"> следует отметить</w:t>
      </w:r>
      <w:r w:rsidR="007F1809" w:rsidRPr="0035500D">
        <w:rPr>
          <w:rFonts w:ascii="Times New Roman" w:hAnsi="Times New Roman" w:cs="Times New Roman"/>
          <w:sz w:val="24"/>
          <w:szCs w:val="26"/>
        </w:rPr>
        <w:t xml:space="preserve">, </w:t>
      </w:r>
      <w:r w:rsidR="00251B30" w:rsidRPr="0035500D">
        <w:rPr>
          <w:rFonts w:ascii="Times New Roman" w:hAnsi="Times New Roman" w:cs="Times New Roman"/>
          <w:sz w:val="24"/>
          <w:szCs w:val="26"/>
        </w:rPr>
        <w:t>ч</w:t>
      </w:r>
      <w:r w:rsidR="007F1809" w:rsidRPr="0035500D">
        <w:rPr>
          <w:rFonts w:ascii="Times New Roman" w:hAnsi="Times New Roman" w:cs="Times New Roman"/>
          <w:sz w:val="24"/>
          <w:szCs w:val="26"/>
        </w:rPr>
        <w:t>то</w:t>
      </w:r>
      <w:r w:rsidR="00251B30" w:rsidRPr="0035500D">
        <w:rPr>
          <w:rFonts w:ascii="Times New Roman" w:hAnsi="Times New Roman" w:cs="Times New Roman"/>
          <w:sz w:val="24"/>
          <w:szCs w:val="26"/>
        </w:rPr>
        <w:t xml:space="preserve"> достаточно</w:t>
      </w:r>
      <w:r w:rsidR="007F1809" w:rsidRPr="0035500D">
        <w:rPr>
          <w:rFonts w:ascii="Times New Roman" w:hAnsi="Times New Roman" w:cs="Times New Roman"/>
          <w:sz w:val="24"/>
          <w:szCs w:val="26"/>
        </w:rPr>
        <w:t xml:space="preserve"> высокий уровень развития данной отрасли (общая выручка организаций Ульяновской области превышает 20 миллиардов рублей в год</w:t>
      </w:r>
      <w:r w:rsidR="00251B30" w:rsidRPr="0035500D">
        <w:rPr>
          <w:rFonts w:ascii="Times New Roman" w:hAnsi="Times New Roman" w:cs="Times New Roman"/>
          <w:sz w:val="24"/>
          <w:szCs w:val="26"/>
        </w:rPr>
        <w:t>, в расчете на душу населения Ульяновская область занимает второе место в Приволжском федеральном округе по данному показателю</w:t>
      </w:r>
      <w:r w:rsidR="007F1809" w:rsidRPr="0035500D">
        <w:rPr>
          <w:rFonts w:ascii="Times New Roman" w:hAnsi="Times New Roman" w:cs="Times New Roman"/>
          <w:sz w:val="24"/>
          <w:szCs w:val="26"/>
        </w:rPr>
        <w:t>) позволяет стать одним из регионов-новаторов, приняв участие в формирующейся программе Минстроя России по организации научно-внедренческих кластеров в субъектах</w:t>
      </w:r>
      <w:proofErr w:type="gramEnd"/>
      <w:r w:rsidR="007F1809" w:rsidRPr="0035500D">
        <w:rPr>
          <w:rFonts w:ascii="Times New Roman" w:hAnsi="Times New Roman" w:cs="Times New Roman"/>
          <w:sz w:val="24"/>
          <w:szCs w:val="26"/>
        </w:rPr>
        <w:t xml:space="preserve"> Российской Федерации. Согласно проекту Стратегии инновационного развития строительной отрасли Российской Федерации на период до 2030 года</w:t>
      </w:r>
      <w:r w:rsidR="00251B30" w:rsidRPr="0035500D">
        <w:rPr>
          <w:rFonts w:ascii="Times New Roman" w:hAnsi="Times New Roman" w:cs="Times New Roman"/>
          <w:sz w:val="24"/>
          <w:szCs w:val="26"/>
        </w:rPr>
        <w:t xml:space="preserve"> в России</w:t>
      </w:r>
      <w:r w:rsidR="007F1809" w:rsidRPr="0035500D">
        <w:rPr>
          <w:rFonts w:ascii="Times New Roman" w:hAnsi="Times New Roman" w:cs="Times New Roman"/>
          <w:sz w:val="24"/>
          <w:szCs w:val="26"/>
        </w:rPr>
        <w:t xml:space="preserve"> планируется создание сети территориальных научно-внедренческих кластеров в </w:t>
      </w:r>
      <w:r w:rsidR="00251B30" w:rsidRPr="0035500D">
        <w:rPr>
          <w:rFonts w:ascii="Times New Roman" w:hAnsi="Times New Roman" w:cs="Times New Roman"/>
          <w:sz w:val="24"/>
          <w:szCs w:val="26"/>
        </w:rPr>
        <w:t>отрасли строительства</w:t>
      </w:r>
      <w:r w:rsidR="007F1809" w:rsidRPr="0035500D">
        <w:rPr>
          <w:rFonts w:ascii="Times New Roman" w:hAnsi="Times New Roman" w:cs="Times New Roman"/>
          <w:sz w:val="24"/>
          <w:szCs w:val="26"/>
        </w:rPr>
        <w:t>, реализующих конкурентный потенциал территорий</w:t>
      </w:r>
      <w:r w:rsidR="00251B30" w:rsidRPr="0035500D">
        <w:rPr>
          <w:rFonts w:ascii="Times New Roman" w:hAnsi="Times New Roman" w:cs="Times New Roman"/>
          <w:sz w:val="24"/>
          <w:szCs w:val="26"/>
        </w:rPr>
        <w:t>. Т</w:t>
      </w:r>
      <w:r w:rsidR="007F1809" w:rsidRPr="0035500D">
        <w:rPr>
          <w:rFonts w:ascii="Times New Roman" w:hAnsi="Times New Roman" w:cs="Times New Roman"/>
          <w:sz w:val="24"/>
          <w:szCs w:val="26"/>
        </w:rPr>
        <w:t>акже</w:t>
      </w:r>
      <w:r w:rsidR="00251B30" w:rsidRPr="0035500D">
        <w:rPr>
          <w:rFonts w:ascii="Times New Roman" w:hAnsi="Times New Roman" w:cs="Times New Roman"/>
          <w:sz w:val="24"/>
          <w:szCs w:val="26"/>
        </w:rPr>
        <w:t xml:space="preserve"> планируется</w:t>
      </w:r>
      <w:r w:rsidR="007F1809" w:rsidRPr="0035500D">
        <w:rPr>
          <w:rFonts w:ascii="Times New Roman" w:hAnsi="Times New Roman" w:cs="Times New Roman"/>
          <w:sz w:val="24"/>
          <w:szCs w:val="26"/>
        </w:rPr>
        <w:t xml:space="preserve"> формирование ряда инновационных высокотехнологичных кластеров</w:t>
      </w:r>
      <w:r w:rsidR="00251B30" w:rsidRPr="0035500D">
        <w:rPr>
          <w:rFonts w:ascii="Times New Roman" w:hAnsi="Times New Roman" w:cs="Times New Roman"/>
          <w:sz w:val="24"/>
          <w:szCs w:val="26"/>
        </w:rPr>
        <w:t>.</w:t>
      </w:r>
      <w:r w:rsidR="007F1809" w:rsidRPr="0035500D">
        <w:rPr>
          <w:rFonts w:ascii="Times New Roman" w:hAnsi="Times New Roman" w:cs="Times New Roman"/>
          <w:sz w:val="24"/>
          <w:szCs w:val="26"/>
        </w:rPr>
        <w:t xml:space="preserve"> </w:t>
      </w:r>
      <w:r w:rsidR="00251B30" w:rsidRPr="0035500D">
        <w:rPr>
          <w:rFonts w:ascii="Times New Roman" w:hAnsi="Times New Roman" w:cs="Times New Roman"/>
          <w:sz w:val="24"/>
          <w:szCs w:val="26"/>
        </w:rPr>
        <w:t>В</w:t>
      </w:r>
      <w:r w:rsidR="007F1809" w:rsidRPr="0035500D">
        <w:rPr>
          <w:rFonts w:ascii="Times New Roman" w:hAnsi="Times New Roman" w:cs="Times New Roman"/>
          <w:sz w:val="24"/>
          <w:szCs w:val="26"/>
        </w:rPr>
        <w:t xml:space="preserve"> процессе</w:t>
      </w:r>
      <w:r w:rsidR="00251B30" w:rsidRPr="0035500D">
        <w:rPr>
          <w:rFonts w:ascii="Times New Roman" w:hAnsi="Times New Roman" w:cs="Times New Roman"/>
          <w:sz w:val="24"/>
          <w:szCs w:val="26"/>
        </w:rPr>
        <w:t xml:space="preserve"> реализации Стратегии</w:t>
      </w:r>
      <w:r w:rsidR="007F1809" w:rsidRPr="0035500D">
        <w:rPr>
          <w:rFonts w:ascii="Times New Roman" w:hAnsi="Times New Roman" w:cs="Times New Roman"/>
          <w:sz w:val="24"/>
          <w:szCs w:val="26"/>
        </w:rPr>
        <w:t xml:space="preserve"> </w:t>
      </w:r>
      <w:r w:rsidR="00251B30" w:rsidRPr="0035500D">
        <w:rPr>
          <w:rFonts w:ascii="Times New Roman" w:hAnsi="Times New Roman" w:cs="Times New Roman"/>
          <w:sz w:val="24"/>
          <w:szCs w:val="26"/>
        </w:rPr>
        <w:t>инновационного развития строительной отрасли Российской Федерации на период до 2030 года участие Ульяновской области представляется вполне уместным и целесообразным</w:t>
      </w:r>
      <w:r w:rsidR="007F1809" w:rsidRPr="0035500D">
        <w:rPr>
          <w:rFonts w:ascii="Times New Roman" w:hAnsi="Times New Roman" w:cs="Times New Roman"/>
          <w:sz w:val="24"/>
          <w:szCs w:val="26"/>
        </w:rPr>
        <w:t>, тем более</w:t>
      </w:r>
      <w:proofErr w:type="gramStart"/>
      <w:r w:rsidR="007F1809" w:rsidRPr="0035500D">
        <w:rPr>
          <w:rFonts w:ascii="Times New Roman" w:hAnsi="Times New Roman" w:cs="Times New Roman"/>
          <w:sz w:val="24"/>
          <w:szCs w:val="26"/>
        </w:rPr>
        <w:t>,</w:t>
      </w:r>
      <w:proofErr w:type="gramEnd"/>
      <w:r w:rsidR="007F1809" w:rsidRPr="0035500D">
        <w:rPr>
          <w:rFonts w:ascii="Times New Roman" w:hAnsi="Times New Roman" w:cs="Times New Roman"/>
          <w:sz w:val="24"/>
          <w:szCs w:val="26"/>
        </w:rPr>
        <w:t xml:space="preserve"> что область уже имеет опыт формирования инновационных продукций в сфере промышленности строительн</w:t>
      </w:r>
      <w:r w:rsidR="00224118" w:rsidRPr="0035500D">
        <w:rPr>
          <w:rFonts w:ascii="Times New Roman" w:hAnsi="Times New Roman" w:cs="Times New Roman"/>
          <w:sz w:val="24"/>
          <w:szCs w:val="26"/>
        </w:rPr>
        <w:t xml:space="preserve">ых материалов: двое резидентов Ульяновского центра </w:t>
      </w:r>
      <w:proofErr w:type="spellStart"/>
      <w:r w:rsidR="00224118" w:rsidRPr="0035500D">
        <w:rPr>
          <w:rFonts w:ascii="Times New Roman" w:hAnsi="Times New Roman" w:cs="Times New Roman"/>
          <w:sz w:val="24"/>
          <w:szCs w:val="26"/>
        </w:rPr>
        <w:t>трансфера</w:t>
      </w:r>
      <w:proofErr w:type="spellEnd"/>
      <w:r w:rsidR="00224118" w:rsidRPr="0035500D">
        <w:rPr>
          <w:rFonts w:ascii="Times New Roman" w:hAnsi="Times New Roman" w:cs="Times New Roman"/>
          <w:sz w:val="24"/>
          <w:szCs w:val="26"/>
        </w:rPr>
        <w:t xml:space="preserve"> технологий</w:t>
      </w:r>
      <w:r w:rsidR="007F1809" w:rsidRPr="0035500D">
        <w:rPr>
          <w:rFonts w:ascii="Times New Roman" w:hAnsi="Times New Roman" w:cs="Times New Roman"/>
          <w:sz w:val="24"/>
          <w:szCs w:val="26"/>
        </w:rPr>
        <w:t xml:space="preserve"> осуществляют разработку и производство инновационных строительных материалов.</w:t>
      </w:r>
      <w:r w:rsidR="00224118" w:rsidRPr="0035500D">
        <w:rPr>
          <w:rFonts w:ascii="Times New Roman" w:hAnsi="Times New Roman" w:cs="Times New Roman"/>
          <w:sz w:val="24"/>
          <w:szCs w:val="26"/>
        </w:rPr>
        <w:t xml:space="preserve"> Инновационное развитие </w:t>
      </w:r>
    </w:p>
    <w:p w:rsidR="002C0304" w:rsidRPr="0035500D" w:rsidRDefault="002C0304" w:rsidP="0035500D">
      <w:pPr>
        <w:pStyle w:val="ConsPlusNormal"/>
        <w:numPr>
          <w:ilvl w:val="0"/>
          <w:numId w:val="3"/>
        </w:numPr>
        <w:spacing w:line="276" w:lineRule="auto"/>
        <w:ind w:left="0" w:firstLine="709"/>
        <w:jc w:val="both"/>
        <w:rPr>
          <w:rFonts w:ascii="Times New Roman" w:hAnsi="Times New Roman" w:cs="Times New Roman"/>
          <w:sz w:val="24"/>
          <w:szCs w:val="26"/>
        </w:rPr>
      </w:pPr>
      <w:r w:rsidRPr="0035500D">
        <w:rPr>
          <w:rFonts w:ascii="Times New Roman" w:hAnsi="Times New Roman" w:cs="Times New Roman"/>
          <w:b/>
          <w:sz w:val="24"/>
          <w:szCs w:val="26"/>
        </w:rPr>
        <w:t>Преодоление слабых сторон строительного комплекса Ульяновской области за счет возможностей, возникающих во внешней среде.</w:t>
      </w:r>
      <w:r w:rsidRPr="0035500D">
        <w:rPr>
          <w:rFonts w:ascii="Times New Roman" w:hAnsi="Times New Roman" w:cs="Times New Roman"/>
          <w:sz w:val="24"/>
          <w:szCs w:val="26"/>
        </w:rPr>
        <w:t xml:space="preserve"> </w:t>
      </w:r>
      <w:r w:rsidR="00CE0DD3" w:rsidRPr="0035500D">
        <w:rPr>
          <w:rFonts w:ascii="Times New Roman" w:hAnsi="Times New Roman" w:cs="Times New Roman"/>
          <w:sz w:val="24"/>
          <w:szCs w:val="26"/>
        </w:rPr>
        <w:t>Одной из наиболее острых проблем развития Ульяновской области является средний относительно иных регионов Приволжского федерального округа уровень развития инфраструктуры. В целях преодоления</w:t>
      </w:r>
      <w:r w:rsidR="007F1809" w:rsidRPr="0035500D">
        <w:rPr>
          <w:rFonts w:ascii="Times New Roman" w:hAnsi="Times New Roman" w:cs="Times New Roman"/>
          <w:sz w:val="24"/>
          <w:szCs w:val="26"/>
        </w:rPr>
        <w:t xml:space="preserve"> инфраструктурных отставаний региона, предлагается использование возможности концентрации на производстве инновационных строительных материалов, </w:t>
      </w:r>
      <w:r w:rsidR="00CE0DD3" w:rsidRPr="0035500D">
        <w:rPr>
          <w:rFonts w:ascii="Times New Roman" w:hAnsi="Times New Roman" w:cs="Times New Roman"/>
          <w:sz w:val="24"/>
          <w:szCs w:val="26"/>
        </w:rPr>
        <w:t xml:space="preserve">например, </w:t>
      </w:r>
      <w:r w:rsidR="007F1809" w:rsidRPr="0035500D">
        <w:rPr>
          <w:rFonts w:ascii="Times New Roman" w:hAnsi="Times New Roman" w:cs="Times New Roman"/>
          <w:sz w:val="24"/>
          <w:szCs w:val="26"/>
        </w:rPr>
        <w:t>для целей</w:t>
      </w:r>
      <w:r w:rsidR="00CE0DD3" w:rsidRPr="0035500D">
        <w:rPr>
          <w:rFonts w:ascii="Times New Roman" w:hAnsi="Times New Roman" w:cs="Times New Roman"/>
          <w:sz w:val="24"/>
          <w:szCs w:val="26"/>
        </w:rPr>
        <w:t xml:space="preserve"> строительства и ремонта дорог,</w:t>
      </w:r>
      <w:r w:rsidR="007F1809" w:rsidRPr="0035500D">
        <w:rPr>
          <w:rFonts w:ascii="Times New Roman" w:hAnsi="Times New Roman" w:cs="Times New Roman"/>
          <w:sz w:val="24"/>
          <w:szCs w:val="26"/>
        </w:rPr>
        <w:t xml:space="preserve"> для</w:t>
      </w:r>
      <w:r w:rsidR="00CE0DD3" w:rsidRPr="0035500D">
        <w:rPr>
          <w:rFonts w:ascii="Times New Roman" w:hAnsi="Times New Roman" w:cs="Times New Roman"/>
          <w:sz w:val="24"/>
          <w:szCs w:val="26"/>
        </w:rPr>
        <w:t xml:space="preserve"> ремонта</w:t>
      </w:r>
      <w:r w:rsidR="007F1809" w:rsidRPr="0035500D">
        <w:rPr>
          <w:rFonts w:ascii="Times New Roman" w:hAnsi="Times New Roman" w:cs="Times New Roman"/>
          <w:sz w:val="24"/>
          <w:szCs w:val="26"/>
        </w:rPr>
        <w:t xml:space="preserve"> коммунальной инфраструктуры и стимулировани</w:t>
      </w:r>
      <w:r w:rsidR="00CE0DD3" w:rsidRPr="0035500D">
        <w:rPr>
          <w:rFonts w:ascii="Times New Roman" w:hAnsi="Times New Roman" w:cs="Times New Roman"/>
          <w:sz w:val="24"/>
          <w:szCs w:val="26"/>
        </w:rPr>
        <w:t>я</w:t>
      </w:r>
      <w:r w:rsidR="007F1809" w:rsidRPr="0035500D">
        <w:rPr>
          <w:rFonts w:ascii="Times New Roman" w:hAnsi="Times New Roman" w:cs="Times New Roman"/>
          <w:sz w:val="24"/>
          <w:szCs w:val="26"/>
        </w:rPr>
        <w:t xml:space="preserve"> их закуп</w:t>
      </w:r>
      <w:r w:rsidR="00CE0DD3" w:rsidRPr="0035500D">
        <w:rPr>
          <w:rFonts w:ascii="Times New Roman" w:hAnsi="Times New Roman" w:cs="Times New Roman"/>
          <w:sz w:val="24"/>
          <w:szCs w:val="26"/>
        </w:rPr>
        <w:t>о</w:t>
      </w:r>
      <w:r w:rsidR="007F1809" w:rsidRPr="0035500D">
        <w:rPr>
          <w:rFonts w:ascii="Times New Roman" w:hAnsi="Times New Roman" w:cs="Times New Roman"/>
          <w:sz w:val="24"/>
          <w:szCs w:val="26"/>
        </w:rPr>
        <w:t>к при реализации масштабных инвестиционных проектов и осуществлении строительства и капитального ремонта за счет бюджетных средств. При этом важным фактором ликвидации отставания развития инфраструктуры является сплошное обследование коммунальной, транспортной и социальной инфраструктуры, что позволит выстроить долгосрочные приоритеты работ по данным направлениям</w:t>
      </w:r>
      <w:r w:rsidR="00CE0DD3" w:rsidRPr="0035500D">
        <w:rPr>
          <w:rFonts w:ascii="Times New Roman" w:hAnsi="Times New Roman" w:cs="Times New Roman"/>
          <w:sz w:val="24"/>
          <w:szCs w:val="26"/>
        </w:rPr>
        <w:t>.</w:t>
      </w:r>
    </w:p>
    <w:p w:rsidR="002C0304" w:rsidRPr="0035500D" w:rsidRDefault="002C0304" w:rsidP="0035500D">
      <w:pPr>
        <w:pStyle w:val="ConsPlusNormal"/>
        <w:numPr>
          <w:ilvl w:val="0"/>
          <w:numId w:val="3"/>
        </w:numPr>
        <w:spacing w:line="276" w:lineRule="auto"/>
        <w:ind w:left="0" w:firstLine="709"/>
        <w:jc w:val="both"/>
        <w:rPr>
          <w:rFonts w:ascii="Times New Roman" w:hAnsi="Times New Roman" w:cs="Times New Roman"/>
          <w:sz w:val="24"/>
          <w:szCs w:val="26"/>
        </w:rPr>
      </w:pPr>
      <w:r w:rsidRPr="0035500D">
        <w:rPr>
          <w:rFonts w:ascii="Times New Roman" w:hAnsi="Times New Roman" w:cs="Times New Roman"/>
          <w:b/>
          <w:sz w:val="24"/>
          <w:szCs w:val="26"/>
        </w:rPr>
        <w:t xml:space="preserve">Использование сильных сторон строительного комплекса Ульяновской </w:t>
      </w:r>
      <w:r w:rsidRPr="0035500D">
        <w:rPr>
          <w:rFonts w:ascii="Times New Roman" w:hAnsi="Times New Roman" w:cs="Times New Roman"/>
          <w:b/>
          <w:sz w:val="24"/>
          <w:szCs w:val="26"/>
        </w:rPr>
        <w:lastRenderedPageBreak/>
        <w:t>области для устранения угроз.</w:t>
      </w:r>
      <w:r w:rsidRPr="0035500D">
        <w:rPr>
          <w:rFonts w:ascii="Times New Roman" w:hAnsi="Times New Roman" w:cs="Times New Roman"/>
          <w:sz w:val="24"/>
          <w:szCs w:val="26"/>
        </w:rPr>
        <w:t xml:space="preserve"> А</w:t>
      </w:r>
    </w:p>
    <w:p w:rsidR="00F617F1" w:rsidRPr="0035500D" w:rsidRDefault="002C0304" w:rsidP="0035500D">
      <w:pPr>
        <w:pStyle w:val="af6"/>
        <w:numPr>
          <w:ilvl w:val="0"/>
          <w:numId w:val="3"/>
        </w:numPr>
        <w:spacing w:line="276" w:lineRule="auto"/>
        <w:ind w:left="0" w:firstLine="709"/>
        <w:jc w:val="both"/>
        <w:rPr>
          <w:rFonts w:ascii="Times New Roman" w:eastAsiaTheme="minorEastAsia" w:hAnsi="Times New Roman" w:cs="Times New Roman"/>
          <w:sz w:val="24"/>
          <w:szCs w:val="26"/>
        </w:rPr>
      </w:pPr>
      <w:r w:rsidRPr="0035500D">
        <w:rPr>
          <w:rFonts w:ascii="Times New Roman" w:hAnsi="Times New Roman" w:cs="Times New Roman"/>
          <w:b/>
          <w:sz w:val="24"/>
          <w:szCs w:val="26"/>
        </w:rPr>
        <w:t>Риски, возникающие за счет слабых сторон строительного комплекса Ульяновской области с учетом угроз, и их преодоление.</w:t>
      </w:r>
      <w:r w:rsidRPr="0035500D">
        <w:rPr>
          <w:rFonts w:ascii="Times New Roman" w:hAnsi="Times New Roman" w:cs="Times New Roman"/>
          <w:sz w:val="24"/>
          <w:szCs w:val="26"/>
        </w:rPr>
        <w:t xml:space="preserve"> </w:t>
      </w:r>
      <w:r w:rsidR="007F1809" w:rsidRPr="0035500D">
        <w:rPr>
          <w:rFonts w:ascii="Times New Roman" w:eastAsiaTheme="minorEastAsia" w:hAnsi="Times New Roman" w:cs="Times New Roman"/>
          <w:sz w:val="24"/>
          <w:szCs w:val="26"/>
        </w:rPr>
        <w:t xml:space="preserve">Основным риском развития строительного комплексам представляется низкий уровень </w:t>
      </w:r>
      <w:proofErr w:type="spellStart"/>
      <w:r w:rsidR="007F1809" w:rsidRPr="0035500D">
        <w:rPr>
          <w:rFonts w:ascii="Times New Roman" w:eastAsiaTheme="minorEastAsia" w:hAnsi="Times New Roman" w:cs="Times New Roman"/>
          <w:sz w:val="24"/>
          <w:szCs w:val="26"/>
        </w:rPr>
        <w:t>редевелопмента</w:t>
      </w:r>
      <w:proofErr w:type="spellEnd"/>
      <w:r w:rsidR="007F1809" w:rsidRPr="0035500D">
        <w:rPr>
          <w:rFonts w:ascii="Times New Roman" w:eastAsiaTheme="minorEastAsia" w:hAnsi="Times New Roman" w:cs="Times New Roman"/>
          <w:sz w:val="24"/>
          <w:szCs w:val="26"/>
        </w:rPr>
        <w:t>, то есть эффективного использования</w:t>
      </w:r>
      <w:r w:rsidR="00CE0DD3" w:rsidRPr="0035500D">
        <w:rPr>
          <w:rFonts w:ascii="Times New Roman" w:eastAsiaTheme="minorEastAsia" w:hAnsi="Times New Roman" w:cs="Times New Roman"/>
          <w:sz w:val="24"/>
          <w:szCs w:val="26"/>
        </w:rPr>
        <w:t xml:space="preserve"> уже</w:t>
      </w:r>
      <w:r w:rsidR="007F1809" w:rsidRPr="0035500D">
        <w:rPr>
          <w:rFonts w:ascii="Times New Roman" w:eastAsiaTheme="minorEastAsia" w:hAnsi="Times New Roman" w:cs="Times New Roman"/>
          <w:sz w:val="24"/>
          <w:szCs w:val="26"/>
        </w:rPr>
        <w:t xml:space="preserve"> </w:t>
      </w:r>
      <w:r w:rsidR="00CE0DD3" w:rsidRPr="0035500D">
        <w:rPr>
          <w:rFonts w:ascii="Times New Roman" w:eastAsiaTheme="minorEastAsia" w:hAnsi="Times New Roman" w:cs="Times New Roman"/>
          <w:sz w:val="24"/>
          <w:szCs w:val="26"/>
        </w:rPr>
        <w:t>возведенных зданий, сооружений, а также уже имеющейся</w:t>
      </w:r>
      <w:r w:rsidR="007F1809" w:rsidRPr="0035500D">
        <w:rPr>
          <w:rFonts w:ascii="Times New Roman" w:eastAsiaTheme="minorEastAsia" w:hAnsi="Times New Roman" w:cs="Times New Roman"/>
          <w:sz w:val="24"/>
          <w:szCs w:val="26"/>
        </w:rPr>
        <w:t xml:space="preserve"> инфраструктуры, ввиду первоочередной концентрации на </w:t>
      </w:r>
      <w:r w:rsidR="00CE0DD3" w:rsidRPr="0035500D">
        <w:rPr>
          <w:rFonts w:ascii="Times New Roman" w:eastAsiaTheme="minorEastAsia" w:hAnsi="Times New Roman" w:cs="Times New Roman"/>
          <w:sz w:val="24"/>
          <w:szCs w:val="26"/>
        </w:rPr>
        <w:t>создании и вводе новых строительных объектов</w:t>
      </w:r>
      <w:r w:rsidR="007F1809" w:rsidRPr="0035500D">
        <w:rPr>
          <w:rFonts w:ascii="Times New Roman" w:eastAsiaTheme="minorEastAsia" w:hAnsi="Times New Roman" w:cs="Times New Roman"/>
          <w:sz w:val="24"/>
          <w:szCs w:val="26"/>
        </w:rPr>
        <w:t>. При таком развитии событий «</w:t>
      </w:r>
      <w:proofErr w:type="spellStart"/>
      <w:r w:rsidR="007F1809" w:rsidRPr="0035500D">
        <w:rPr>
          <w:rFonts w:ascii="Times New Roman" w:eastAsiaTheme="minorEastAsia" w:hAnsi="Times New Roman" w:cs="Times New Roman"/>
          <w:sz w:val="24"/>
          <w:szCs w:val="26"/>
        </w:rPr>
        <w:t>старопромышленный</w:t>
      </w:r>
      <w:proofErr w:type="spellEnd"/>
      <w:r w:rsidR="007F1809" w:rsidRPr="0035500D">
        <w:rPr>
          <w:rFonts w:ascii="Times New Roman" w:eastAsiaTheme="minorEastAsia" w:hAnsi="Times New Roman" w:cs="Times New Roman"/>
          <w:sz w:val="24"/>
          <w:szCs w:val="26"/>
        </w:rPr>
        <w:t xml:space="preserve">» сектор экономики будет </w:t>
      </w:r>
      <w:proofErr w:type="spellStart"/>
      <w:r w:rsidR="007F1809" w:rsidRPr="0035500D">
        <w:rPr>
          <w:rFonts w:ascii="Times New Roman" w:eastAsiaTheme="minorEastAsia" w:hAnsi="Times New Roman" w:cs="Times New Roman"/>
          <w:sz w:val="24"/>
          <w:szCs w:val="26"/>
        </w:rPr>
        <w:t>стагнировать</w:t>
      </w:r>
      <w:proofErr w:type="spellEnd"/>
      <w:r w:rsidR="007F1809" w:rsidRPr="0035500D">
        <w:rPr>
          <w:rFonts w:ascii="Times New Roman" w:eastAsiaTheme="minorEastAsia" w:hAnsi="Times New Roman" w:cs="Times New Roman"/>
          <w:sz w:val="24"/>
          <w:szCs w:val="26"/>
        </w:rPr>
        <w:t>, а качество</w:t>
      </w:r>
      <w:r w:rsidR="00CE0DD3" w:rsidRPr="0035500D">
        <w:rPr>
          <w:rFonts w:ascii="Times New Roman" w:eastAsiaTheme="minorEastAsia" w:hAnsi="Times New Roman" w:cs="Times New Roman"/>
          <w:sz w:val="24"/>
          <w:szCs w:val="26"/>
        </w:rPr>
        <w:t xml:space="preserve"> зданий непременно ухудшаться в соответствующих</w:t>
      </w:r>
      <w:r w:rsidR="007F1809" w:rsidRPr="0035500D">
        <w:rPr>
          <w:rFonts w:ascii="Times New Roman" w:eastAsiaTheme="minorEastAsia" w:hAnsi="Times New Roman" w:cs="Times New Roman"/>
          <w:sz w:val="24"/>
          <w:szCs w:val="26"/>
        </w:rPr>
        <w:t xml:space="preserve"> районах</w:t>
      </w:r>
      <w:r w:rsidR="00CE0DD3" w:rsidRPr="0035500D">
        <w:rPr>
          <w:rFonts w:ascii="Times New Roman" w:eastAsiaTheme="minorEastAsia" w:hAnsi="Times New Roman" w:cs="Times New Roman"/>
          <w:sz w:val="24"/>
          <w:szCs w:val="26"/>
        </w:rPr>
        <w:t xml:space="preserve"> и городах</w:t>
      </w:r>
      <w:r w:rsidR="007F1809" w:rsidRPr="0035500D">
        <w:rPr>
          <w:rFonts w:ascii="Times New Roman" w:eastAsiaTheme="minorEastAsia" w:hAnsi="Times New Roman" w:cs="Times New Roman"/>
          <w:sz w:val="24"/>
          <w:szCs w:val="26"/>
        </w:rPr>
        <w:t xml:space="preserve">. В настоящее время следует не упустить шанс принять программу </w:t>
      </w:r>
      <w:proofErr w:type="spellStart"/>
      <w:r w:rsidR="007F1809" w:rsidRPr="0035500D">
        <w:rPr>
          <w:rFonts w:ascii="Times New Roman" w:eastAsiaTheme="minorEastAsia" w:hAnsi="Times New Roman" w:cs="Times New Roman"/>
          <w:sz w:val="24"/>
          <w:szCs w:val="26"/>
        </w:rPr>
        <w:t>редевелопмента</w:t>
      </w:r>
      <w:proofErr w:type="spellEnd"/>
      <w:r w:rsidR="007F1809" w:rsidRPr="0035500D">
        <w:rPr>
          <w:rFonts w:ascii="Times New Roman" w:eastAsiaTheme="minorEastAsia" w:hAnsi="Times New Roman" w:cs="Times New Roman"/>
          <w:sz w:val="24"/>
          <w:szCs w:val="26"/>
        </w:rPr>
        <w:t xml:space="preserve"> с привлечением частного капитала, </w:t>
      </w:r>
      <w:proofErr w:type="gramStart"/>
      <w:r w:rsidR="007F1809" w:rsidRPr="0035500D">
        <w:rPr>
          <w:rFonts w:ascii="Times New Roman" w:eastAsiaTheme="minorEastAsia" w:hAnsi="Times New Roman" w:cs="Times New Roman"/>
          <w:sz w:val="24"/>
          <w:szCs w:val="26"/>
        </w:rPr>
        <w:t>которая</w:t>
      </w:r>
      <w:proofErr w:type="gramEnd"/>
      <w:r w:rsidR="007F1809" w:rsidRPr="0035500D">
        <w:rPr>
          <w:rFonts w:ascii="Times New Roman" w:eastAsiaTheme="minorEastAsia" w:hAnsi="Times New Roman" w:cs="Times New Roman"/>
          <w:sz w:val="24"/>
          <w:szCs w:val="26"/>
        </w:rPr>
        <w:t xml:space="preserve"> позволит не только повысить качество инфраструктуры и поддержать здания в надлежащем техническом состоянии, но и повысить инвестиционный, инновационный и туристский потенциал, особенно с учетом принятия тур</w:t>
      </w:r>
      <w:r w:rsidR="0035500D">
        <w:rPr>
          <w:rFonts w:ascii="Times New Roman" w:eastAsiaTheme="minorEastAsia" w:hAnsi="Times New Roman" w:cs="Times New Roman"/>
          <w:sz w:val="24"/>
          <w:szCs w:val="26"/>
        </w:rPr>
        <w:t xml:space="preserve">истской </w:t>
      </w:r>
      <w:r w:rsidR="007F1809" w:rsidRPr="0035500D">
        <w:rPr>
          <w:rFonts w:ascii="Times New Roman" w:eastAsiaTheme="minorEastAsia" w:hAnsi="Times New Roman" w:cs="Times New Roman"/>
          <w:sz w:val="24"/>
          <w:szCs w:val="26"/>
        </w:rPr>
        <w:t>программы «Красный маршрут».</w:t>
      </w:r>
    </w:p>
    <w:p w:rsidR="00BB37B6" w:rsidRPr="00C73FA1" w:rsidRDefault="00BB37B6" w:rsidP="00F617F1">
      <w:pPr>
        <w:widowControl w:val="0"/>
        <w:autoSpaceDE w:val="0"/>
        <w:autoSpaceDN w:val="0"/>
        <w:adjustRightInd w:val="0"/>
        <w:spacing w:after="0" w:line="276" w:lineRule="auto"/>
        <w:jc w:val="center"/>
        <w:rPr>
          <w:rFonts w:ascii="Times New Roman" w:hAnsi="Times New Roman" w:cs="Times New Roman"/>
          <w:color w:val="000000" w:themeColor="text1"/>
          <w:sz w:val="24"/>
          <w:szCs w:val="24"/>
        </w:rPr>
      </w:pPr>
    </w:p>
    <w:p w:rsidR="00E73546" w:rsidRPr="00C73FA1" w:rsidRDefault="00E73546">
      <w:pPr>
        <w:rPr>
          <w:rFonts w:ascii="Times New Roman" w:eastAsiaTheme="minorEastAsia" w:hAnsi="Times New Roman" w:cs="Times New Roman"/>
          <w:b/>
          <w:sz w:val="26"/>
          <w:szCs w:val="26"/>
          <w:lang w:eastAsia="ru-RU"/>
        </w:rPr>
      </w:pPr>
      <w:r w:rsidRPr="00C73FA1">
        <w:rPr>
          <w:rFonts w:ascii="Times New Roman" w:hAnsi="Times New Roman" w:cs="Times New Roman"/>
          <w:b/>
          <w:sz w:val="26"/>
          <w:szCs w:val="26"/>
        </w:rPr>
        <w:br w:type="page"/>
      </w:r>
    </w:p>
    <w:p w:rsidR="00BB37B6" w:rsidRPr="00C73FA1" w:rsidRDefault="00F617F1" w:rsidP="00C04162">
      <w:pPr>
        <w:pStyle w:val="ConsPlusNormal"/>
        <w:numPr>
          <w:ilvl w:val="0"/>
          <w:numId w:val="1"/>
        </w:numPr>
        <w:ind w:left="0" w:firstLine="0"/>
        <w:jc w:val="center"/>
        <w:outlineLvl w:val="0"/>
        <w:rPr>
          <w:rFonts w:ascii="Times New Roman" w:hAnsi="Times New Roman" w:cs="Times New Roman"/>
          <w:b/>
          <w:sz w:val="26"/>
          <w:szCs w:val="26"/>
        </w:rPr>
      </w:pPr>
      <w:bookmarkStart w:id="24" w:name="_Toc437858494"/>
      <w:r w:rsidRPr="00C73FA1">
        <w:rPr>
          <w:rFonts w:ascii="Times New Roman" w:hAnsi="Times New Roman" w:cs="Times New Roman"/>
          <w:b/>
          <w:sz w:val="26"/>
          <w:szCs w:val="26"/>
        </w:rPr>
        <w:lastRenderedPageBreak/>
        <w:t>СТРАТЕГИЧЕСКИЕ ЦЕЛИ И ПРИОРИТЕТЫ РАЗВИТИЯ СТРОИТЕЛЬНОГО КОМПЛЕКСА В УЛЬЯНОВСКОЙ ОБЛАСТИ</w:t>
      </w:r>
      <w:bookmarkEnd w:id="24"/>
    </w:p>
    <w:p w:rsidR="00BB37B6" w:rsidRPr="00C73FA1" w:rsidRDefault="00BB37B6" w:rsidP="00F617F1">
      <w:pPr>
        <w:widowControl w:val="0"/>
        <w:autoSpaceDE w:val="0"/>
        <w:autoSpaceDN w:val="0"/>
        <w:adjustRightInd w:val="0"/>
        <w:spacing w:after="0" w:line="276" w:lineRule="auto"/>
        <w:jc w:val="center"/>
        <w:rPr>
          <w:rFonts w:ascii="Times New Roman" w:hAnsi="Times New Roman" w:cs="Times New Roman"/>
          <w:color w:val="000000" w:themeColor="text1"/>
          <w:sz w:val="24"/>
          <w:szCs w:val="24"/>
        </w:rPr>
      </w:pPr>
    </w:p>
    <w:p w:rsidR="004F7EBD" w:rsidRPr="00B532EC" w:rsidRDefault="004F7EBD" w:rsidP="004F7EBD">
      <w:pPr>
        <w:widowControl w:val="0"/>
        <w:autoSpaceDE w:val="0"/>
        <w:autoSpaceDN w:val="0"/>
        <w:adjustRightInd w:val="0"/>
        <w:ind w:left="23" w:firstLine="539"/>
        <w:jc w:val="both"/>
        <w:rPr>
          <w:rFonts w:ascii="Times New Roman" w:hAnsi="Times New Roman" w:cs="Times New Roman"/>
          <w:color w:val="000000" w:themeColor="text1"/>
          <w:sz w:val="24"/>
          <w:szCs w:val="24"/>
        </w:rPr>
      </w:pPr>
      <w:r w:rsidRPr="00B532EC">
        <w:rPr>
          <w:rFonts w:ascii="Times New Roman" w:hAnsi="Times New Roman" w:cs="Times New Roman"/>
          <w:color w:val="000000" w:themeColor="text1"/>
          <w:sz w:val="24"/>
          <w:szCs w:val="24"/>
        </w:rPr>
        <w:t>Стратегической целью развития строительного комплекса Ульяновской области является его преобразование в межотраслевой градостроительный кластер, объединяющий на технологической основе строительные, проектно-изыскательские организации, предприятия промышленности строительных материалов, специализированные финансовые институты, научно-образовательные учреждения и обеспечивающий формирование качественной градостроительной среды и условий ускоренного роста экономики региона.</w:t>
      </w:r>
    </w:p>
    <w:p w:rsidR="004F7EBD" w:rsidRPr="00B532EC" w:rsidRDefault="004F7EBD" w:rsidP="004F7EBD">
      <w:pPr>
        <w:widowControl w:val="0"/>
        <w:autoSpaceDE w:val="0"/>
        <w:autoSpaceDN w:val="0"/>
        <w:adjustRightInd w:val="0"/>
        <w:ind w:left="23" w:firstLine="539"/>
        <w:jc w:val="both"/>
        <w:rPr>
          <w:rFonts w:ascii="Times New Roman" w:hAnsi="Times New Roman" w:cs="Times New Roman"/>
          <w:color w:val="000000" w:themeColor="text1"/>
          <w:sz w:val="24"/>
          <w:szCs w:val="24"/>
        </w:rPr>
      </w:pPr>
      <w:r w:rsidRPr="00B532EC">
        <w:rPr>
          <w:rFonts w:ascii="Times New Roman" w:hAnsi="Times New Roman" w:cs="Times New Roman"/>
          <w:color w:val="000000" w:themeColor="text1"/>
          <w:sz w:val="24"/>
          <w:szCs w:val="24"/>
        </w:rPr>
        <w:t>Эта цель определяется миссией строительного комплекса как градоформирующей отрасли, создающей материальные факторы производства и условия жизнедеятельности человека. Стратегическая цель строительного комплекса полностью соответствует стратегической цели социально-экономического и инновационного развития региона.</w:t>
      </w:r>
    </w:p>
    <w:p w:rsidR="004F7EBD" w:rsidRPr="00C73FA1" w:rsidRDefault="004F7EBD" w:rsidP="004F7EBD">
      <w:pPr>
        <w:widowControl w:val="0"/>
        <w:autoSpaceDE w:val="0"/>
        <w:autoSpaceDN w:val="0"/>
        <w:adjustRightInd w:val="0"/>
        <w:ind w:left="23" w:firstLine="539"/>
        <w:jc w:val="both"/>
        <w:rPr>
          <w:rFonts w:ascii="Times New Roman" w:hAnsi="Times New Roman" w:cs="Times New Roman"/>
          <w:color w:val="000000" w:themeColor="text1"/>
          <w:sz w:val="24"/>
          <w:szCs w:val="24"/>
        </w:rPr>
      </w:pPr>
      <w:r w:rsidRPr="00B532EC">
        <w:rPr>
          <w:rFonts w:ascii="Times New Roman" w:hAnsi="Times New Roman" w:cs="Times New Roman"/>
          <w:color w:val="000000" w:themeColor="text1"/>
          <w:sz w:val="24"/>
          <w:szCs w:val="24"/>
        </w:rPr>
        <w:t>Стратегическая цель развития строительного комплекса определяет основные стратегические приоритеты архитектурно-строительной деятельности на территории Ульяновской области</w:t>
      </w:r>
      <w:r>
        <w:rPr>
          <w:rFonts w:ascii="Times New Roman" w:hAnsi="Times New Roman" w:cs="Times New Roman"/>
          <w:sz w:val="24"/>
          <w:szCs w:val="24"/>
        </w:rPr>
        <w:t>.</w:t>
      </w:r>
      <w:r w:rsidR="0030459F">
        <w:rPr>
          <w:rFonts w:ascii="Times New Roman" w:hAnsi="Times New Roman" w:cs="Times New Roman"/>
          <w:sz w:val="24"/>
          <w:szCs w:val="24"/>
        </w:rPr>
        <w:t xml:space="preserve"> </w:t>
      </w:r>
      <w:r w:rsidRPr="00B532EC">
        <w:rPr>
          <w:rFonts w:ascii="Times New Roman" w:hAnsi="Times New Roman" w:cs="Times New Roman"/>
          <w:color w:val="000000" w:themeColor="text1"/>
          <w:sz w:val="24"/>
          <w:szCs w:val="24"/>
        </w:rPr>
        <w:t>Стратегические приоритеты обозначают главные направления деятельности строительного комплекса, формируют точки роста экономики региона в целом. Степень достижения стратегической цели и реализации каждого приоритета характеризуется системой целевых индикаторов.</w:t>
      </w:r>
    </w:p>
    <w:p w:rsidR="00BB37B6" w:rsidRDefault="00BB37B6" w:rsidP="004F7EBD">
      <w:pPr>
        <w:widowControl w:val="0"/>
        <w:autoSpaceDE w:val="0"/>
        <w:autoSpaceDN w:val="0"/>
        <w:adjustRightInd w:val="0"/>
        <w:spacing w:after="0" w:line="276" w:lineRule="auto"/>
        <w:rPr>
          <w:rFonts w:ascii="Times New Roman" w:hAnsi="Times New Roman" w:cs="Times New Roman"/>
          <w:color w:val="000000" w:themeColor="text1"/>
          <w:sz w:val="24"/>
          <w:szCs w:val="24"/>
        </w:rPr>
      </w:pPr>
    </w:p>
    <w:p w:rsidR="004F7EBD" w:rsidRPr="008F1E94" w:rsidRDefault="0008511A" w:rsidP="008F1E94">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pict>
          <v:group id="Группа 163" o:spid="_x0000_s1026" style="position:absolute;left:0;text-align:left;margin-left:-12.55pt;margin-top:.3pt;width:462.65pt;height:709pt;z-index:251659264" coordsize="89615,7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">
            <v:rect id="Прямоугольник 94" o:spid="_x0000_s1027" style="position:absolute;left:25780;width:3834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i1sQA&#10;AADbAAAADwAAAGRycy9kb3ducmV2LnhtbESPQWvCQBSE74L/YXlCb83GUGobXUWE0l48GKXp8ZF9&#10;Jmmzb9PsJqb/3hUKHoeZ+YZZbUbTiIE6V1tWMI9iEMSF1TWXCk7Ht8cXEM4ja2wsk4I/crBZTycr&#10;TLW98IGGzJciQNilqKDyvk2ldEVFBl1kW+LgnW1n0AfZlVJ3eAlw08gkjp+lwZrDQoUt7SoqfrLe&#10;BMr3b+Z8/57vv8xe2sWnyZN5otTDbNwuQXga/T383/7QCl6f4P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otbEAAAA2w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0" w:afterAutospacing="0"/>
                      <w:jc w:val="center"/>
                      <w:rPr>
                        <w:sz w:val="18"/>
                        <w:szCs w:val="18"/>
                      </w:rPr>
                    </w:pPr>
                    <w:r w:rsidRPr="0035500D">
                      <w:rPr>
                        <w:rFonts w:eastAsia="Calibri"/>
                        <w:color w:val="000000" w:themeColor="dark1"/>
                        <w:kern w:val="24"/>
                        <w:sz w:val="18"/>
                        <w:szCs w:val="18"/>
                      </w:rPr>
                      <w:t>Стратегическая цель социально-экономического развития региона: Высокий уровень благосостояния населения и стандартов качества жизни</w:t>
                    </w:r>
                  </w:p>
                </w:txbxContent>
              </v:textbox>
            </v:rect>
            <v:shapetype id="_x0000_t32" coordsize="21600,21600" o:spt="32" o:oned="t" path="m,l21600,21600e" filled="f">
              <v:path arrowok="t" fillok="f" o:connecttype="none"/>
              <o:lock v:ext="edit" shapetype="t"/>
            </v:shapetype>
            <v:shape id="Прямая со стрелкой 95" o:spid="_x0000_s1028" type="#_x0000_t32" style="position:absolute;left:44954;top:6480;width:47;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WK8QAAADbAAAADwAAAGRycy9kb3ducmV2LnhtbESPQWsCMRSE74X+h/AK3mp2CxbdGqWU&#10;ClJ60fbS22Pz3F3cvKzJU9P++kYQPA4z8w0zXybXqxOF2Hk2UI4LUMS1tx03Br6/Vo9TUFGQLfae&#10;ycAvRVgu7u/mWFl/5g2dttKoDOFYoYFWZKi0jnVLDuPYD8TZ2/ngULIMjbYBzxnuev1UFM/aYcd5&#10;ocWB3lqq99ujM/DXiJfNx88hFav32SGk/jOWpTGjh/T6AkooyS18ba+tgdkELl/yD9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xYrxAAAANsAAAAPAAAAAAAAAAAA&#10;AAAAAKECAABkcnMvZG93bnJldi54bWxQSwUGAAAAAAQABAD5AAAAkgMAAAAA&#10;" strokecolor="black [3200]">
              <v:stroke endarrow="open" joinstyle="miter"/>
            </v:shape>
            <v:rect id="Прямоугольник 96" o:spid="_x0000_s1029" style="position:absolute;left:25875;top:9097;width:38253;height:10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ZOsIA&#10;AADbAAAADwAAAGRycy9kb3ducmV2LnhtbESPQYvCMBSE7wv+h/AEb2tqD7pWo4ggevFgXVaPj+bZ&#10;VpuX2kSt/94Iwh6HmfmGmc5bU4k7Na60rGDQj0AQZ1aXnCv43a++f0A4j6yxskwKnuRgPut8TTHR&#10;9sE7uqc+FwHCLkEFhfd1IqXLCjLo+rYmDt7JNgZ9kE0udYOPADeVjKNoKA2WHBYKrGlZUHZJbyZQ&#10;ztfU+dv6sD2arbSjP3OIB7FSvW67mIDw1Pr/8Ke90QrGQ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pk6wgAAANsAAAAPAAAAAAAAAAAAAAAAAJgCAABkcnMvZG93&#10;bnJldi54bWxQSwUGAAAAAAQABAD1AAAAhwMAAAAA&#10;" fillcolor="white [3201]" strokecolor="black [3200]">
              <v:textbox>
                <w:txbxContent>
                  <w:p w:rsidR="008F1E94" w:rsidRPr="0035500D" w:rsidRDefault="008F1E94" w:rsidP="004F7EBD">
                    <w:pPr>
                      <w:pStyle w:val="a3"/>
                      <w:spacing w:before="0" w:beforeAutospacing="0" w:after="0" w:afterAutospacing="0"/>
                      <w:jc w:val="center"/>
                      <w:rPr>
                        <w:sz w:val="18"/>
                        <w:szCs w:val="18"/>
                      </w:rPr>
                    </w:pPr>
                    <w:r w:rsidRPr="0035500D">
                      <w:rPr>
                        <w:color w:val="000000" w:themeColor="dark1"/>
                        <w:kern w:val="24"/>
                        <w:sz w:val="18"/>
                        <w:szCs w:val="18"/>
                      </w:rPr>
                      <w:t xml:space="preserve">Стратегическая цель развития строительного комплекса Ульяновской области: Преобразование строительного комплекса в межотраслевой градостроительный кластер, обеспечивающий формирование качественной градостроительной среды и условий роста экономики региона </w:t>
                    </w:r>
                  </w:p>
                </w:txbxContent>
              </v:textbox>
            </v:rect>
            <v:rect id="Прямоугольник 97" o:spid="_x0000_s1030" style="position:absolute;left:25883;top:21675;width:38245;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8ocQA&#10;AADbAAAADwAAAGRycy9kb3ducmV2LnhtbESPQWvCQBSE74X+h+UJvekmOTQ2dRUpSHvJoVG0x0f2&#10;NYlm38bsRtN/7wpCj8PMfMMsVqNpxYV611hWEM8iEMSl1Q1XCnbbzXQOwnlkja1lUvBHDlbL56cF&#10;Ztpe+Zsuha9EgLDLUEHtfZdJ6cqaDLqZ7YiD92t7gz7IvpK6x2uAm1YmUfQqDTYcFmrs6KOm8lQM&#10;JlCO58L54fOQ/5hc2nRvDkmcKPUyGdfvIDyN/j/8aH9pBW8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PKHEAAAA2w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8"/>
                      </w:rPr>
                    </w:pPr>
                    <w:r w:rsidRPr="0035500D">
                      <w:rPr>
                        <w:color w:val="000000" w:themeColor="dark1"/>
                        <w:kern w:val="24"/>
                        <w:sz w:val="18"/>
                        <w:szCs w:val="18"/>
                      </w:rPr>
                      <w:t>Стратегические приоритеты развития строительного комплекса Ульяновской области</w:t>
                    </w:r>
                  </w:p>
                </w:txbxContent>
              </v:textbox>
            </v:rect>
            <v:shape id="Прямая со стрелкой 98" o:spid="_x0000_s1031" type="#_x0000_t32" style="position:absolute;left:45001;top:19442;width:4;height:2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5tcAAAADbAAAADwAAAGRycy9kb3ducmV2LnhtbERPTWsCMRC9C/0PYYTeNLs9lLoaRaRC&#10;KV60vfQ2bMbdxc1kTaYa/fXmUOjx8b4Xq+R6daEQO88GymkBirj2tuPGwPfXdvIGKgqyxd4zGbhR&#10;hNXyabTAyvor7+lykEblEI4VGmhFhkrrWLfkME79QJy5ow8OJcPQaBvwmsNdr1+K4lU77Dg3tDjQ&#10;pqX6dPh1Bu6NeNl//pxTsX2fnUPqd7EsjXkep/UclFCSf/Gf+8MamOWx+Uv+AXr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qubXAAAAA2wAAAA8AAAAAAAAAAAAAAAAA&#10;oQIAAGRycy9kb3ducmV2LnhtbFBLBQYAAAAABAAEAPkAAACOAwAAAAA=&#10;" strokecolor="black [3200]">
              <v:stroke endarrow="open" joinstyle="miter"/>
            </v:shape>
            <v:rect id="Прямоугольник 99" o:spid="_x0000_s1032" style="position:absolute;left:2174;top:28166;width:38475;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NSMIA&#10;AADbAAAADwAAAGRycy9kb3ducmV2LnhtbESPQYvCMBSE74L/ITzB25rag26rUURY1osHu8vq8dE8&#10;22rzUpuo9d8bYcHjMDPfMPNlZ2pxo9ZVlhWMRxEI4tzqigsFvz9fH58gnEfWWFsmBQ9ysFz0e3NM&#10;tb3zjm6ZL0SAsEtRQel9k0rp8pIMupFtiIN3tK1BH2RbSN3iPcBNLeMomkiDFYeFEhtal5Sfs6sJ&#10;lNMlc/76vd8ezFba6Z/Zx+NYqeGgW81AeOr8O/zf3mgFSQ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Q1IwgAAANsAAAAPAAAAAAAAAAAAAAAAAJgCAABkcnMvZG93&#10;bnJldi54bWxQSwUGAAAAAAQABAD1AAAAhw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8"/>
                      </w:rPr>
                    </w:pPr>
                    <w:r w:rsidRPr="0035500D">
                      <w:rPr>
                        <w:color w:val="000000" w:themeColor="dark1"/>
                        <w:kern w:val="24"/>
                        <w:sz w:val="18"/>
                        <w:szCs w:val="18"/>
                      </w:rPr>
                      <w:t>Стратегический приоритет 1. Обеспечение доступности и комфортности жилища, формирование качественной жилой среды.</w:t>
                    </w:r>
                  </w:p>
                </w:txbxContent>
              </v:textbox>
            </v:rect>
            <v:rect id="Прямоугольник 100" o:spid="_x0000_s1033" style="position:absolute;left:2181;top:35682;width:38468;height:4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BvcQA&#10;AADcAAAADwAAAGRycy9kb3ducmV2LnhtbESPMW/CQAyF90r9DydX6lYuZIAq5UCoUgULQ0NFOlo5&#10;kwRyvpA7IPx7PCCxPcvPn9+bLQbXqgv1ofFsYDxKQBGX3jZcGfjb/nx8ggoR2WLrmQzcKMBi/voy&#10;w8z6K//SJY+VEgiHDA3UMXaZ1qGsyWEY+Y5YdnvfO4wy9pW2PV4F7lqdJslEO2xYPtTY0XdN5TE/&#10;O6EcTnmI51Wx+Xcb7ac7V6Tj1Jj3t2H5BSrSEJ/mx/XaSvxE4ksZU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Ab3EAAAA3A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Стратегический приоритет 2. Обеспечение населения объектами социально-культурного назначения. </w:t>
                    </w:r>
                  </w:p>
                </w:txbxContent>
              </v:textbox>
            </v:rect>
            <v:rect id="Прямоугольник 101" o:spid="_x0000_s1034" style="position:absolute;left:2190;top:42883;width:38459;height:8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kJsMA&#10;AADcAAAADwAAAGRycy9kb3ducmV2LnhtbESPQYvCMBCF7wv+hzCCtzVtD7pUo4ggevGwdVGPQzO2&#10;1WZSm6jdf28EwdsM771v3kznnanFnVpXWVYQDyMQxLnVFRcK/nar7x8QziNrrC2Tgn9yMJ/1vqaY&#10;avvgX7pnvhABwi5FBaX3TSqly0sy6Ia2IQ7aybYGfVjbQuoWHwFuaplE0UgarDhcKLGhZUn5JbuZ&#10;QDlfM+dv68P2aLbSjvfmkMSJUoN+t5iA8NT5j/md3uhQP4rh9UyY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WkJsMAAADcAAAADwAAAAAAAAAAAAAAAACYAgAAZHJzL2Rv&#10;d25yZXYueG1sUEsFBgAAAAAEAAQA9QAAAIgDA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Стратегический приоритет 3. Развитие транспортной инфраструктуры региона.</w:t>
                    </w:r>
                  </w:p>
                </w:txbxContent>
              </v:textbox>
            </v:rect>
            <v:rect id="Прямоугольник 102" o:spid="_x0000_s1035" style="position:absolute;left:2190;top:54006;width:38459;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6UcQA&#10;AADcAAAADwAAAGRycy9kb3ducmV2LnhtbESPQWvCQBCF70L/wzIFb7oxB1tiNlIKpb3kYCzqcciO&#10;STQ7m2ZXE/99VxC8zfDe++ZNuh5NK67Uu8aygsU8AkFcWt1wpeB3+zV7B+E8ssbWMim4kYN19jJJ&#10;MdF24A1dC1+JAGGXoILa+y6R0pU1GXRz2xEH7Wh7gz6sfSV1j0OAm1bGUbSUBhsOF2rs6LOm8lxc&#10;TKCc/grnL9/7/GByad92Zh8vYqWmr+PHCoSn0T/Nj/SPDvWjGO7PhAl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OlHEAAAA3A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Стратегический приоритет 4. Развитие коммунальной инфраструктуры региона.</w:t>
                    </w:r>
                  </w:p>
                </w:txbxContent>
              </v:textbox>
            </v:rect>
            <v:rect id="Прямоугольник 103" o:spid="_x0000_s1036" style="position:absolute;left:2190;top:61206;width:38459;height:4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fysUA&#10;AADcAAAADwAAAGRycy9kb3ducmV2LnhtbESPQWvCQBCF74L/YRnBW7MxhbakWUUKpb14aCpNj0N2&#10;TKLZ2TS7JvHfu0LB2wzvvW/eZJvJtGKg3jWWFayiGARxaXXDlYL99/vDCwjnkTW2lknBhRxs1vNZ&#10;hqm2I3/RkPtKBAi7FBXU3neplK6syaCLbEcctIPtDfqw9pXUPY4BblqZxPGTNNhwuFBjR281laf8&#10;bALl+Jc7f/4odr9mJ+3zjymSVaLUcjFtX0F4mvzd/J/+1KF+/Ai3Z8IE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5/K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Механизмы стимулирования развития строительства на селе </w:t>
                    </w:r>
                  </w:p>
                </w:txbxContent>
              </v:textbox>
            </v:rect>
            <v:rect id="Прямоугольник 104" o:spid="_x0000_s1037" style="position:absolute;left:49418;top:28166;width:38347;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HvsUA&#10;AADcAAAADwAAAGRycy9kb3ducmV2LnhtbESPQWvCQBCF74L/YRnBW7MxlLakWUUKpb14aCpNj0N2&#10;TKLZ2TS7JvHfu0LB2wzvvW/eZJvJtGKg3jWWFayiGARxaXXDlYL99/vDCwjnkTW2lknBhRxs1vNZ&#10;hqm2I3/RkPtKBAi7FBXU3neplK6syaCLbEcctIPtDfqw9pXUPY4BblqZxPGTNNhwuFBjR281laf8&#10;bALl+Jc7f/4odr9mJ+3zjymSVaLUcjFtX0F4mvzd/J/+1KF+/Ai3Z8IE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ge+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6"/>
                        <w:szCs w:val="16"/>
                      </w:rPr>
                    </w:pPr>
                    <w:r w:rsidRPr="0035500D">
                      <w:rPr>
                        <w:rFonts w:eastAsia="Calibri"/>
                        <w:color w:val="000000" w:themeColor="dark1"/>
                        <w:kern w:val="24"/>
                        <w:sz w:val="16"/>
                        <w:szCs w:val="16"/>
                      </w:rPr>
                      <w:t xml:space="preserve">Стратегический приоритет 5. Сохранение историко-архитектурной самобытности </w:t>
                    </w:r>
                    <w:proofErr w:type="gramStart"/>
                    <w:r w:rsidRPr="0035500D">
                      <w:rPr>
                        <w:rFonts w:eastAsia="Calibri"/>
                        <w:color w:val="000000" w:themeColor="dark1"/>
                        <w:kern w:val="24"/>
                        <w:sz w:val="16"/>
                        <w:szCs w:val="16"/>
                      </w:rPr>
                      <w:t>г</w:t>
                    </w:r>
                    <w:proofErr w:type="gramEnd"/>
                    <w:r w:rsidRPr="0035500D">
                      <w:rPr>
                        <w:rFonts w:eastAsia="Calibri"/>
                        <w:color w:val="000000" w:themeColor="dark1"/>
                        <w:kern w:val="24"/>
                        <w:sz w:val="16"/>
                        <w:szCs w:val="16"/>
                      </w:rPr>
                      <w:t xml:space="preserve">. Ульяновска в современном градостроительном пространстве. </w:t>
                    </w:r>
                  </w:p>
                </w:txbxContent>
              </v:textbox>
            </v:rect>
            <v:rect id="Прямоугольник 105" o:spid="_x0000_s1038" style="position:absolute;left:49418;top:35682;width:38347;height:4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iJcUA&#10;AADcAAAADwAAAGRycy9kb3ducmV2LnhtbESPT2vCQBDF74LfYRnBW7Mx0D+kWUUKpb14aCpNj0N2&#10;TKLZ2TS7JvHbu0LB2wzvvd+8yTaTacVAvWssK1hFMQji0uqGKwX77/eHFxDOI2tsLZOCCznYrOez&#10;DFNtR/6iIfeVCBB2KSqove9SKV1Zk0EX2Y44aAfbG/Rh7SupexwD3LQyieMnabDhcKHGjt5qKk/5&#10;2QTK8S93/vxR7H7NTtrnH1Mkq0Sp5WLavoLwNPm7+T/9qUP9+BFuz4QJ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qIl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Стратегический приоритет 6. Инновационное развитие и модернизация строительного комплекса.</w:t>
                    </w:r>
                  </w:p>
                </w:txbxContent>
              </v:textbox>
            </v:rect>
            <v:rect id="Прямоугольник 106" o:spid="_x0000_s1039" style="position:absolute;left:49306;top:42883;width:38348;height:8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8UsUA&#10;AADcAAAADwAAAGRycy9kb3ducmV2LnhtbESPQWuDQBCF74X8h2UCvTWrHkywrhICob3kUBuSHgd3&#10;qjburHXXxP77bKHQ2wzvvW/e5OVsenGl0XWWFcSrCARxbXXHjYLj+/5pA8J5ZI29ZVLwQw7KYvGQ&#10;Y6btjd/oWvlGBAi7DBW03g+ZlK5uyaBb2YE4aJ92NOjDOjZSj3gLcNPLJIpSabDjcKHFgXYt1Zdq&#10;MoHy9V05P72cDx/mIO36ZM5JnCj1uJy3zyA8zf7f/Jd+1aF+lMLvM2EC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DxS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Стратегический приоритет 7. Развитие производственно-технического потенциала экономики региона как основы её модернизации, реструктуризации и повышения конкурентоспособности. </w:t>
                    </w:r>
                  </w:p>
                </w:txbxContent>
              </v:textbox>
            </v:rect>
            <v:rect id="Прямоугольник 107" o:spid="_x0000_s1040" style="position:absolute;left:49290;top:54006;width:3834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ZycUA&#10;AADcAAAADwAAAGRycy9kb3ducmV2LnhtbESPQWuDQBCF74H+h2UCvSWrHppgXSUESnvxUBuSHgd3&#10;qjburHU30f77biGQ2wzvvW/eZMVsenGl0XWWFcTrCARxbXXHjYLDx8tqC8J5ZI29ZVLwSw6K/GGR&#10;YartxO90rXwjAoRdigpa74dUSle3ZNCt7UActC87GvRhHRupR5wC3PQyiaInabDjcKHFgfYt1efq&#10;YgLl+6dy/vJ6Kj9NKe3maE5JnCj1uJx3zyA8zf5uvqXfdKgfbeD/mTC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JnJ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Стратегический приоритет 8. Градостроительное формирование среды инновационного города. </w:t>
                    </w:r>
                  </w:p>
                </w:txbxContent>
              </v:textbox>
            </v:rect>
            <v:rect id="Прямоугольник 108" o:spid="_x0000_s1041" style="position:absolute;left:49290;top:61206;width:38348;height:4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Nu8QA&#10;AADcAAAADwAAAGRycy9kb3ducmV2LnhtbESPMW/CQAyF90r9DydX6lYuZIAq5UCoUgULQ0NFOlo5&#10;kwRyvpA7IPx7PCCxPcvPn9+bLQbXqgv1ofFsYDxKQBGX3jZcGfjb/nx8ggoR2WLrmQzcKMBi/voy&#10;w8z6K//SJY+VEgiHDA3UMXaZ1qGsyWEY+Y5YdnvfO4wy9pW2PV4F7lqdJslEO2xYPtTY0XdN5TE/&#10;O6EcTnmI51Wx+Xcb7ac7V6Tj1Jj3t2H5BSrSEJ/mx/XaSvxE0koZU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DbvEAAAA3A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Программа развития малоэтажного и индивидуального жилищного строительства </w:t>
                    </w:r>
                  </w:p>
                </w:txbxContent>
              </v:textbox>
            </v:rect>
            <v:rect id="Прямоугольник 109" o:spid="_x0000_s1042" style="position:absolute;left:25780;top:67685;width:38348;height:4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oIMUA&#10;AADcAAAADwAAAGRycy9kb3ducmV2LnhtbESPzW7CMBCE70i8g7VI3BqHHPqTxiBUqWovHJqipsdV&#10;vCSBeJ3GJglvj5EqcdvVzHw7m20m04qBetdYVrCKYhDEpdUNVwr23+8PzyCcR9bYWiYFF3KwWc9n&#10;GabajvxFQ+4rESDsUlRQe9+lUrqyJoMush1x0A62N+jD2ldS9zgGuGllEseP0mDD4UKNHb3VVJ7y&#10;swmU41/u/Pmj2P2anbRPP6ZIVolSy8W0fQXhafJ383/6U4f68Q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6ggxQAAANwAAAAPAAAAAAAAAAAAAAAAAJgCAABkcnMv&#10;ZG93bnJldi54bWxQSwUGAAAAAAQABAD1AAAAigM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Развитие дорожного строительства </w:t>
                    </w:r>
                  </w:p>
                </w:txbxContent>
              </v:textbox>
            </v:rect>
            <v:rect id="Прямоугольник 110" o:spid="_x0000_s1043" style="position:absolute;left:2190;top:73890;width:8546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YMQA&#10;AADcAAAADwAAAGRycy9kb3ducmV2LnhtbESPMW/CQAyFdyT+w8mVusElGUoVOBCqhNqFoaECRivn&#10;Jik5X5o7IPx7PCCxPcvPn99brAbXqgv1ofFsIJ0moIhLbxuuDPzsNpN3UCEiW2w9k4EbBVgtx6MF&#10;5tZf+ZsuRayUQDjkaKCOscu1DmVNDsPUd8Sy+/W9wyhjX2nb41XgrtVZkrxphw3Lhxo7+qipPBVn&#10;J5S//yLE8+dhe3Rb7Wd7d8jSzJjXl2E9BxVpiE/z4/rLSvxU4ksZU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l2DEAAAA3AAAAA8AAAAAAAAAAAAAAAAAmAIAAGRycy9k&#10;b3ducmV2LnhtbFBLBQYAAAAABAAEAPUAAACJAwAAAAA=&#10;" fillcolor="white [3201]" strokecolor="black [3200]">
              <v:textbox>
                <w:txbxContent>
                  <w:p w:rsidR="008F1E94" w:rsidRPr="0035500D" w:rsidRDefault="008F1E94" w:rsidP="004F7EBD">
                    <w:pPr>
                      <w:pStyle w:val="a3"/>
                      <w:spacing w:before="0" w:beforeAutospacing="0" w:after="200" w:afterAutospacing="0" w:line="276" w:lineRule="auto"/>
                      <w:jc w:val="center"/>
                      <w:rPr>
                        <w:sz w:val="18"/>
                        <w:szCs w:val="16"/>
                      </w:rPr>
                    </w:pPr>
                    <w:r w:rsidRPr="0035500D">
                      <w:rPr>
                        <w:color w:val="000000" w:themeColor="dark1"/>
                        <w:kern w:val="24"/>
                        <w:sz w:val="18"/>
                        <w:szCs w:val="16"/>
                      </w:rPr>
                      <w:t xml:space="preserve">Целевые индикаторы развития строительного комплекса Ульяновской области </w:t>
                    </w:r>
                  </w:p>
                </w:txbxContent>
              </v:textbox>
            </v:rect>
            <v:shape id="Прямая со стрелкой 111" o:spid="_x0000_s1044" type="#_x0000_t32" style="position:absolute;left:44954;top:26642;width:51;height:41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E8IAAADcAAAADwAAAGRycy9kb3ducmV2LnhtbERP22rCQBB9L/gPywi+1U0ERVJXEaGh&#10;D6JU+wHT7DQXs7MhuybRr3eFgm9zONdZbQZTi45aV1pWEE8jEMSZ1SXnCn7On+9LEM4ja6wtk4Ib&#10;OdisR28rTLTt+Zu6k89FCGGXoILC+yaR0mUFGXRT2xAH7s+2Bn2AbS51i30IN7WcRdFCGiw5NBTY&#10;0K6g7HK6GgV9tVsc5tXveZ5Wd0pn125fpkelJuNh+wHC0+Bf4n/3lw7z4xiez4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nE8IAAADcAAAADwAAAAAAAAAAAAAA&#10;AAChAgAAZHJzL2Rvd25yZXYueG1sUEsFBgAAAAAEAAQA+QAAAJADAAAAAA==&#10;" strokecolor="black [3200]">
              <v:stroke endarrow="open" joinstyle="miter"/>
            </v:shape>
            <v:shape id="Прямая со стрелкой 112" o:spid="_x0000_s1045" type="#_x0000_t32" style="position:absolute;left:40649;top:31005;width:43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5ZMIAAADcAAAADwAAAGRycy9kb3ducmV2LnhtbERP22rCQBB9F/yHZQTfdGNAKdFVRDD4&#10;IC1qP2CaHXMxOxuya5L267sFoW9zONfZ7AZTi45aV1pWsJhHIIgzq0vOFXzejrM3EM4ja6wtk4Jv&#10;crDbjkcbTLTt+ULd1ecihLBLUEHhfZNI6bKCDLq5bYgDd7etQR9gm0vdYh/CTS3jKFpJgyWHhgIb&#10;OhSUPa5Po6CvDqv3ZfV1W6bVD6XxszuX6YdS08mwX4PwNPh/8ct90mH+Ioa/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D5ZMIAAADcAAAADwAAAAAAAAAAAAAA&#10;AAChAgAAZHJzL2Rvd25yZXYueG1sUEsFBgAAAAAEAAQA+QAAAJADAAAAAA==&#10;" strokecolor="black [3200]">
              <v:stroke endarrow="open" joinstyle="miter"/>
            </v:shape>
            <v:shape id="Прямая со стрелкой 113" o:spid="_x0000_s1046" type="#_x0000_t32" style="position:absolute;left:40649;top:38166;width:56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c/8MAAADcAAAADwAAAGRycy9kb3ducmV2LnhtbERP22rCQBB9L/gPywi+1Y0WRaKriGDo&#10;g7RU/YAxO+ZidjZk1yT69d1Cwbc5nOusNr2pREuNKywrmIwjEMSp1QVnCs6n/fsChPPIGivLpOBB&#10;DjbrwdsKY207/qH26DMRQtjFqCD3vo6ldGlOBt3Y1sSBu9rGoA+wyaRusAvhppLTKJpLgwWHhhxr&#10;2uWU3o53o6Ard/OvWXk5zZLyScn03h6K5Fup0bDfLkF46v1L/O/+1GH+5AP+ng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sXP/DAAAA3AAAAA8AAAAAAAAAAAAA&#10;AAAAoQIAAGRycy9kb3ducmV2LnhtbFBLBQYAAAAABAAEAPkAAACRAwAAAAA=&#10;" strokecolor="black [3200]">
              <v:stroke endarrow="open" joinstyle="miter"/>
            </v:shape>
            <v:shape id="Прямая со стрелкой 114" o:spid="_x0000_s1047" type="#_x0000_t32" style="position:absolute;left:40649;top:47364;width:57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XEi8MAAADcAAAADwAAAGRycy9kb3ducmV2LnhtbERP22rCQBB9L/gPywi+1Y1SRaKriGDo&#10;g7RU/YAxO+ZidjZk1yT69d1Cwbc5nOusNr2pREuNKywrmIwjEMSp1QVnCs6n/fsChPPIGivLpOBB&#10;DjbrwdsKY207/qH26DMRQtjFqCD3vo6ldGlOBt3Y1sSBu9rGoA+wyaRusAvhppLTKJpLgwWHhhxr&#10;2uWU3o53o6Ard/OvWXk5zZLyScn03h6K5Fup0bDfLkF46v1L/O/+1GH+5AP+ng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xIvDAAAA3AAAAA8AAAAAAAAAAAAA&#10;AAAAoQIAAGRycy9kb3ducmV2LnhtbFBLBQYAAAAABAAEAPkAAACRAwAAAAA=&#10;" strokecolor="black [3200]">
              <v:stroke endarrow="open" joinstyle="miter"/>
            </v:shape>
            <v:shape id="Прямая со стрелкой 115" o:spid="_x0000_s1048" type="#_x0000_t32" style="position:absolute;left:40649;top:56489;width:565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MI8IAAADcAAAADwAAAGRycy9kb3ducmV2LnhtbERPS2sCMRC+F/wPYQRvNavYIutmRYWW&#10;0kOLr/uwGTfBzWTdRN3++6ZQ8DYf33OKZe8acaMuWM8KJuMMBHHlteVawWH/9jwHESKyxsYzKfih&#10;AMty8FRgrv2dt3TbxVqkEA45KjAxtrmUoTLkMIx9S5y4k+8cxgS7WuoO7yncNXKaZa/SoeXUYLCl&#10;jaHqvLs6BeGc9ZtveTzY2ef1Yp15/1pvp0qNhv1qASJSHx/if/eHTvMnL/D3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VMI8IAAADcAAAADwAAAAAAAAAAAAAA&#10;AAChAgAAZHJzL2Rvd25yZXYueG1sUEsFBgAAAAAEAAQA+QAAAJADAAAAAA==&#10;" strokecolor="black [3200]">
              <v:stroke endarrow="open" joinstyle="miter"/>
            </v:shape>
            <v:shape id="Прямая со стрелкой 116" o:spid="_x0000_s1049" type="#_x0000_t32" style="position:absolute;left:40649;top:63690;width:56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Z8MAAADcAAAADwAAAGRycy9kb3ducmV2LnhtbERP22rCQBB9L/gPywi+1Y2CoaSuIkJD&#10;H8RS4weM2WkuZmdDdk2iX+8WCn2bw7nOejuaRvTUucqygsU8AkGcW11xoeCcfby+gXAeWWNjmRTc&#10;ycF2M3lZY6LtwN/Un3whQgi7BBWU3reJlC4vyaCb25Y4cD+2M+gD7AqpOxxCuGnkMopiabDi0FBi&#10;S/uS8uvpZhQM9T4+rupLtkrrB6XLW3+o0i+lZtNx9w7C0+j/xX/uTx3mL2L4fSZc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2fDAAAA3AAAAA8AAAAAAAAAAAAA&#10;AAAAoQIAAGRycy9kb3ducmV2LnhtbFBLBQYAAAAABAAEAPkAAACRAwAAAAA=&#10;" strokecolor="black [3200]">
              <v:stroke endarrow="open" joinstyle="miter"/>
            </v:shape>
            <v:shape id="Прямая со стрелкой 117" o:spid="_x0000_s1050" type="#_x0000_t32" style="position:absolute;left:43325;top:31005;width:6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1sIAAADcAAAADwAAAGRycy9kb3ducmV2LnhtbERPTWsCMRC9F/ofwgi91ez2UNvVKFIq&#10;lOJF7cXbsBl3FzeTNZlq2l/fCEJv83ifM1sk16szhdh5NlCOC1DEtbcdNwa+dqvHF1BRkC32nsnA&#10;D0VYzO/vZlhZf+ENnbfSqBzCsUIDrchQaR3rlhzGsR+IM3fwwaFkGBptA15yuOv1U1E8a4cd54YW&#10;B3prqT5uv52B30a8bD73p1Ss3l9PIfXrWJbGPIzScgpKKMm/+Ob+sHl+OYHrM/kCP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1sIAAADcAAAADwAAAAAAAAAAAAAA&#10;AAChAgAAZHJzL2Rvd25yZXYueG1sUEsFBgAAAAAEAAQA+QAAAJADAAAAAA==&#10;" strokecolor="black [3200]">
              <v:stroke endarrow="open" joinstyle="miter"/>
            </v:shape>
            <v:shape id="Прямая со стрелкой 118" o:spid="_x0000_s1051" type="#_x0000_t32" style="position:absolute;left:43325;top:38144;width:6093;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qpMQAAADcAAAADwAAAGRycy9kb3ducmV2LnhtbESPQU/DMAyF70j7D5EncWNpOSDolk0I&#10;MQkhLhu77GY1pq1onC4xW+DX4wMSN1vv+b3Pq00JozlTykNkB/WiAkPcRj9w5+Dwvr25B5MF2eMY&#10;mRx8U4bNena1wsbHC+/ovJfOaAjnBh30IlNjbW57CpgXcSJW7SOmgKJr6qxPeNHwMNrbqrqzAQfW&#10;hh4neuqp/dx/BQc/nUTZvR5Ppdo+P5xSGd9yXTt3PS+PSzBCRf7Nf9cvXvFrpdV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CqkxAAAANwAAAAPAAAAAAAAAAAA&#10;AAAAAKECAABkcnMvZG93bnJldi54bWxQSwUGAAAAAAQABAD5AAAAkgMAAAAA&#10;" strokecolor="black [3200]">
              <v:stroke endarrow="open" joinstyle="miter"/>
            </v:shape>
            <v:shape id="Прямая со стрелкой 119" o:spid="_x0000_s1052" type="#_x0000_t32" style="position:absolute;left:42827;top:47364;width:6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PP8IAAADcAAAADwAAAGRycy9kb3ducmV2LnhtbERPTWsCMRC9F/wPYYTeanZ7KLo1ikiF&#10;UnrReult2Iy7i5vJmkw17a83gtDbPN7nzJfJ9epMIXaeDZSTAhRx7W3HjYH91+ZpCioKssXeMxn4&#10;pQjLxehhjpX1F97SeSeNyiEcKzTQigyV1rFuyWGc+IE4cwcfHEqGodE24CWHu14/F8WLdthxbmhx&#10;oHVL9XH34wz8NeJl+/F9SsXmbXYKqf+MZWnM4zitXkEJJfkX393vNs8vZ3B7Jl+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SPP8IAAADcAAAADwAAAAAAAAAAAAAA&#10;AAChAgAAZHJzL2Rvd25yZXYueG1sUEsFBgAAAAAEAAQA+QAAAJADAAAAAA==&#10;" strokecolor="black [3200]">
              <v:stroke endarrow="open" joinstyle="miter"/>
            </v:shape>
            <v:shape id="Прямая со стрелкой 120" o:spid="_x0000_s1053" type="#_x0000_t32" style="position:absolute;left:43105;top:56489;width:618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INcYAAADcAAAADwAAAGRycy9kb3ducmV2LnhtbESPzWrDQAyE74G+w6JCb8m6hoTgZhNK&#10;oCaH0NIkD6B4Vf/UqzXeje326atDITeJGc182uwm16qB+lB7NvC8SEARF97WXBq4nN/ma1AhIlts&#10;PZOBHwqw2z7MNphZP/InDadYKgnhkKGBKsYu0zoUFTkMC98Ri/ble4dR1r7UtsdRwl2r0yRZaYc1&#10;S0OFHe0rKr5PN2dgbPar92VzPS/z5pfy9DYc6/zDmKfH6fUFVKQp3s3/1wcr+Kngyz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CDXGAAAA3AAAAA8AAAAAAAAA&#10;AAAAAAAAoQIAAGRycy9kb3ducmV2LnhtbFBLBQYAAAAABAAEAPkAAACUAwAAAAA=&#10;" strokecolor="black [3200]">
              <v:stroke endarrow="open" joinstyle="miter"/>
            </v:shape>
            <v:shape id="Прямая со стрелкой 121" o:spid="_x0000_s1054" type="#_x0000_t32" style="position:absolute;left:43325;top:63690;width:5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5JhMIAAADcAAAADwAAAGRycy9kb3ducmV2LnhtbERPTWsCMRC9F/ofwhS81ex6ELs1ioiC&#10;SC9aL70Nm+nu0s1kTUZN++sbodDbPN7nzJfJ9epKIXaeDZTjAhRx7W3HjYHT+/Z5BioKssXeMxn4&#10;pgjLxePDHCvrb3yg61EalUM4VmigFRkqrWPdksM49gNx5j59cCgZhkbbgLcc7no9KYqpdthxbmhx&#10;oHVL9dfx4gz8NOLlsP84p2K7eTmH1L/FsjRm9JRWr6CEkvyL/9w7m+dPSrg/ky/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5JhMIAAADcAAAADwAAAAAAAAAAAAAA&#10;AAChAgAAZHJzL2Rvd25yZXYueG1sUEsFBgAAAAAEAAQA+QAAAJADAAAAAA==&#10;" strokecolor="black [3200]">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22" o:spid="_x0000_s1055" type="#_x0000_t34" style="position:absolute;left:2190;top:14270;width:23685;height:61360;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6MIAAADcAAAADwAAAGRycy9kb3ducmV2LnhtbERPTWvCQBC9C/6HZYTedGMoJaSuIgFR&#10;EApqLt6m2WkSmp0Nu6tJ/fVuodDbPN7nrDaj6cSdnG8tK1guEhDEldUt1wrKy26egfABWWNnmRT8&#10;kIfNejpZYa7twCe6n0MtYgj7HBU0IfS5lL5qyKBf2J44cl/WGQwRulpqh0MMN51Mk+RNGmw5NjTY&#10;U9FQ9X2+GQV6cMuP8LgeP0vnk2JfXLLs9aHUy2zcvoMINIZ/8Z/7oOP8NIXfZ+IF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T6MIAAADcAAAADwAAAAAAAAAAAAAA&#10;AAChAgAAZHJzL2Rvd25yZXYueG1sUEsFBgAAAAAEAAQA+QAAAJADAAAAAA==&#10;" adj="-2085" strokecolor="black [3200]">
              <v:stroke endarrow="open"/>
            </v:shape>
            <v:shape id="Соединительная линия уступом 123" o:spid="_x0000_s1056" type="#_x0000_t34" style="position:absolute;left:64128;top:14269;width:23526;height:613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h9MMAAADcAAAADwAAAGRycy9kb3ducmV2LnhtbERPTYvCMBC9L/gfwgh7WxMVZK1GEUER&#10;9+JWL97GZmyLzaQ02Vr315uFBW/zeJ8zX3a2Ei01vnSsYThQIIgzZ0rONZyOm49PED4gG6wck4YH&#10;eVguem9zTIy78ze1achFDGGfoIYihDqR0mcFWfQDVxNH7uoaiyHCJpemwXsMt5UcKTWRFkuODQXW&#10;tC4ou6U/VkN5OavJervZp7tW5ePD72Va+S+t3/vdagYiUBde4n/3zsT5ozH8PRMv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4fTDAAAA3AAAAA8AAAAAAAAAAAAA&#10;AAAAoQIAAGRycy9kb3ducmV2LnhtbFBLBQYAAAAABAAEAPkAAACRAwAAAAA=&#10;" adj="-1691" strokecolor="black [3200]">
              <v:stroke endarrow="open"/>
            </v:shape>
            <v:shape id="Прямая со стрелкой 124" o:spid="_x0000_s1057" type="#_x0000_t32" style="position:absolute;top:31005;width:2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qHMIAAADcAAAADwAAAGRycy9kb3ducmV2LnhtbERPS0sDMRC+C/6HMII3N7tFiq5NSxEL&#10;RXrp4+Jt2Iy7SzeTbTJto7/eCIK3+fieM1skN6gLhdh7NlAVJSjixtueWwOH/erhCVQUZIuDZzLw&#10;RREW89ubGdbWX3lLl520KodwrNFAJzLWWsemI4ex8CNx5j59cCgZhlbbgNcc7gY9Kcupdthzbuhw&#10;pNeOmuPu7Ax8t+Jl+/5xSuXq7fkU0rCJVWXM/V1avoASSvIv/nOvbZ4/eYTfZ/IFe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nqHMIAAADcAAAADwAAAAAAAAAAAAAA&#10;AAChAgAAZHJzL2Rvd25yZXYueG1sUEsFBgAAAAAEAAQA+QAAAJADAAAAAA==&#10;" strokecolor="black [3200]">
              <v:stroke endarrow="open" joinstyle="miter"/>
            </v:shape>
            <v:shape id="Прямая со стрелкой 125" o:spid="_x0000_s1058" type="#_x0000_t32" style="position:absolute;top:38144;width:2181;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Ph8IAAADcAAAADwAAAGRycy9kb3ducmV2LnhtbERPS0sDMRC+C/6HMII3N7sFi65NSxEL&#10;RXrp4+Jt2Iy7SzeTbTJto7/eCIK3+fieM1skN6gLhdh7NlAVJSjixtueWwOH/erhCVQUZIuDZzLw&#10;RREW89ubGdbWX3lLl520KodwrNFAJzLWWsemI4ex8CNx5j59cCgZhlbbgNcc7gY9Kcupdthzbuhw&#10;pNeOmuPu7Ax8t+Jl+/5xSuXq7fkU0rCJVWXM/V1avoASSvIv/nOvbZ4/eYTfZ/IFe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VPh8IAAADcAAAADwAAAAAAAAAAAAAA&#10;AAChAgAAZHJzL2Rvd25yZXYueG1sUEsFBgAAAAAEAAQA+QAAAJADAAAAAA==&#10;" strokecolor="black [3200]">
              <v:stroke endarrow="open" joinstyle="miter"/>
            </v:shape>
            <v:shape id="Прямая со стрелкой 126" o:spid="_x0000_s1059" type="#_x0000_t32" style="position:absolute;top:47364;width:2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R8MIAAADcAAAADwAAAGRycy9kb3ducmV2LnhtbERPTWsCMRC9C/6HMAVvml0PYrdGKUWh&#10;SC/aXnobNtPdpZvJmkw17a9vBMHbPN7nrDbJ9epMIXaeDZSzAhRx7W3HjYGP9910CSoKssXeMxn4&#10;pQib9Xi0wsr6Cx/ofJRG5RCOFRpoRYZK61i35DDO/ECcuS8fHEqGodE24CWHu17Pi2KhHXacG1oc&#10;6KWl+vv44wz8NeLlsP88pWK3fTyF1L/FsjRm8pCen0AJJbmLb+5Xm+fPF3B9Jl+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fR8MIAAADcAAAADwAAAAAAAAAAAAAA&#10;AAChAgAAZHJzL2Rvd25yZXYueG1sUEsFBgAAAAAEAAQA+QAAAJADAAAAAA==&#10;" strokecolor="black [3200]">
              <v:stroke endarrow="open" joinstyle="miter"/>
            </v:shape>
            <v:shape id="Прямая со стрелкой 127" o:spid="_x0000_s1060" type="#_x0000_t32" style="position:absolute;top:56489;width:219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QQcMAAADcAAAADwAAAGRycy9kb3ducmV2LnhtbERP22rCQBB9L/gPywi+1Y0BrURXKYLB&#10;h2Kp9gOm2TGXZmdDdk1Sv74rCL7N4VxnvR1MLTpqXWlZwWwagSDOrC45V/B93r8uQTiPrLG2TAr+&#10;yMF2M3pZY6Jtz1/UnXwuQgi7BBUU3jeJlC4ryKCb2oY4cBfbGvQBtrnULfYh3NQyjqKFNFhyaCiw&#10;oV1B2e/pahT01W5xnFc/53la3SiNr91HmX4qNRkP7ysQngb/FD/cBx3mx29wfyZc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7kEHDAAAA3AAAAA8AAAAAAAAAAAAA&#10;AAAAoQIAAGRycy9kb3ducmV2LnhtbFBLBQYAAAAABAAEAPkAAACRAwAAAAA=&#10;" strokecolor="black [3200]">
              <v:stroke endarrow="open" joinstyle="miter"/>
            </v:shape>
            <v:shape id="Прямая со стрелкой 128" o:spid="_x0000_s1061" type="#_x0000_t32" style="position:absolute;top:63690;width:21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EM8YAAADcAAAADwAAAGRycy9kb3ducmV2LnhtbESPzWrDQAyE74G+w6JCb8m6hoTgZhNK&#10;oCaH0NIkD6B4Vf/UqzXeje326atDITeJGc182uwm16qB+lB7NvC8SEARF97WXBq4nN/ma1AhIlts&#10;PZOBHwqw2z7MNphZP/InDadYKgnhkKGBKsYu0zoUFTkMC98Ri/ble4dR1r7UtsdRwl2r0yRZaYc1&#10;S0OFHe0rKr5PN2dgbPar92VzPS/z5pfy9DYc6/zDmKfH6fUFVKQp3s3/1wcr+Kn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BDPGAAAA3AAAAA8AAAAAAAAA&#10;AAAAAAAAoQIAAGRycy9kb3ducmV2LnhtbFBLBQYAAAAABAAEAPkAAACUAwAAAAA=&#10;" strokecolor="black [3200]">
              <v:stroke endarrow="open" joinstyle="miter"/>
            </v:shape>
            <v:shape id="Прямая со стрелкой 129" o:spid="_x0000_s1062" type="#_x0000_t32" style="position:absolute;left:87765;top:31005;width:1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qMMAAADcAAAADwAAAGRycy9kb3ducmV2LnhtbERP22rCQBB9L/gPywi+1Y0BpUZXKYLB&#10;h2Kp9gOm2TGXZmdDdk1Sv74rCL7N4VxnvR1MLTpqXWlZwWwagSDOrC45V/B93r++gXAeWWNtmRT8&#10;kYPtZvSyxkTbnr+oO/lchBB2CSoovG8SKV1WkEE3tQ1x4C62NegDbHOpW+xDuKllHEULabDk0FBg&#10;Q7uCst/T1Sjoq93iOK9+zvO0ulEaX7uPMv1UajIe3lcgPA3+KX64DzrMj5dwfyZc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oajDAAAA3AAAAA8AAAAAAAAAAAAA&#10;AAAAoQIAAGRycy9kb3ducmV2LnhtbFBLBQYAAAAABAAEAPkAAACRAwAAAAA=&#10;" strokecolor="black [3200]">
              <v:stroke endarrow="open" joinstyle="miter"/>
            </v:shape>
            <v:shape id="Прямая со стрелкой 130" o:spid="_x0000_s1063" type="#_x0000_t32" style="position:absolute;left:87765;top:38166;width:1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e6MYAAADcAAAADwAAAGRycy9kb3ducmV2LnhtbESP3WrCQBCF74W+wzKF3ummiiLRVURo&#10;8KK0VPsA0+yYH7OzIbsmaZ++c1Ho3QznzDnfbPeja1RPXag8G3ieJaCIc28rLgx8Xl6ma1AhIlts&#10;PJOBbwqw3z1MtphaP/AH9edYKAnhkKKBMsY21TrkJTkMM98Si3b1ncMoa1do2+Eg4a7R8yRZaYcV&#10;S0OJLR1Lym/nuzMw1MfV27L+uiyz+oey+b1/rbJ3Y54ex8MGVKQx/pv/rk9W8BeCL8/IB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LnujGAAAA3AAAAA8AAAAAAAAA&#10;AAAAAAAAoQIAAGRycy9kb3ducmV2LnhtbFBLBQYAAAAABAAEAPkAAACUAwAAAAA=&#10;" strokecolor="black [3200]">
              <v:stroke endarrow="open" joinstyle="miter"/>
            </v:shape>
            <v:shape id="Прямая со стрелкой 131" o:spid="_x0000_s1064" type="#_x0000_t32" style="position:absolute;left:87654;top:47364;width:19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7c8MAAADcAAAADwAAAGRycy9kb3ducmV2LnhtbERP22rCQBB9L/gPywi+1Y0WRaKriGDo&#10;g7RU/YAxO+ZidjZk1yT69d1Cwbc5nOusNr2pREuNKywrmIwjEMSp1QVnCs6n/fsChPPIGivLpOBB&#10;DjbrwdsKY207/qH26DMRQtjFqCD3vo6ldGlOBt3Y1sSBu9rGoA+wyaRusAvhppLTKJpLgwWHhhxr&#10;2uWU3o53o6Ard/OvWXk5zZLyScn03h6K5Fup0bDfLkF46v1L/O/+1GH+xwT+ng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O3PDAAAA3AAAAA8AAAAAAAAAAAAA&#10;AAAAoQIAAGRycy9kb3ducmV2LnhtbFBLBQYAAAAABAAEAPkAAACRAwAAAAA=&#10;" strokecolor="black [3200]">
              <v:stroke endarrow="open" joinstyle="miter"/>
            </v:shape>
            <v:shape id="Прямая со стрелкой 132" o:spid="_x0000_s1065" type="#_x0000_t32" style="position:absolute;left:87638;top:56489;width:1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lBMMAAADcAAAADwAAAGRycy9kb3ducmV2LnhtbERP22rCQBB9L/gPywi+1Y0pSomuIoKh&#10;D9JS9QPG7JiL2dmQXZPo13cLhb7N4VxntRlMLTpqXWlZwWwagSDOrC45V3A+7V/fQTiPrLG2TAoe&#10;5GCzHr2sMNG252/qjj4XIYRdggoK75tESpcVZNBNbUMcuKttDfoA21zqFvsQbmoZR9FCGiw5NBTY&#10;0K6g7Ha8GwV9tVt8zqvLaZ5WT0rje3co0y+lJuNhuwThafD/4j/3hw7z32L4fSZ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pQTDAAAA3AAAAA8AAAAAAAAAAAAA&#10;AAAAoQIAAGRycy9kb3ducmV2LnhtbFBLBQYAAAAABAAEAPkAAACRAwAAAAA=&#10;" strokecolor="black [3200]">
              <v:stroke endarrow="open" joinstyle="miter"/>
            </v:shape>
            <v:shape id="Прямая со стрелкой 133" o:spid="_x0000_s1066" type="#_x0000_t32" style="position:absolute;left:87638;top:63690;width:197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trMEAAADcAAAADwAAAGRycy9kb3ducmV2LnhtbERPTWsCMRC9C/0PYQreNFsVKVujtIJS&#10;PChu7X3YTDfBzWTdRN3+eyMI3ubxPme26FwtLtQG61nB2zADQVx6bblScPhZDd5BhIissfZMCv4p&#10;wGL+0pthrv2V93QpYiVSCIccFZgYm1zKUBpyGIa+IU7cn28dxgTbSuoWrync1XKUZVPp0HJqMNjQ&#10;0lB5LM5OQThm3XInfw92sjmfrDPr7dd+pFT/tfv8ABGpi0/xw/2t0/zxGO7PpAvk/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9S2swQAAANwAAAAPAAAAAAAAAAAAAAAA&#10;AKECAABkcnMvZG93bnJldi54bWxQSwUGAAAAAAQABAD5AAAAjwMAAAAA&#10;" strokecolor="black [3200]">
              <v:stroke endarrow="open" joinstyle="miter"/>
            </v:shape>
            <v:shape id="Прямая со стрелкой 134" o:spid="_x0000_s1067" type="#_x0000_t32" style="position:absolute;left:64128;top:70169;width:25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Y68MAAADcAAAADwAAAGRycy9kb3ducmV2LnhtbERP22rCQBB9F/yHZYS+6UZbRaKriGDo&#10;Q2nx8gFjdszF7GzIrknar+8WCr7N4Vxnve1NJVpqXGFZwXQSgSBOrS44U3A5H8ZLEM4ja6wsk4Jv&#10;crDdDAdrjLXt+EjtyWcihLCLUUHufR1L6dKcDLqJrYkDd7ONQR9gk0ndYBfCTSVnUbSQBgsODTnW&#10;tM8pvZ8eRkFX7hef8/J6niflDyWzR/tRJF9KvYz63QqEp94/xf/udx3mv77B3zPh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mOvDAAAA3AAAAA8AAAAAAAAAAAAA&#10;AAAAoQIAAGRycy9kb3ducmV2LnhtbFBLBQYAAAAABAAEAPkAAACRAwAAAAA=&#10;" strokecolor="black [3200]">
              <v:stroke endarrow="open" joinstyle="miter"/>
            </v:shape>
            <w10:wrap type="topAndBottom"/>
          </v:group>
        </w:pict>
      </w:r>
      <w:r w:rsidR="008F1E94" w:rsidRPr="008F1E94">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21</w:t>
      </w:r>
      <w:r w:rsidR="008F1E94" w:rsidRPr="008F1E94">
        <w:rPr>
          <w:rFonts w:ascii="Times New Roman" w:hAnsi="Times New Roman" w:cs="Times New Roman"/>
          <w:b/>
          <w:color w:val="000000" w:themeColor="text1"/>
          <w:sz w:val="24"/>
          <w:szCs w:val="24"/>
        </w:rPr>
        <w:t xml:space="preserve">. Принципиальная схема </w:t>
      </w:r>
      <w:proofErr w:type="spellStart"/>
      <w:r w:rsidR="008F1E94" w:rsidRPr="008F1E94">
        <w:rPr>
          <w:rFonts w:ascii="Times New Roman" w:hAnsi="Times New Roman" w:cs="Times New Roman"/>
          <w:b/>
          <w:color w:val="000000" w:themeColor="text1"/>
          <w:sz w:val="24"/>
          <w:szCs w:val="24"/>
        </w:rPr>
        <w:t>целеполагания</w:t>
      </w:r>
      <w:proofErr w:type="spellEnd"/>
      <w:r w:rsidR="008F1E94" w:rsidRPr="008F1E94">
        <w:rPr>
          <w:rFonts w:ascii="Times New Roman" w:hAnsi="Times New Roman" w:cs="Times New Roman"/>
          <w:b/>
          <w:color w:val="000000" w:themeColor="text1"/>
          <w:sz w:val="24"/>
          <w:szCs w:val="24"/>
        </w:rPr>
        <w:t xml:space="preserve"> настоящего комплекса мер</w:t>
      </w:r>
    </w:p>
    <w:p w:rsidR="00D13328" w:rsidRPr="00C73FA1" w:rsidRDefault="004F7EBD"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25" w:name="_Toc437858495"/>
      <w:r w:rsidRPr="00C73FA1">
        <w:rPr>
          <w:rFonts w:ascii="Times New Roman" w:hAnsi="Times New Roman" w:cs="Times New Roman"/>
          <w:b/>
          <w:color w:val="000000" w:themeColor="text1"/>
          <w:sz w:val="24"/>
          <w:szCs w:val="24"/>
        </w:rPr>
        <w:lastRenderedPageBreak/>
        <w:t>С</w:t>
      </w:r>
      <w:r w:rsidR="00D13328" w:rsidRPr="00C73FA1">
        <w:rPr>
          <w:rFonts w:ascii="Times New Roman" w:hAnsi="Times New Roman" w:cs="Times New Roman"/>
          <w:b/>
          <w:color w:val="000000" w:themeColor="text1"/>
          <w:sz w:val="24"/>
          <w:szCs w:val="24"/>
        </w:rPr>
        <w:t>тратегический приоритет 1. Обеспечение доступности и комфортности жилища, формирование качественной жилой среды</w:t>
      </w:r>
      <w:bookmarkEnd w:id="25"/>
    </w:p>
    <w:p w:rsidR="00D13328" w:rsidRPr="00C73FA1" w:rsidRDefault="00D13328" w:rsidP="00F617F1">
      <w:pPr>
        <w:widowControl w:val="0"/>
        <w:autoSpaceDE w:val="0"/>
        <w:autoSpaceDN w:val="0"/>
        <w:adjustRightInd w:val="0"/>
        <w:spacing w:after="0" w:line="276" w:lineRule="auto"/>
        <w:jc w:val="center"/>
        <w:rPr>
          <w:rFonts w:ascii="Times New Roman" w:hAnsi="Times New Roman" w:cs="Times New Roman"/>
          <w:color w:val="000000" w:themeColor="text1"/>
          <w:sz w:val="24"/>
          <w:szCs w:val="24"/>
        </w:rPr>
      </w:pPr>
    </w:p>
    <w:p w:rsidR="00A07AC7" w:rsidRPr="00C73FA1" w:rsidRDefault="009201B2" w:rsidP="00796513">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Обеспечение</w:t>
      </w:r>
      <w:r w:rsidR="00A07AC7" w:rsidRPr="00C73FA1">
        <w:rPr>
          <w:rFonts w:ascii="Times New Roman" w:hAnsi="Times New Roman" w:cs="Times New Roman"/>
          <w:color w:val="000000" w:themeColor="text1"/>
          <w:sz w:val="24"/>
          <w:szCs w:val="24"/>
        </w:rPr>
        <w:t xml:space="preserve"> граждан доступным и комфортным жильем является одним из приоритетов государственной политики Российской Федерации.</w:t>
      </w:r>
      <w:r w:rsidRPr="00C73FA1">
        <w:rPr>
          <w:rFonts w:ascii="Times New Roman" w:hAnsi="Times New Roman" w:cs="Times New Roman"/>
          <w:color w:val="000000" w:themeColor="text1"/>
          <w:sz w:val="24"/>
          <w:szCs w:val="24"/>
        </w:rPr>
        <w:t xml:space="preserve"> Обеспеченность жильем, при прочих равных, позитивно влияет на демографическую ситуацию в регионе, а также на привлечение квалифицированных трудовых ресурсов. Таким образом, политика в части жилищного строительства должна быть одним из важнейших приоритетов настоящего Комплекса мер. </w:t>
      </w:r>
    </w:p>
    <w:p w:rsidR="009201B2" w:rsidRPr="00C73FA1" w:rsidRDefault="009201B2" w:rsidP="00796513">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По итогам 2014 года совокупный жилищный фонд Ульяновской области насчитывает 32 миллиона квадратных метров, что в расчете на одного человека населения составляет 25 кв. м. При этом важно отметить, что доля жилищного фонда, находящегося в аварийном состоянии, составляет около 1.3% от общей площади жилищного фонда. </w:t>
      </w:r>
      <w:r w:rsidR="00796513">
        <w:rPr>
          <w:rFonts w:ascii="Times New Roman" w:hAnsi="Times New Roman" w:cs="Times New Roman"/>
          <w:color w:val="000000" w:themeColor="text1"/>
          <w:sz w:val="24"/>
          <w:szCs w:val="24"/>
        </w:rPr>
        <w:t>О</w:t>
      </w:r>
      <w:r w:rsidRPr="00C73FA1">
        <w:rPr>
          <w:rFonts w:ascii="Times New Roman" w:hAnsi="Times New Roman" w:cs="Times New Roman"/>
          <w:color w:val="000000" w:themeColor="text1"/>
          <w:sz w:val="24"/>
          <w:szCs w:val="24"/>
        </w:rPr>
        <w:t>тносительно зарубежных стран значения показателей обеспеченности жильем являются</w:t>
      </w:r>
      <w:r w:rsidR="00796513">
        <w:rPr>
          <w:rFonts w:ascii="Times New Roman" w:hAnsi="Times New Roman" w:cs="Times New Roman"/>
          <w:color w:val="000000" w:themeColor="text1"/>
          <w:sz w:val="24"/>
          <w:szCs w:val="24"/>
        </w:rPr>
        <w:t xml:space="preserve"> достаточно</w:t>
      </w:r>
      <w:r w:rsidRPr="00C73FA1">
        <w:rPr>
          <w:rFonts w:ascii="Times New Roman" w:hAnsi="Times New Roman" w:cs="Times New Roman"/>
          <w:color w:val="000000" w:themeColor="text1"/>
          <w:sz w:val="24"/>
          <w:szCs w:val="24"/>
        </w:rPr>
        <w:t xml:space="preserve"> низкими. С одной стороны, данное обстоятельство обусловлено различной структурой жилого фонда</w:t>
      </w:r>
      <w:r w:rsidR="00CE483C" w:rsidRPr="00C73FA1">
        <w:rPr>
          <w:rFonts w:ascii="Times New Roman" w:hAnsi="Times New Roman" w:cs="Times New Roman"/>
          <w:color w:val="000000" w:themeColor="text1"/>
          <w:sz w:val="24"/>
          <w:szCs w:val="24"/>
        </w:rPr>
        <w:t xml:space="preserve"> – существенной долей многоквартирных домов на территории России в целом и Ульяновской области в частности. Тем не менее, с другой стороны, данное обстоятельство связано с относительно низким уровнем доступности жилья, что, в свою очередь, связано с длительным периодом низких темпов экономического роста</w:t>
      </w:r>
      <w:r w:rsidR="00796513">
        <w:rPr>
          <w:rFonts w:ascii="Times New Roman" w:hAnsi="Times New Roman" w:cs="Times New Roman"/>
          <w:color w:val="000000" w:themeColor="text1"/>
          <w:sz w:val="24"/>
          <w:szCs w:val="24"/>
        </w:rPr>
        <w:t>, имевшим место быть в недавнем прошлом</w:t>
      </w:r>
      <w:r w:rsidR="00CE483C" w:rsidRPr="00C73FA1">
        <w:rPr>
          <w:rFonts w:ascii="Times New Roman" w:hAnsi="Times New Roman" w:cs="Times New Roman"/>
          <w:color w:val="000000" w:themeColor="text1"/>
          <w:sz w:val="24"/>
          <w:szCs w:val="24"/>
        </w:rPr>
        <w:t>.</w:t>
      </w:r>
    </w:p>
    <w:p w:rsidR="00CE483C" w:rsidRPr="00C73FA1" w:rsidRDefault="00CE483C" w:rsidP="00796513">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proofErr w:type="gramStart"/>
      <w:r w:rsidRPr="00C73FA1">
        <w:rPr>
          <w:rFonts w:ascii="Times New Roman" w:hAnsi="Times New Roman" w:cs="Times New Roman"/>
          <w:color w:val="000000" w:themeColor="text1"/>
          <w:sz w:val="24"/>
          <w:szCs w:val="24"/>
        </w:rPr>
        <w:t xml:space="preserve">В соответствии со Стратегией социально-экономического развития Ульяновской области до 2030 года (утверждена Постановлением Правительства Ульяновской обл. от 13.07.2015 № 16/319-П), приоритетным сценарием развития Ульяновской области является сценарий «Высокие технологии и </w:t>
      </w:r>
      <w:proofErr w:type="spellStart"/>
      <w:r w:rsidRPr="00C73FA1">
        <w:rPr>
          <w:rFonts w:ascii="Times New Roman" w:hAnsi="Times New Roman" w:cs="Times New Roman"/>
          <w:color w:val="000000" w:themeColor="text1"/>
          <w:sz w:val="24"/>
          <w:szCs w:val="24"/>
        </w:rPr>
        <w:t>креативный</w:t>
      </w:r>
      <w:proofErr w:type="spellEnd"/>
      <w:r w:rsidRPr="00C73FA1">
        <w:rPr>
          <w:rFonts w:ascii="Times New Roman" w:hAnsi="Times New Roman" w:cs="Times New Roman"/>
          <w:color w:val="000000" w:themeColor="text1"/>
          <w:sz w:val="24"/>
          <w:szCs w:val="24"/>
        </w:rPr>
        <w:t xml:space="preserve"> класс», который предполагает создание «региональной экономики, устойчивой к внешним негативным воздействиям и колебаниям конъюнктуры…, а основное внимание будет уделяться поддержке создания новых и развитию существующих высокотехнологичных производств и услуг</w:t>
      </w:r>
      <w:proofErr w:type="gramEnd"/>
      <w:r w:rsidRPr="00C73FA1">
        <w:rPr>
          <w:rFonts w:ascii="Times New Roman" w:hAnsi="Times New Roman" w:cs="Times New Roman"/>
          <w:color w:val="000000" w:themeColor="text1"/>
          <w:sz w:val="24"/>
          <w:szCs w:val="24"/>
        </w:rPr>
        <w:t xml:space="preserve"> на территории Ульяновской области». Создание и развитие высокотехнологичных производств и услуг на территории Ульяновской области означает п</w:t>
      </w:r>
      <w:r w:rsidR="00470AC4" w:rsidRPr="00C73FA1">
        <w:rPr>
          <w:rFonts w:ascii="Times New Roman" w:hAnsi="Times New Roman" w:cs="Times New Roman"/>
          <w:color w:val="000000" w:themeColor="text1"/>
          <w:sz w:val="24"/>
          <w:szCs w:val="24"/>
        </w:rPr>
        <w:t>овышенные требования жителей региона и потенциальных мигрантов в Ульяновскую область к качеству жилищной инфраструктуры. В связи с этим одной из основных задач органов государственной власти Ульяновской области является создание, модернизация и поддержание качественной жилищной инфраструктуры.</w:t>
      </w:r>
    </w:p>
    <w:p w:rsidR="00470AC4" w:rsidRPr="00C73FA1" w:rsidRDefault="00CE483C" w:rsidP="00796513">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Прогнозирование обеспечения доступности и комфортности жилья связано с оценкой спроса на жилье.</w:t>
      </w:r>
      <w:r w:rsidR="00470AC4" w:rsidRPr="00C73FA1">
        <w:rPr>
          <w:rFonts w:ascii="Times New Roman" w:hAnsi="Times New Roman" w:cs="Times New Roman"/>
          <w:color w:val="000000" w:themeColor="text1"/>
          <w:sz w:val="24"/>
          <w:szCs w:val="24"/>
        </w:rPr>
        <w:t xml:space="preserve"> Предполагается, что основными источниками строительства жилья являются следующие три категории потребителей:</w:t>
      </w:r>
    </w:p>
    <w:p w:rsidR="00CE483C" w:rsidRPr="00C73FA1" w:rsidRDefault="00D02379" w:rsidP="00796513">
      <w:pPr>
        <w:pStyle w:val="af6"/>
        <w:numPr>
          <w:ilvl w:val="0"/>
          <w:numId w:val="6"/>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w:t>
      </w:r>
      <w:r w:rsidR="00470AC4" w:rsidRPr="00C73FA1">
        <w:rPr>
          <w:rFonts w:ascii="Times New Roman" w:hAnsi="Times New Roman" w:cs="Times New Roman"/>
          <w:color w:val="000000" w:themeColor="text1"/>
          <w:sz w:val="24"/>
          <w:szCs w:val="24"/>
        </w:rPr>
        <w:t>раждане, осуществляющие покупку (строительство) жилья за счет заемных средств, то есть ипотечных и жилищных кредитов;</w:t>
      </w:r>
    </w:p>
    <w:p w:rsidR="00470AC4" w:rsidRPr="00C73FA1" w:rsidRDefault="00D02379" w:rsidP="00796513">
      <w:pPr>
        <w:pStyle w:val="af6"/>
        <w:numPr>
          <w:ilvl w:val="0"/>
          <w:numId w:val="6"/>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w:t>
      </w:r>
      <w:r w:rsidR="00470AC4" w:rsidRPr="00C73FA1">
        <w:rPr>
          <w:rFonts w:ascii="Times New Roman" w:hAnsi="Times New Roman" w:cs="Times New Roman"/>
          <w:color w:val="000000" w:themeColor="text1"/>
          <w:sz w:val="24"/>
          <w:szCs w:val="24"/>
        </w:rPr>
        <w:t>раждане, осуществляющие покупку (строительство) жилья за счет собственных средств;</w:t>
      </w:r>
    </w:p>
    <w:p w:rsidR="00470AC4" w:rsidRPr="00C73FA1" w:rsidRDefault="00D02379" w:rsidP="00796513">
      <w:pPr>
        <w:pStyle w:val="af6"/>
        <w:numPr>
          <w:ilvl w:val="0"/>
          <w:numId w:val="6"/>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w:t>
      </w:r>
      <w:r w:rsidR="00470AC4" w:rsidRPr="00C73FA1">
        <w:rPr>
          <w:rFonts w:ascii="Times New Roman" w:hAnsi="Times New Roman" w:cs="Times New Roman"/>
          <w:color w:val="000000" w:themeColor="text1"/>
          <w:sz w:val="24"/>
          <w:szCs w:val="24"/>
        </w:rPr>
        <w:t>раждане, которым жилье предоставляется по итогам реализации социальных программ за счет средств бюджетов различных уровней, в частности: программ по переселению из аварийного жилищного фонда, программ по обеспечению жильем малоимущих гражд</w:t>
      </w:r>
      <w:r w:rsidR="00796513">
        <w:rPr>
          <w:rFonts w:ascii="Times New Roman" w:hAnsi="Times New Roman" w:cs="Times New Roman"/>
          <w:color w:val="000000" w:themeColor="text1"/>
          <w:sz w:val="24"/>
          <w:szCs w:val="24"/>
        </w:rPr>
        <w:t>ан, ветеранов войн, детей-сирот</w:t>
      </w:r>
      <w:r w:rsidR="00470AC4" w:rsidRPr="00C73FA1">
        <w:rPr>
          <w:rFonts w:ascii="Times New Roman" w:hAnsi="Times New Roman" w:cs="Times New Roman"/>
          <w:color w:val="000000" w:themeColor="text1"/>
          <w:sz w:val="24"/>
          <w:szCs w:val="24"/>
        </w:rPr>
        <w:t xml:space="preserve"> и т.д.</w:t>
      </w:r>
    </w:p>
    <w:p w:rsidR="00470AC4" w:rsidRPr="00C73FA1" w:rsidRDefault="00470AC4" w:rsidP="00796513">
      <w:pPr>
        <w:autoSpaceDE w:val="0"/>
        <w:autoSpaceDN w:val="0"/>
        <w:adjustRightInd w:val="0"/>
        <w:spacing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lastRenderedPageBreak/>
        <w:t>Таким образом, предполагается, что к 2030 году за счет средств заемных сре</w:t>
      </w:r>
      <w:proofErr w:type="gramStart"/>
      <w:r w:rsidRPr="00C73FA1">
        <w:rPr>
          <w:rFonts w:ascii="Times New Roman" w:hAnsi="Times New Roman" w:cs="Times New Roman"/>
          <w:color w:val="000000" w:themeColor="text1"/>
          <w:sz w:val="24"/>
          <w:szCs w:val="24"/>
        </w:rPr>
        <w:t>дств гр</w:t>
      </w:r>
      <w:proofErr w:type="gramEnd"/>
      <w:r w:rsidRPr="00C73FA1">
        <w:rPr>
          <w:rFonts w:ascii="Times New Roman" w:hAnsi="Times New Roman" w:cs="Times New Roman"/>
          <w:color w:val="000000" w:themeColor="text1"/>
          <w:sz w:val="24"/>
          <w:szCs w:val="24"/>
        </w:rPr>
        <w:t xml:space="preserve">ажданами Ульяновской области будет приобретено более 11 млн. кв. м жилой площади. </w:t>
      </w:r>
      <w:r w:rsidR="008F5CC5" w:rsidRPr="00C73FA1">
        <w:rPr>
          <w:rFonts w:ascii="Times New Roman" w:hAnsi="Times New Roman" w:cs="Times New Roman"/>
          <w:color w:val="000000" w:themeColor="text1"/>
          <w:sz w:val="24"/>
          <w:szCs w:val="24"/>
        </w:rPr>
        <w:t xml:space="preserve">В то же время за счет собственных средств будет приобретено более 1.5 млн. кв. м жилой площади. Как показывает сложившаяся практика, а также социально-экономический прогноз развития экономики Ульяновской области на период до 2030 года, максимальный ежегодные возможности областного бюджета Ульяновской области ограничены покупкой 20 000 кв. метров жилой площади, что в ценах 2014 года означает примерно 640 миллионов рублей расходов бюджета в год. При ежегодном вводе 20 000 кв. метров жилой площади за 15 лет примерно 6 000 семей (из расчета семьи из трех человек – 18 000 человек) будут обеспечены жильем, тогда как </w:t>
      </w:r>
      <w:proofErr w:type="gramStart"/>
      <w:r w:rsidR="008F5CC5" w:rsidRPr="00C73FA1">
        <w:rPr>
          <w:rFonts w:ascii="Times New Roman" w:hAnsi="Times New Roman" w:cs="Times New Roman"/>
          <w:color w:val="000000" w:themeColor="text1"/>
          <w:sz w:val="24"/>
          <w:szCs w:val="24"/>
        </w:rPr>
        <w:t>на конец</w:t>
      </w:r>
      <w:proofErr w:type="gramEnd"/>
      <w:r w:rsidR="008F5CC5" w:rsidRPr="00C73FA1">
        <w:rPr>
          <w:rFonts w:ascii="Times New Roman" w:hAnsi="Times New Roman" w:cs="Times New Roman"/>
          <w:color w:val="000000" w:themeColor="text1"/>
          <w:sz w:val="24"/>
          <w:szCs w:val="24"/>
        </w:rPr>
        <w:t xml:space="preserve"> 2014 года число нуждающихся в улучшении жилищных условий </w:t>
      </w:r>
      <w:r w:rsidR="00594BB6" w:rsidRPr="00C73FA1">
        <w:rPr>
          <w:rFonts w:ascii="Times New Roman" w:hAnsi="Times New Roman" w:cs="Times New Roman"/>
          <w:color w:val="000000" w:themeColor="text1"/>
          <w:sz w:val="24"/>
          <w:szCs w:val="24"/>
        </w:rPr>
        <w:t>семей</w:t>
      </w:r>
      <w:r w:rsidR="008F5CC5" w:rsidRPr="00C73FA1">
        <w:rPr>
          <w:rFonts w:ascii="Times New Roman" w:hAnsi="Times New Roman" w:cs="Times New Roman"/>
          <w:color w:val="000000" w:themeColor="text1"/>
          <w:sz w:val="24"/>
          <w:szCs w:val="24"/>
        </w:rPr>
        <w:t xml:space="preserve"> составляет </w:t>
      </w:r>
      <w:r w:rsidR="00594BB6" w:rsidRPr="00C73FA1">
        <w:rPr>
          <w:rFonts w:ascii="Times New Roman" w:hAnsi="Times New Roman" w:cs="Times New Roman"/>
          <w:color w:val="000000" w:themeColor="text1"/>
          <w:sz w:val="24"/>
          <w:szCs w:val="24"/>
        </w:rPr>
        <w:t>26 283 единицы.</w:t>
      </w:r>
      <w:r w:rsidR="006A5C20">
        <w:rPr>
          <w:rFonts w:ascii="Times New Roman" w:hAnsi="Times New Roman" w:cs="Times New Roman"/>
          <w:color w:val="000000" w:themeColor="text1"/>
          <w:sz w:val="24"/>
          <w:szCs w:val="24"/>
        </w:rPr>
        <w:t xml:space="preserve"> </w:t>
      </w:r>
      <w:r w:rsidR="008F5CC5" w:rsidRPr="00C73FA1">
        <w:rPr>
          <w:rFonts w:ascii="Times New Roman" w:hAnsi="Times New Roman" w:cs="Times New Roman"/>
          <w:color w:val="000000" w:themeColor="text1"/>
          <w:sz w:val="24"/>
          <w:szCs w:val="24"/>
        </w:rPr>
        <w:t xml:space="preserve">Учитывая прогнозные значения показателей, предполагается, что всего за период 2016-2030 гг. в Ульяновской области будет введено порядка 13.3 млн. кв. м жилой площади, что приведет к увеличению обеспеченности жильем населения в расчете на душу населения на 60% до 40.4 кв. м </w:t>
      </w:r>
      <w:proofErr w:type="gramStart"/>
      <w:r w:rsidR="008F5CC5" w:rsidRPr="00C73FA1">
        <w:rPr>
          <w:rFonts w:ascii="Times New Roman" w:hAnsi="Times New Roman" w:cs="Times New Roman"/>
          <w:color w:val="000000" w:themeColor="text1"/>
          <w:sz w:val="24"/>
          <w:szCs w:val="24"/>
        </w:rPr>
        <w:t>на</w:t>
      </w:r>
      <w:proofErr w:type="gramEnd"/>
      <w:r w:rsidR="008F5CC5" w:rsidRPr="00C73FA1">
        <w:rPr>
          <w:rFonts w:ascii="Times New Roman" w:hAnsi="Times New Roman" w:cs="Times New Roman"/>
          <w:color w:val="000000" w:themeColor="text1"/>
          <w:sz w:val="24"/>
          <w:szCs w:val="24"/>
        </w:rPr>
        <w:t xml:space="preserve"> проживающего в области. Что касается </w:t>
      </w:r>
      <w:r w:rsidR="00594BB6" w:rsidRPr="00C73FA1">
        <w:rPr>
          <w:rFonts w:ascii="Times New Roman" w:hAnsi="Times New Roman" w:cs="Times New Roman"/>
          <w:color w:val="000000" w:themeColor="text1"/>
          <w:sz w:val="24"/>
          <w:szCs w:val="24"/>
        </w:rPr>
        <w:t xml:space="preserve">аварийного жилищного фонда, то, с учетом нововведений в законодательстве, обеспечивающих и упорядочивающих проведение капитального ремонта многоквартирных домов, а также наличие соответствующей программы в Ульяновской области, предполагается, при, соответствующем уровне финансирования (прогнозируется ежегодное введение 15 000 кв. м по данной программе), площадь аварийного жилого фонда сократится вдвое. </w:t>
      </w:r>
      <w:proofErr w:type="gramStart"/>
      <w:r w:rsidR="00594BB6" w:rsidRPr="00C73FA1">
        <w:rPr>
          <w:rFonts w:ascii="Times New Roman" w:hAnsi="Times New Roman" w:cs="Times New Roman"/>
          <w:color w:val="000000" w:themeColor="text1"/>
          <w:sz w:val="24"/>
          <w:szCs w:val="24"/>
        </w:rPr>
        <w:t xml:space="preserve">Таким образом, сокращение составит 225 500 кв. м (с 437 500 кв. м до 212 500 кв. м), а доля аварийных площадей составит к 2030 году 0.7% вместо 1.3%. </w:t>
      </w:r>
      <w:r w:rsidR="008C6373" w:rsidRPr="00C73FA1">
        <w:rPr>
          <w:rFonts w:ascii="Times New Roman" w:hAnsi="Times New Roman" w:cs="Times New Roman"/>
          <w:color w:val="000000" w:themeColor="text1"/>
          <w:sz w:val="24"/>
          <w:szCs w:val="24"/>
        </w:rPr>
        <w:t xml:space="preserve">Стоит отметить, что приведенные в настоящем разделе значения показателей приведены в соответствии со сценарием «Высокие технологии и </w:t>
      </w:r>
      <w:proofErr w:type="spellStart"/>
      <w:r w:rsidR="008C6373" w:rsidRPr="00C73FA1">
        <w:rPr>
          <w:rFonts w:ascii="Times New Roman" w:hAnsi="Times New Roman" w:cs="Times New Roman"/>
          <w:color w:val="000000" w:themeColor="text1"/>
          <w:sz w:val="24"/>
          <w:szCs w:val="24"/>
        </w:rPr>
        <w:t>креативный</w:t>
      </w:r>
      <w:proofErr w:type="spellEnd"/>
      <w:r w:rsidR="008C6373" w:rsidRPr="00C73FA1">
        <w:rPr>
          <w:rFonts w:ascii="Times New Roman" w:hAnsi="Times New Roman" w:cs="Times New Roman"/>
          <w:color w:val="000000" w:themeColor="text1"/>
          <w:sz w:val="24"/>
          <w:szCs w:val="24"/>
        </w:rPr>
        <w:t xml:space="preserve"> класс» Стратегии СЭР УО.</w:t>
      </w:r>
      <w:proofErr w:type="gramEnd"/>
      <w:r w:rsidR="008F5CC5" w:rsidRPr="00C73FA1">
        <w:rPr>
          <w:rFonts w:ascii="Times New Roman" w:hAnsi="Times New Roman" w:cs="Times New Roman"/>
          <w:color w:val="000000" w:themeColor="text1"/>
          <w:sz w:val="24"/>
          <w:szCs w:val="24"/>
        </w:rPr>
        <w:t xml:space="preserve"> Графическое представление прогнозных значений показателей приведено на рисунках </w:t>
      </w:r>
      <w:r w:rsidR="00E25A6D">
        <w:rPr>
          <w:rFonts w:ascii="Times New Roman" w:hAnsi="Times New Roman" w:cs="Times New Roman"/>
          <w:color w:val="000000" w:themeColor="text1"/>
          <w:sz w:val="24"/>
          <w:szCs w:val="24"/>
        </w:rPr>
        <w:t>22</w:t>
      </w:r>
      <w:r w:rsidR="008F5CC5" w:rsidRPr="00C73FA1">
        <w:rPr>
          <w:rFonts w:ascii="Times New Roman" w:hAnsi="Times New Roman" w:cs="Times New Roman"/>
          <w:color w:val="000000" w:themeColor="text1"/>
          <w:sz w:val="24"/>
          <w:szCs w:val="24"/>
        </w:rPr>
        <w:t>-</w:t>
      </w:r>
      <w:r w:rsidR="00E25A6D">
        <w:rPr>
          <w:rFonts w:ascii="Times New Roman" w:hAnsi="Times New Roman" w:cs="Times New Roman"/>
          <w:color w:val="000000" w:themeColor="text1"/>
          <w:sz w:val="24"/>
          <w:szCs w:val="24"/>
        </w:rPr>
        <w:t>23</w:t>
      </w:r>
      <w:r w:rsidR="008F5CC5" w:rsidRPr="00C73FA1">
        <w:rPr>
          <w:rFonts w:ascii="Times New Roman" w:hAnsi="Times New Roman" w:cs="Times New Roman"/>
          <w:color w:val="000000" w:themeColor="text1"/>
          <w:sz w:val="24"/>
          <w:szCs w:val="24"/>
        </w:rPr>
        <w:t>.</w:t>
      </w:r>
    </w:p>
    <w:p w:rsidR="008C6373" w:rsidRPr="00C73FA1" w:rsidRDefault="00A1637F" w:rsidP="004354EE">
      <w:pPr>
        <w:autoSpaceDE w:val="0"/>
        <w:autoSpaceDN w:val="0"/>
        <w:adjustRightInd w:val="0"/>
        <w:spacing w:line="276" w:lineRule="auto"/>
        <w:jc w:val="both"/>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lang w:eastAsia="ru-RU"/>
        </w:rPr>
        <w:drawing>
          <wp:inline distT="0" distB="0" distL="0" distR="0">
            <wp:extent cx="5760000" cy="23266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26641"/>
                    </a:xfrm>
                    <a:prstGeom prst="rect">
                      <a:avLst/>
                    </a:prstGeom>
                    <a:noFill/>
                  </pic:spPr>
                </pic:pic>
              </a:graphicData>
            </a:graphic>
          </wp:inline>
        </w:drawing>
      </w:r>
    </w:p>
    <w:p w:rsidR="00A1637F" w:rsidRPr="006852C9" w:rsidRDefault="00A1637F" w:rsidP="006852C9">
      <w:pPr>
        <w:autoSpaceDE w:val="0"/>
        <w:autoSpaceDN w:val="0"/>
        <w:adjustRightInd w:val="0"/>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22</w:t>
      </w:r>
      <w:r w:rsidRPr="006852C9">
        <w:rPr>
          <w:rFonts w:ascii="Times New Roman" w:hAnsi="Times New Roman" w:cs="Times New Roman"/>
          <w:b/>
          <w:color w:val="000000" w:themeColor="text1"/>
          <w:sz w:val="24"/>
          <w:szCs w:val="24"/>
        </w:rPr>
        <w:t>.</w:t>
      </w:r>
      <w:r w:rsidR="00C95D3C" w:rsidRPr="006852C9">
        <w:rPr>
          <w:rFonts w:ascii="Times New Roman" w:hAnsi="Times New Roman" w:cs="Times New Roman"/>
          <w:b/>
          <w:color w:val="000000" w:themeColor="text1"/>
          <w:sz w:val="24"/>
          <w:szCs w:val="24"/>
        </w:rPr>
        <w:t xml:space="preserve"> Прогноз ввода жилья в Ульяновской области</w:t>
      </w:r>
    </w:p>
    <w:p w:rsidR="009201B2" w:rsidRPr="00C73FA1" w:rsidRDefault="00A1637F" w:rsidP="004354EE">
      <w:pPr>
        <w:autoSpaceDE w:val="0"/>
        <w:autoSpaceDN w:val="0"/>
        <w:adjustRightInd w:val="0"/>
        <w:spacing w:after="0" w:line="276" w:lineRule="auto"/>
        <w:jc w:val="both"/>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lang w:eastAsia="ru-RU"/>
        </w:rPr>
        <w:lastRenderedPageBreak/>
        <w:drawing>
          <wp:inline distT="0" distB="0" distL="0" distR="0">
            <wp:extent cx="5760000" cy="23246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24612"/>
                    </a:xfrm>
                    <a:prstGeom prst="rect">
                      <a:avLst/>
                    </a:prstGeom>
                    <a:noFill/>
                  </pic:spPr>
                </pic:pic>
              </a:graphicData>
            </a:graphic>
          </wp:inline>
        </w:drawing>
      </w:r>
    </w:p>
    <w:p w:rsidR="00A1637F" w:rsidRPr="006852C9" w:rsidRDefault="00A1637F" w:rsidP="006852C9">
      <w:pPr>
        <w:autoSpaceDE w:val="0"/>
        <w:autoSpaceDN w:val="0"/>
        <w:adjustRightInd w:val="0"/>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23</w:t>
      </w:r>
      <w:r w:rsidRPr="006852C9">
        <w:rPr>
          <w:rFonts w:ascii="Times New Roman" w:hAnsi="Times New Roman" w:cs="Times New Roman"/>
          <w:b/>
          <w:color w:val="000000" w:themeColor="text1"/>
          <w:sz w:val="24"/>
          <w:szCs w:val="24"/>
        </w:rPr>
        <w:t>.</w:t>
      </w:r>
      <w:r w:rsidR="00C95D3C" w:rsidRPr="006852C9">
        <w:rPr>
          <w:rFonts w:ascii="Times New Roman" w:hAnsi="Times New Roman" w:cs="Times New Roman"/>
          <w:b/>
          <w:color w:val="000000" w:themeColor="text1"/>
          <w:sz w:val="24"/>
          <w:szCs w:val="24"/>
        </w:rPr>
        <w:t xml:space="preserve"> Прогноз изменения ситуации в части аварийного жилья</w:t>
      </w:r>
    </w:p>
    <w:p w:rsidR="00D13328" w:rsidRPr="00C73FA1" w:rsidRDefault="00594BB6" w:rsidP="00F617F1">
      <w:pPr>
        <w:autoSpaceDE w:val="0"/>
        <w:autoSpaceDN w:val="0"/>
        <w:adjustRightInd w:val="0"/>
        <w:spacing w:after="0" w:line="276" w:lineRule="auto"/>
        <w:ind w:firstLine="54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Таким образом, о</w:t>
      </w:r>
      <w:r w:rsidR="00D13328" w:rsidRPr="00C73FA1">
        <w:rPr>
          <w:rFonts w:ascii="Times New Roman" w:hAnsi="Times New Roman" w:cs="Times New Roman"/>
          <w:color w:val="000000" w:themeColor="text1"/>
          <w:sz w:val="24"/>
          <w:szCs w:val="24"/>
        </w:rPr>
        <w:t>сновными задачами</w:t>
      </w:r>
      <w:r w:rsidR="008C6373" w:rsidRPr="00C73FA1">
        <w:rPr>
          <w:rFonts w:ascii="Times New Roman" w:hAnsi="Times New Roman" w:cs="Times New Roman"/>
          <w:color w:val="000000" w:themeColor="text1"/>
          <w:sz w:val="24"/>
          <w:szCs w:val="24"/>
        </w:rPr>
        <w:t xml:space="preserve"> и направлениями деятельности органов исполнительной власти Ульяновской области</w:t>
      </w:r>
      <w:r w:rsidR="00D13328" w:rsidRPr="00C73FA1">
        <w:rPr>
          <w:rFonts w:ascii="Times New Roman" w:hAnsi="Times New Roman" w:cs="Times New Roman"/>
          <w:color w:val="000000" w:themeColor="text1"/>
          <w:sz w:val="24"/>
          <w:szCs w:val="24"/>
        </w:rPr>
        <w:t xml:space="preserve"> по реализации стратегического приоритета «Обеспечение доступности и комфортности жилья для населения области» являются:</w:t>
      </w:r>
    </w:p>
    <w:p w:rsidR="000B6EB4" w:rsidRDefault="00EA52AD" w:rsidP="000B6EB4">
      <w:pPr>
        <w:pStyle w:val="af6"/>
        <w:numPr>
          <w:ilvl w:val="0"/>
          <w:numId w:val="7"/>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Принятие мер по обеспечению кач</w:t>
      </w:r>
      <w:r w:rsidR="008C6373" w:rsidRPr="00C73FA1">
        <w:rPr>
          <w:rFonts w:ascii="Times New Roman" w:hAnsi="Times New Roman" w:cs="Times New Roman"/>
          <w:b/>
          <w:color w:val="000000" w:themeColor="text1"/>
          <w:sz w:val="24"/>
          <w:szCs w:val="24"/>
        </w:rPr>
        <w:t>ества жилищного строительства и соответствия объемов строительства спросу на территории Ульяновской области</w:t>
      </w:r>
      <w:r w:rsidR="00A1637F" w:rsidRPr="00C73FA1">
        <w:rPr>
          <w:rFonts w:ascii="Times New Roman" w:hAnsi="Times New Roman" w:cs="Times New Roman"/>
          <w:b/>
          <w:color w:val="000000" w:themeColor="text1"/>
          <w:sz w:val="24"/>
          <w:szCs w:val="24"/>
        </w:rPr>
        <w:t xml:space="preserve">. </w:t>
      </w:r>
      <w:r w:rsidR="000B6EB4">
        <w:rPr>
          <w:rFonts w:ascii="Times New Roman" w:hAnsi="Times New Roman" w:cs="Times New Roman"/>
          <w:color w:val="000000" w:themeColor="text1"/>
          <w:sz w:val="24"/>
          <w:szCs w:val="24"/>
        </w:rPr>
        <w:t>Для решения данной задачи предполагается следующий набор мероприятий:</w:t>
      </w:r>
    </w:p>
    <w:p w:rsidR="000B6EB4" w:rsidRP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0B6EB4">
        <w:rPr>
          <w:rFonts w:ascii="Times New Roman" w:hAnsi="Times New Roman" w:cs="Times New Roman"/>
          <w:color w:val="000000" w:themeColor="text1"/>
          <w:sz w:val="24"/>
          <w:szCs w:val="24"/>
        </w:rPr>
        <w:t>создание условий для комплексного освоения новых территорий в целях жилищного строительства на основе планов территориального развития и комплексного обеспечения территорий объектами социальной, коммунальной и транспортной инфраструктуры</w:t>
      </w:r>
      <w:r>
        <w:rPr>
          <w:rFonts w:ascii="Times New Roman" w:hAnsi="Times New Roman" w:cs="Times New Roman"/>
          <w:color w:val="000000" w:themeColor="text1"/>
          <w:sz w:val="24"/>
          <w:szCs w:val="24"/>
        </w:rPr>
        <w:t>;</w:t>
      </w:r>
    </w:p>
    <w:p w:rsidR="000B6EB4" w:rsidRP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0B6EB4">
        <w:rPr>
          <w:rFonts w:ascii="Times New Roman" w:hAnsi="Times New Roman" w:cs="Times New Roman"/>
          <w:color w:val="000000" w:themeColor="text1"/>
          <w:sz w:val="24"/>
          <w:szCs w:val="24"/>
        </w:rPr>
        <w:t>координация и планирование действий основных участников жилищного строительства, организация взаимодействия органов региональной исполнительной власти с федеральными институтами развития</w:t>
      </w:r>
      <w:r>
        <w:rPr>
          <w:rFonts w:ascii="Times New Roman" w:hAnsi="Times New Roman" w:cs="Times New Roman"/>
          <w:color w:val="000000" w:themeColor="text1"/>
          <w:sz w:val="24"/>
          <w:szCs w:val="24"/>
        </w:rPr>
        <w:t>;</w:t>
      </w:r>
    </w:p>
    <w:p w:rsidR="000B6EB4" w:rsidRP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0B6EB4">
        <w:rPr>
          <w:rFonts w:ascii="Times New Roman" w:hAnsi="Times New Roman" w:cs="Times New Roman"/>
          <w:color w:val="000000" w:themeColor="text1"/>
          <w:sz w:val="24"/>
          <w:szCs w:val="24"/>
        </w:rPr>
        <w:t>инициирование и проведение конкурсных процедур с целью отбора проектов и застройщиков с целью участия в федеральных программах для получения государственной поддержки</w:t>
      </w:r>
      <w:r>
        <w:rPr>
          <w:rFonts w:ascii="Times New Roman" w:hAnsi="Times New Roman" w:cs="Times New Roman"/>
          <w:color w:val="000000" w:themeColor="text1"/>
          <w:sz w:val="24"/>
          <w:szCs w:val="24"/>
        </w:rPr>
        <w:t>.</w:t>
      </w:r>
    </w:p>
    <w:p w:rsidR="000B6EB4" w:rsidRPr="000B6EB4" w:rsidRDefault="008C6373" w:rsidP="000B6EB4">
      <w:pPr>
        <w:pStyle w:val="af6"/>
        <w:numPr>
          <w:ilvl w:val="0"/>
          <w:numId w:val="7"/>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Реализация</w:t>
      </w:r>
      <w:r w:rsidR="00D13328" w:rsidRPr="00C73FA1">
        <w:rPr>
          <w:rFonts w:ascii="Times New Roman" w:hAnsi="Times New Roman" w:cs="Times New Roman"/>
          <w:b/>
          <w:color w:val="000000" w:themeColor="text1"/>
          <w:sz w:val="24"/>
          <w:szCs w:val="24"/>
        </w:rPr>
        <w:t xml:space="preserve"> социальных гарантий отдельным категориям граждан, </w:t>
      </w:r>
      <w:r w:rsidRPr="00C73FA1">
        <w:rPr>
          <w:rFonts w:ascii="Times New Roman" w:hAnsi="Times New Roman" w:cs="Times New Roman"/>
          <w:b/>
          <w:color w:val="000000" w:themeColor="text1"/>
          <w:sz w:val="24"/>
          <w:szCs w:val="24"/>
        </w:rPr>
        <w:t xml:space="preserve">которые </w:t>
      </w:r>
      <w:r w:rsidR="00D13328" w:rsidRPr="00C73FA1">
        <w:rPr>
          <w:rFonts w:ascii="Times New Roman" w:hAnsi="Times New Roman" w:cs="Times New Roman"/>
          <w:b/>
          <w:color w:val="000000" w:themeColor="text1"/>
          <w:sz w:val="24"/>
          <w:szCs w:val="24"/>
        </w:rPr>
        <w:t>имею</w:t>
      </w:r>
      <w:r w:rsidRPr="00C73FA1">
        <w:rPr>
          <w:rFonts w:ascii="Times New Roman" w:hAnsi="Times New Roman" w:cs="Times New Roman"/>
          <w:b/>
          <w:color w:val="000000" w:themeColor="text1"/>
          <w:sz w:val="24"/>
          <w:szCs w:val="24"/>
        </w:rPr>
        <w:t>т</w:t>
      </w:r>
      <w:r w:rsidR="00D13328" w:rsidRPr="00C73FA1">
        <w:rPr>
          <w:rFonts w:ascii="Times New Roman" w:hAnsi="Times New Roman" w:cs="Times New Roman"/>
          <w:b/>
          <w:color w:val="000000" w:themeColor="text1"/>
          <w:sz w:val="24"/>
          <w:szCs w:val="24"/>
        </w:rPr>
        <w:t xml:space="preserve"> право на </w:t>
      </w:r>
      <w:r w:rsidRPr="00C73FA1">
        <w:rPr>
          <w:rFonts w:ascii="Times New Roman" w:hAnsi="Times New Roman" w:cs="Times New Roman"/>
          <w:b/>
          <w:color w:val="000000" w:themeColor="text1"/>
          <w:sz w:val="24"/>
          <w:szCs w:val="24"/>
        </w:rPr>
        <w:t>обеспечение</w:t>
      </w:r>
      <w:r w:rsidR="00D13328" w:rsidRPr="00C73FA1">
        <w:rPr>
          <w:rFonts w:ascii="Times New Roman" w:hAnsi="Times New Roman" w:cs="Times New Roman"/>
          <w:b/>
          <w:color w:val="000000" w:themeColor="text1"/>
          <w:sz w:val="24"/>
          <w:szCs w:val="24"/>
        </w:rPr>
        <w:t xml:space="preserve"> жиль</w:t>
      </w:r>
      <w:r w:rsidRPr="00C73FA1">
        <w:rPr>
          <w:rFonts w:ascii="Times New Roman" w:hAnsi="Times New Roman" w:cs="Times New Roman"/>
          <w:b/>
          <w:color w:val="000000" w:themeColor="text1"/>
          <w:sz w:val="24"/>
          <w:szCs w:val="24"/>
        </w:rPr>
        <w:t>ем в соответствии с федеральным и региональным законодательством; р</w:t>
      </w:r>
      <w:r w:rsidR="00D13328" w:rsidRPr="00C73FA1">
        <w:rPr>
          <w:rFonts w:ascii="Times New Roman" w:hAnsi="Times New Roman" w:cs="Times New Roman"/>
          <w:b/>
          <w:color w:val="000000" w:themeColor="text1"/>
          <w:sz w:val="24"/>
          <w:szCs w:val="24"/>
        </w:rPr>
        <w:t>азвитие механизмов государственной и муниципальной финансовой поддержки граждан в решении жилищных проблем</w:t>
      </w:r>
      <w:r w:rsidR="00635ED3" w:rsidRPr="00C73FA1">
        <w:rPr>
          <w:rFonts w:ascii="Times New Roman" w:hAnsi="Times New Roman" w:cs="Times New Roman"/>
          <w:b/>
          <w:color w:val="000000" w:themeColor="text1"/>
          <w:sz w:val="24"/>
          <w:szCs w:val="24"/>
        </w:rPr>
        <w:t>.</w:t>
      </w:r>
      <w:r w:rsidR="00A1637F" w:rsidRPr="00C73FA1">
        <w:rPr>
          <w:rFonts w:ascii="Times New Roman" w:hAnsi="Times New Roman" w:cs="Times New Roman"/>
          <w:color w:val="000000" w:themeColor="text1"/>
          <w:sz w:val="24"/>
          <w:szCs w:val="24"/>
        </w:rPr>
        <w:t xml:space="preserve"> </w:t>
      </w:r>
      <w:r w:rsidR="000B6EB4">
        <w:rPr>
          <w:rFonts w:ascii="Times New Roman" w:hAnsi="Times New Roman" w:cs="Times New Roman"/>
          <w:color w:val="000000" w:themeColor="text1"/>
          <w:sz w:val="24"/>
          <w:szCs w:val="24"/>
        </w:rPr>
        <w:t xml:space="preserve">Для решения данного вопроса, во-первых, следует провести масштабную работу по выверке списков очередников, имеющих право на предоставление поддержки. Во вторую очередь следует строго осуществлять реализацию </w:t>
      </w:r>
      <w:r w:rsidR="000B6EB4" w:rsidRPr="003F1A7A">
        <w:rPr>
          <w:rFonts w:ascii="Times New Roman" w:hAnsi="Times New Roman" w:cs="Times New Roman"/>
          <w:sz w:val="24"/>
          <w:szCs w:val="24"/>
        </w:rPr>
        <w:t>программ строительства и предоставления на условиях социального найма жилья социального и специализированного назначения</w:t>
      </w:r>
      <w:r w:rsidR="000B6EB4">
        <w:rPr>
          <w:rFonts w:ascii="Times New Roman" w:hAnsi="Times New Roman" w:cs="Times New Roman"/>
          <w:sz w:val="24"/>
          <w:szCs w:val="24"/>
        </w:rPr>
        <w:t>. В-третьих, для целей облегчения доступа граждан к жилищным условиям необходимо осуществлять строительство арендного некоммерческого жилья.</w:t>
      </w:r>
    </w:p>
    <w:p w:rsidR="00DC2D32" w:rsidRDefault="008C6373" w:rsidP="00C04162">
      <w:pPr>
        <w:pStyle w:val="af6"/>
        <w:numPr>
          <w:ilvl w:val="0"/>
          <w:numId w:val="7"/>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Стимулирование развития новых механизмов финансирования жилищного строительства.</w:t>
      </w:r>
      <w:r w:rsidR="00A1637F" w:rsidRPr="00C73FA1">
        <w:rPr>
          <w:rFonts w:ascii="Times New Roman" w:hAnsi="Times New Roman" w:cs="Times New Roman"/>
          <w:color w:val="000000" w:themeColor="text1"/>
          <w:sz w:val="24"/>
          <w:szCs w:val="24"/>
        </w:rPr>
        <w:t xml:space="preserve"> </w:t>
      </w:r>
      <w:r w:rsidR="000B6EB4">
        <w:rPr>
          <w:rFonts w:ascii="Times New Roman" w:hAnsi="Times New Roman" w:cs="Times New Roman"/>
          <w:color w:val="000000" w:themeColor="text1"/>
          <w:sz w:val="24"/>
          <w:szCs w:val="24"/>
        </w:rPr>
        <w:t>В рамках решения данной задачи являются целесообразными следующие мероприятия:</w:t>
      </w:r>
    </w:p>
    <w:p w:rsidR="000B6EB4" w:rsidRP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0B6EB4">
        <w:rPr>
          <w:rFonts w:ascii="Times New Roman" w:hAnsi="Times New Roman" w:cs="Times New Roman"/>
          <w:color w:val="000000" w:themeColor="text1"/>
          <w:sz w:val="24"/>
          <w:szCs w:val="24"/>
        </w:rPr>
        <w:t>рганизационное содействие созданию и деятельности н</w:t>
      </w:r>
      <w:r>
        <w:rPr>
          <w:rFonts w:ascii="Times New Roman" w:hAnsi="Times New Roman" w:cs="Times New Roman"/>
          <w:color w:val="000000" w:themeColor="text1"/>
          <w:sz w:val="24"/>
          <w:szCs w:val="24"/>
        </w:rPr>
        <w:t xml:space="preserve">екоммерческих </w:t>
      </w:r>
      <w:proofErr w:type="spellStart"/>
      <w:r>
        <w:rPr>
          <w:rFonts w:ascii="Times New Roman" w:hAnsi="Times New Roman" w:cs="Times New Roman"/>
          <w:color w:val="000000" w:themeColor="text1"/>
          <w:sz w:val="24"/>
          <w:szCs w:val="24"/>
        </w:rPr>
        <w:t>наймодателей</w:t>
      </w:r>
      <w:proofErr w:type="spellEnd"/>
      <w:r>
        <w:rPr>
          <w:rFonts w:ascii="Times New Roman" w:hAnsi="Times New Roman" w:cs="Times New Roman"/>
          <w:color w:val="000000" w:themeColor="text1"/>
          <w:sz w:val="24"/>
          <w:szCs w:val="24"/>
        </w:rPr>
        <w:t xml:space="preserve"> и жилищно-строительных кооперативов;</w:t>
      </w:r>
    </w:p>
    <w:p w:rsidR="000B6EB4" w:rsidRP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w:t>
      </w:r>
      <w:r w:rsidRPr="000B6EB4">
        <w:rPr>
          <w:rFonts w:ascii="Times New Roman" w:hAnsi="Times New Roman" w:cs="Times New Roman"/>
          <w:color w:val="000000" w:themeColor="text1"/>
          <w:sz w:val="24"/>
          <w:szCs w:val="24"/>
        </w:rPr>
        <w:t>редоставление застройщикам наемных домов социального использования, ЖСК и иным некоммерческим объединениям граждан на льготных условиях земельных участков для строительства</w:t>
      </w:r>
      <w:r>
        <w:rPr>
          <w:rFonts w:ascii="Times New Roman" w:hAnsi="Times New Roman" w:cs="Times New Roman"/>
          <w:color w:val="000000" w:themeColor="text1"/>
          <w:sz w:val="24"/>
          <w:szCs w:val="24"/>
        </w:rPr>
        <w:t>;</w:t>
      </w:r>
    </w:p>
    <w:p w:rsidR="000B6EB4" w:rsidRDefault="000B6EB4" w:rsidP="006E4CE6">
      <w:pPr>
        <w:pStyle w:val="af6"/>
        <w:numPr>
          <w:ilvl w:val="0"/>
          <w:numId w:val="2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0B6EB4">
        <w:rPr>
          <w:rFonts w:ascii="Times New Roman" w:hAnsi="Times New Roman" w:cs="Times New Roman"/>
          <w:color w:val="000000" w:themeColor="text1"/>
          <w:sz w:val="24"/>
          <w:szCs w:val="24"/>
        </w:rPr>
        <w:t xml:space="preserve">беспечение указанным организациям долгосрочного кредитования строительства </w:t>
      </w:r>
      <w:proofErr w:type="spellStart"/>
      <w:r w:rsidRPr="000B6EB4">
        <w:rPr>
          <w:rFonts w:ascii="Times New Roman" w:hAnsi="Times New Roman" w:cs="Times New Roman"/>
          <w:color w:val="000000" w:themeColor="text1"/>
          <w:sz w:val="24"/>
          <w:szCs w:val="24"/>
        </w:rPr>
        <w:t>c</w:t>
      </w:r>
      <w:proofErr w:type="spellEnd"/>
      <w:r w:rsidRPr="000B6EB4">
        <w:rPr>
          <w:rFonts w:ascii="Times New Roman" w:hAnsi="Times New Roman" w:cs="Times New Roman"/>
          <w:color w:val="000000" w:themeColor="text1"/>
          <w:sz w:val="24"/>
          <w:szCs w:val="24"/>
        </w:rPr>
        <w:t xml:space="preserve"> возвратом кредитных средств их поступлений платы за наём</w:t>
      </w:r>
      <w:r>
        <w:rPr>
          <w:rFonts w:ascii="Times New Roman" w:hAnsi="Times New Roman" w:cs="Times New Roman"/>
          <w:color w:val="000000" w:themeColor="text1"/>
          <w:sz w:val="24"/>
          <w:szCs w:val="24"/>
        </w:rPr>
        <w:t>.</w:t>
      </w:r>
    </w:p>
    <w:p w:rsidR="000B6EB4" w:rsidRPr="000B6EB4" w:rsidRDefault="000B6EB4" w:rsidP="000B6EB4">
      <w:pPr>
        <w:autoSpaceDE w:val="0"/>
        <w:autoSpaceDN w:val="0"/>
        <w:adjustRightInd w:val="0"/>
        <w:spacing w:line="276" w:lineRule="auto"/>
        <w:ind w:firstLine="709"/>
        <w:jc w:val="both"/>
        <w:rPr>
          <w:rFonts w:ascii="Times New Roman" w:hAnsi="Times New Roman" w:cs="Times New Roman"/>
          <w:color w:val="000000" w:themeColor="text1"/>
          <w:sz w:val="24"/>
          <w:szCs w:val="24"/>
        </w:rPr>
      </w:pPr>
      <w:r w:rsidRPr="000B6EB4">
        <w:rPr>
          <w:rFonts w:ascii="Times New Roman" w:hAnsi="Times New Roman" w:cs="Times New Roman"/>
          <w:color w:val="000000" w:themeColor="text1"/>
          <w:sz w:val="24"/>
          <w:szCs w:val="24"/>
        </w:rPr>
        <w:t>Следует отметить, что данные меры по развитию новых механизмов возможны к реализации только в среднесрочной перспективе.</w:t>
      </w:r>
    </w:p>
    <w:p w:rsidR="00DC2D32" w:rsidRPr="00C73FA1" w:rsidRDefault="00DC2D32" w:rsidP="00F617F1">
      <w:pPr>
        <w:widowControl w:val="0"/>
        <w:autoSpaceDE w:val="0"/>
        <w:autoSpaceDN w:val="0"/>
        <w:adjustRightInd w:val="0"/>
        <w:spacing w:after="0" w:line="276" w:lineRule="auto"/>
        <w:jc w:val="center"/>
        <w:rPr>
          <w:rFonts w:ascii="Times New Roman" w:hAnsi="Times New Roman" w:cs="Times New Roman"/>
          <w:color w:val="000000" w:themeColor="text1"/>
          <w:sz w:val="24"/>
          <w:szCs w:val="24"/>
        </w:rPr>
      </w:pPr>
    </w:p>
    <w:p w:rsidR="00D32DC5" w:rsidRPr="00C73FA1" w:rsidRDefault="00D32DC5"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26" w:name="_Toc437858496"/>
      <w:r w:rsidRPr="00C73FA1">
        <w:rPr>
          <w:rFonts w:ascii="Times New Roman" w:hAnsi="Times New Roman" w:cs="Times New Roman"/>
          <w:b/>
          <w:color w:val="000000" w:themeColor="text1"/>
          <w:sz w:val="24"/>
          <w:szCs w:val="24"/>
        </w:rPr>
        <w:t>Стратегический приоритет 2. Обеспечение населения</w:t>
      </w:r>
      <w:r w:rsidR="0047128A"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объектами социально-культурного назначения</w:t>
      </w:r>
      <w:bookmarkEnd w:id="26"/>
    </w:p>
    <w:p w:rsidR="00D32DC5" w:rsidRPr="00C73FA1" w:rsidRDefault="00BC1E7D" w:rsidP="000B6EB4">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Важнейшим стратегическим приоритетом Стратегии СЭР УО является развитие человеческого потенциала Ульяновской области. Одной из наиболее глобальных задач в данном контексте является максимально возможный рост коэффициента прироста (убыли) населения на территории Ульяновской области. Органам государственной власти Ульяновской области следует предпринимать максимально возможные усилия по противостоянию ожидаемой сложной демографической ситуации, связанной с провалом рождаемости в 1990-х годах, и одним из важнейших факторов в данном контексте является создание максимально качественное, удобной, современной социальной инфраструктуры. </w:t>
      </w:r>
    </w:p>
    <w:p w:rsidR="007C6B72" w:rsidRDefault="00BC1E7D" w:rsidP="005014FE">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Следует отметить, что </w:t>
      </w:r>
      <w:r w:rsidR="007810D1" w:rsidRPr="00C73FA1">
        <w:rPr>
          <w:rFonts w:ascii="Times New Roman" w:hAnsi="Times New Roman" w:cs="Times New Roman"/>
          <w:color w:val="000000" w:themeColor="text1"/>
          <w:sz w:val="24"/>
          <w:szCs w:val="24"/>
        </w:rPr>
        <w:t>Ульяновская область - один из субъектов Российской Федерации, в которых программа строительства новых объектов со</w:t>
      </w:r>
      <w:r w:rsidR="00A07AC7" w:rsidRPr="00C73FA1">
        <w:rPr>
          <w:rFonts w:ascii="Times New Roman" w:hAnsi="Times New Roman" w:cs="Times New Roman"/>
          <w:color w:val="000000" w:themeColor="text1"/>
          <w:sz w:val="24"/>
          <w:szCs w:val="24"/>
        </w:rPr>
        <w:t>циальной сферы не остановилась</w:t>
      </w:r>
      <w:r w:rsidRPr="00C73FA1">
        <w:rPr>
          <w:rFonts w:ascii="Times New Roman" w:hAnsi="Times New Roman" w:cs="Times New Roman"/>
          <w:color w:val="000000" w:themeColor="text1"/>
          <w:sz w:val="24"/>
          <w:szCs w:val="24"/>
        </w:rPr>
        <w:t xml:space="preserve"> в годы низких бюджетных доходов после распада СССР</w:t>
      </w:r>
      <w:r w:rsidR="000B6EB4">
        <w:rPr>
          <w:rFonts w:ascii="Times New Roman" w:hAnsi="Times New Roman" w:cs="Times New Roman"/>
          <w:color w:val="000000" w:themeColor="text1"/>
          <w:sz w:val="24"/>
          <w:szCs w:val="24"/>
        </w:rPr>
        <w:t>, хотя темпы ввода социальной инфраструктуры снизились драматически</w:t>
      </w:r>
      <w:r w:rsidR="00A07AC7" w:rsidRPr="00C73FA1">
        <w:rPr>
          <w:rFonts w:ascii="Times New Roman" w:hAnsi="Times New Roman" w:cs="Times New Roman"/>
          <w:color w:val="000000" w:themeColor="text1"/>
          <w:sz w:val="24"/>
          <w:szCs w:val="24"/>
        </w:rPr>
        <w:t xml:space="preserve">. </w:t>
      </w:r>
      <w:proofErr w:type="gramStart"/>
      <w:r w:rsidR="007810D1" w:rsidRPr="00C73FA1">
        <w:rPr>
          <w:rFonts w:ascii="Times New Roman" w:hAnsi="Times New Roman" w:cs="Times New Roman"/>
          <w:color w:val="000000" w:themeColor="text1"/>
          <w:sz w:val="24"/>
          <w:szCs w:val="24"/>
        </w:rPr>
        <w:t>Тем не менее, з</w:t>
      </w:r>
      <w:r w:rsidR="008C1749" w:rsidRPr="00C73FA1">
        <w:rPr>
          <w:rFonts w:ascii="Times New Roman" w:hAnsi="Times New Roman" w:cs="Times New Roman"/>
          <w:color w:val="000000" w:themeColor="text1"/>
          <w:sz w:val="24"/>
          <w:szCs w:val="24"/>
        </w:rPr>
        <w:t>а период реформирования экономических отношений показатели обеспеченности населения области многими услугами социальной сф</w:t>
      </w:r>
      <w:r w:rsidRPr="00C73FA1">
        <w:rPr>
          <w:rFonts w:ascii="Times New Roman" w:hAnsi="Times New Roman" w:cs="Times New Roman"/>
          <w:color w:val="000000" w:themeColor="text1"/>
          <w:sz w:val="24"/>
          <w:szCs w:val="24"/>
        </w:rPr>
        <w:t xml:space="preserve">еры ухудшились: если говорить об обеспеченности услугами общеобразовательных организаций, то данная проблема в настоящее время не является актуальной для Ульяновской области в настоящий момент: в соответствии с нормативами, 100% </w:t>
      </w:r>
      <w:r w:rsidR="0066345E" w:rsidRPr="00C73FA1">
        <w:rPr>
          <w:rFonts w:ascii="Times New Roman" w:hAnsi="Times New Roman" w:cs="Times New Roman"/>
          <w:color w:val="000000" w:themeColor="text1"/>
          <w:sz w:val="24"/>
          <w:szCs w:val="24"/>
        </w:rPr>
        <w:t>учащихся</w:t>
      </w:r>
      <w:r w:rsidRPr="00C73FA1">
        <w:rPr>
          <w:rFonts w:ascii="Times New Roman" w:hAnsi="Times New Roman" w:cs="Times New Roman"/>
          <w:color w:val="000000" w:themeColor="text1"/>
          <w:sz w:val="24"/>
          <w:szCs w:val="24"/>
        </w:rPr>
        <w:t xml:space="preserve"> имеют доступ к услугам общеобразовательных организаций.</w:t>
      </w:r>
      <w:proofErr w:type="gramEnd"/>
      <w:r w:rsidRPr="00C73FA1">
        <w:rPr>
          <w:rFonts w:ascii="Times New Roman" w:hAnsi="Times New Roman" w:cs="Times New Roman"/>
          <w:color w:val="000000" w:themeColor="text1"/>
          <w:sz w:val="24"/>
          <w:szCs w:val="24"/>
        </w:rPr>
        <w:t xml:space="preserve"> В то же время 25% общеобразовательных организаций, находящихся в городской местности в Ульяновской области, ведут занятия в две смены, что негативно сказывается на состоянии здоровья детей, а также идет в разрез с федеральным законодательством. </w:t>
      </w:r>
      <w:proofErr w:type="gramStart"/>
      <w:r w:rsidRPr="00C73FA1">
        <w:rPr>
          <w:rFonts w:ascii="Times New Roman" w:hAnsi="Times New Roman" w:cs="Times New Roman"/>
          <w:color w:val="000000" w:themeColor="text1"/>
          <w:sz w:val="24"/>
          <w:szCs w:val="24"/>
        </w:rPr>
        <w:t xml:space="preserve">В то же время стоит отметить, что в 2004 году значение данного показателя составляло 80%. </w:t>
      </w:r>
      <w:r w:rsidR="0066345E" w:rsidRPr="00C73FA1">
        <w:rPr>
          <w:rFonts w:ascii="Times New Roman" w:hAnsi="Times New Roman" w:cs="Times New Roman"/>
          <w:color w:val="000000" w:themeColor="text1"/>
          <w:sz w:val="24"/>
          <w:szCs w:val="24"/>
        </w:rPr>
        <w:t>Однако на период 2004-2010 гг. приходится и существенное сокращение численности обучающихся, что смягчило потребности в общеобразовательных учреждениях.</w:t>
      </w:r>
      <w:proofErr w:type="gramEnd"/>
      <w:r w:rsidR="0066345E" w:rsidRPr="00C73FA1">
        <w:rPr>
          <w:rFonts w:ascii="Times New Roman" w:hAnsi="Times New Roman" w:cs="Times New Roman"/>
          <w:color w:val="000000" w:themeColor="text1"/>
          <w:sz w:val="24"/>
          <w:szCs w:val="24"/>
        </w:rPr>
        <w:t xml:space="preserve"> Таким образом, в рассматриваемом периоде 2016-2030 гг. возможно вновь увеличение доли учреждений, в которых образовательные услуги оказываются во вторую смену. Проблема очередности в детские сады актуальна практически для всех муниципальных образований Ульяновской области, за исключением Сурского муниципального района, а общее число</w:t>
      </w:r>
      <w:r w:rsidR="005014FE" w:rsidRPr="00C73FA1">
        <w:rPr>
          <w:rFonts w:ascii="Times New Roman" w:hAnsi="Times New Roman" w:cs="Times New Roman"/>
          <w:color w:val="000000" w:themeColor="text1"/>
          <w:sz w:val="24"/>
          <w:szCs w:val="24"/>
        </w:rPr>
        <w:t xml:space="preserve"> детей, стоящих на учете для определения в дошкольные образовательные организации </w:t>
      </w:r>
      <w:proofErr w:type="gramStart"/>
      <w:r w:rsidR="005014FE" w:rsidRPr="00C73FA1">
        <w:rPr>
          <w:rFonts w:ascii="Times New Roman" w:hAnsi="Times New Roman" w:cs="Times New Roman"/>
          <w:color w:val="000000" w:themeColor="text1"/>
          <w:sz w:val="24"/>
          <w:szCs w:val="24"/>
        </w:rPr>
        <w:t>на конец</w:t>
      </w:r>
      <w:proofErr w:type="gramEnd"/>
      <w:r w:rsidR="005014FE" w:rsidRPr="00C73FA1">
        <w:rPr>
          <w:rFonts w:ascii="Times New Roman" w:hAnsi="Times New Roman" w:cs="Times New Roman"/>
          <w:color w:val="000000" w:themeColor="text1"/>
          <w:sz w:val="24"/>
          <w:szCs w:val="24"/>
        </w:rPr>
        <w:t xml:space="preserve"> 2014 года, составляет 26 853 человека</w:t>
      </w:r>
      <w:r w:rsidR="0066345E" w:rsidRPr="00C73FA1">
        <w:rPr>
          <w:rFonts w:ascii="Times New Roman" w:hAnsi="Times New Roman" w:cs="Times New Roman"/>
          <w:color w:val="000000" w:themeColor="text1"/>
          <w:sz w:val="24"/>
          <w:szCs w:val="24"/>
        </w:rPr>
        <w:t xml:space="preserve">. Для обеспечения </w:t>
      </w:r>
      <w:r w:rsidR="005014FE" w:rsidRPr="00C73FA1">
        <w:rPr>
          <w:rFonts w:ascii="Times New Roman" w:hAnsi="Times New Roman" w:cs="Times New Roman"/>
          <w:color w:val="000000" w:themeColor="text1"/>
          <w:sz w:val="24"/>
          <w:szCs w:val="24"/>
        </w:rPr>
        <w:t xml:space="preserve">данных детей услугам и дошкольного образования следует построить 132 здания (из расчета вместимости 120 детей для сельской местности и 250 для городской местности). Похожая ситуация наблюдается и в отношении спортивной инфраструктуры: при выполнении нормативов по плоскостным спортивным сооружениям во многих муниципальных образованиях (в среднем, норматив </w:t>
      </w:r>
      <w:r w:rsidR="005014FE" w:rsidRPr="00C73FA1">
        <w:rPr>
          <w:rFonts w:ascii="Times New Roman" w:hAnsi="Times New Roman" w:cs="Times New Roman"/>
          <w:color w:val="000000" w:themeColor="text1"/>
          <w:sz w:val="24"/>
          <w:szCs w:val="24"/>
        </w:rPr>
        <w:lastRenderedPageBreak/>
        <w:t>перевыполнен на 13%, однако в городе Ульяновске он недовыполнен на более чем 68%), практически не выполняются нормативы по обеспеченности спортивными залами (70%) и, тем более, бассейнами (5%). Таким образом, одним из приоритетов в части создания и модернизации спортивной инфраструктуры должно стать строительство спортивных залов и бассейнов. При этом в отношении данных объектов инфраструктуры не ожидается взрывного роста ввиду их высокой стоимости. Иного рода проблема зафиксирована в отношении обеспеченности медицинскими учреждениями. Несмотря на то, что в Региональных нормативах градостроительного проектирования Ульяновской области указано, что обеспеченность больничными койками должна составлять 134.</w:t>
      </w:r>
      <w:r w:rsidR="004C6206" w:rsidRPr="00C73FA1">
        <w:rPr>
          <w:rFonts w:ascii="Times New Roman" w:hAnsi="Times New Roman" w:cs="Times New Roman"/>
          <w:color w:val="000000" w:themeColor="text1"/>
          <w:sz w:val="24"/>
          <w:szCs w:val="24"/>
        </w:rPr>
        <w:t>7</w:t>
      </w:r>
      <w:r w:rsidR="005014FE" w:rsidRPr="00C73FA1">
        <w:rPr>
          <w:rFonts w:ascii="Times New Roman" w:hAnsi="Times New Roman" w:cs="Times New Roman"/>
          <w:color w:val="000000" w:themeColor="text1"/>
          <w:sz w:val="24"/>
          <w:szCs w:val="24"/>
        </w:rPr>
        <w:t xml:space="preserve"> коек в расчете на 10 000 человек населения, фактическое значение показателя составляет 92 койки на 10 000 человек населения. В этом случае важно отметить, что Ульяновск</w:t>
      </w:r>
      <w:r w:rsidR="00D43620" w:rsidRPr="00C73FA1">
        <w:rPr>
          <w:rFonts w:ascii="Times New Roman" w:hAnsi="Times New Roman" w:cs="Times New Roman"/>
          <w:color w:val="000000" w:themeColor="text1"/>
          <w:sz w:val="24"/>
          <w:szCs w:val="24"/>
        </w:rPr>
        <w:t xml:space="preserve">ая область не является уникальным регионом в этом отношении: анализ показал, что данная ситуация расхождения регламентированных нормативов и фактического состояния сферы здравоохранения существенно различается. Для целей эффективного развития социальной инфраструктуры региона следует в первую очередь уточнить региональные нормативы градостроительного проектирования в отношении отдельных административно-территориальных образований региона, а также в отношении районов с различной застройкой. Иной проблемой является фактическое отсутствие достоверных данных о техническом состоянии объектов социальной инфраструктуры. Так как такие данные отсутствуют, эффективное планирование ремонтных работ </w:t>
      </w:r>
      <w:proofErr w:type="gramStart"/>
      <w:r w:rsidR="00D43620" w:rsidRPr="00C73FA1">
        <w:rPr>
          <w:rFonts w:ascii="Times New Roman" w:hAnsi="Times New Roman" w:cs="Times New Roman"/>
          <w:color w:val="000000" w:themeColor="text1"/>
          <w:sz w:val="24"/>
          <w:szCs w:val="24"/>
        </w:rPr>
        <w:t>существенно затруднено</w:t>
      </w:r>
      <w:proofErr w:type="gramEnd"/>
      <w:r w:rsidR="00D43620" w:rsidRPr="00C73FA1">
        <w:rPr>
          <w:rFonts w:ascii="Times New Roman" w:hAnsi="Times New Roman" w:cs="Times New Roman"/>
          <w:color w:val="000000" w:themeColor="text1"/>
          <w:sz w:val="24"/>
          <w:szCs w:val="24"/>
        </w:rPr>
        <w:t xml:space="preserve">. В связи с этим целесообразно воспользоваться опытом Самарской области и улучшить его: осуществлять ежегодный сбор данных в разрезе </w:t>
      </w:r>
      <w:r w:rsidR="00D43620" w:rsidRPr="00C73FA1">
        <w:rPr>
          <w:rFonts w:ascii="Times New Roman" w:hAnsi="Times New Roman" w:cs="Times New Roman"/>
          <w:b/>
          <w:color w:val="000000" w:themeColor="text1"/>
          <w:sz w:val="24"/>
          <w:szCs w:val="24"/>
        </w:rPr>
        <w:t>каждого здания и сооружения социальной инфраструктуры</w:t>
      </w:r>
      <w:r w:rsidR="00D43620" w:rsidRPr="00C73FA1">
        <w:rPr>
          <w:rFonts w:ascii="Times New Roman" w:hAnsi="Times New Roman" w:cs="Times New Roman"/>
          <w:color w:val="000000" w:themeColor="text1"/>
          <w:sz w:val="24"/>
          <w:szCs w:val="24"/>
        </w:rPr>
        <w:t xml:space="preserve">, на основе чего осуществлять анализ текущей ситуации, </w:t>
      </w:r>
      <w:proofErr w:type="spellStart"/>
      <w:r w:rsidR="00D43620" w:rsidRPr="00C73FA1">
        <w:rPr>
          <w:rFonts w:ascii="Times New Roman" w:hAnsi="Times New Roman" w:cs="Times New Roman"/>
          <w:color w:val="000000" w:themeColor="text1"/>
          <w:sz w:val="24"/>
          <w:szCs w:val="24"/>
        </w:rPr>
        <w:t>приоритизировать</w:t>
      </w:r>
      <w:proofErr w:type="spellEnd"/>
      <w:r w:rsidR="00D43620" w:rsidRPr="00C73FA1">
        <w:rPr>
          <w:rFonts w:ascii="Times New Roman" w:hAnsi="Times New Roman" w:cs="Times New Roman"/>
          <w:color w:val="000000" w:themeColor="text1"/>
          <w:sz w:val="24"/>
          <w:szCs w:val="24"/>
        </w:rPr>
        <w:t xml:space="preserve"> и планировать ремонтные работы на среднесрочную и долгосрочную перспективу (до 25 лет).</w:t>
      </w:r>
    </w:p>
    <w:p w:rsidR="008E7A1B" w:rsidRDefault="008E7A1B" w:rsidP="00430965">
      <w:pPr>
        <w:autoSpaceDE w:val="0"/>
        <w:autoSpaceDN w:val="0"/>
        <w:adjustRightInd w:val="0"/>
        <w:spacing w:after="0" w:line="276" w:lineRule="auto"/>
        <w:jc w:val="center"/>
        <w:rPr>
          <w:rFonts w:ascii="Times New Roman" w:hAnsi="Times New Roman" w:cs="Times New Roman"/>
          <w:color w:val="000000" w:themeColor="text1"/>
          <w:sz w:val="24"/>
          <w:szCs w:val="24"/>
        </w:rPr>
      </w:pPr>
      <w:r w:rsidRPr="008E7A1B">
        <w:rPr>
          <w:rFonts w:ascii="Times New Roman" w:hAnsi="Times New Roman" w:cs="Times New Roman"/>
          <w:noProof/>
          <w:color w:val="000000" w:themeColor="text1"/>
          <w:sz w:val="24"/>
          <w:szCs w:val="24"/>
          <w:lang w:eastAsia="ru-RU"/>
        </w:rPr>
        <w:drawing>
          <wp:inline distT="0" distB="0" distL="0" distR="0">
            <wp:extent cx="3600000" cy="3737873"/>
            <wp:effectExtent l="0" t="0" r="63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2" cstate="print"/>
                    <a:srcRect l="67405" t="20783" r="13643" b="9253"/>
                    <a:stretch/>
                  </pic:blipFill>
                  <pic:spPr>
                    <a:xfrm>
                      <a:off x="0" y="0"/>
                      <a:ext cx="3600000" cy="3737873"/>
                    </a:xfrm>
                    <a:prstGeom prst="rect">
                      <a:avLst/>
                    </a:prstGeom>
                  </pic:spPr>
                </pic:pic>
              </a:graphicData>
            </a:graphic>
          </wp:inline>
        </w:drawing>
      </w:r>
    </w:p>
    <w:p w:rsidR="008E7A1B" w:rsidRPr="00C95D3C" w:rsidRDefault="008E7A1B" w:rsidP="00C95D3C">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C95D3C">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24</w:t>
      </w:r>
      <w:r w:rsidRPr="00C95D3C">
        <w:rPr>
          <w:rFonts w:ascii="Times New Roman" w:hAnsi="Times New Roman" w:cs="Times New Roman"/>
          <w:b/>
          <w:color w:val="000000" w:themeColor="text1"/>
          <w:sz w:val="24"/>
          <w:szCs w:val="24"/>
        </w:rPr>
        <w:t>. Обеспеченность детскими садами</w:t>
      </w:r>
      <w:r w:rsidR="00C95D3C" w:rsidRPr="00C95D3C">
        <w:rPr>
          <w:rFonts w:ascii="Times New Roman" w:hAnsi="Times New Roman" w:cs="Times New Roman"/>
          <w:b/>
          <w:color w:val="000000" w:themeColor="text1"/>
          <w:sz w:val="24"/>
          <w:szCs w:val="24"/>
        </w:rPr>
        <w:t xml:space="preserve"> в Ульяновской области</w:t>
      </w:r>
    </w:p>
    <w:p w:rsidR="008E7A1B" w:rsidRDefault="008E7A1B" w:rsidP="00430965">
      <w:pPr>
        <w:autoSpaceDE w:val="0"/>
        <w:autoSpaceDN w:val="0"/>
        <w:adjustRightInd w:val="0"/>
        <w:spacing w:after="0" w:line="276" w:lineRule="auto"/>
        <w:jc w:val="center"/>
        <w:rPr>
          <w:rFonts w:ascii="Times New Roman" w:hAnsi="Times New Roman" w:cs="Times New Roman"/>
          <w:color w:val="000000" w:themeColor="text1"/>
          <w:sz w:val="24"/>
          <w:szCs w:val="24"/>
        </w:rPr>
      </w:pPr>
      <w:r w:rsidRPr="008E7A1B">
        <w:rPr>
          <w:rFonts w:ascii="Times New Roman" w:hAnsi="Times New Roman" w:cs="Times New Roman"/>
          <w:noProof/>
          <w:color w:val="000000" w:themeColor="text1"/>
          <w:sz w:val="24"/>
          <w:szCs w:val="24"/>
          <w:lang w:eastAsia="ru-RU"/>
        </w:rPr>
        <w:lastRenderedPageBreak/>
        <w:drawing>
          <wp:inline distT="0" distB="0" distL="0" distR="0">
            <wp:extent cx="3600000" cy="3537932"/>
            <wp:effectExtent l="0" t="0" r="635" b="571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33" cstate="print"/>
                    <a:srcRect l="70430" t="17527" r="10860" b="17097"/>
                    <a:stretch/>
                  </pic:blipFill>
                  <pic:spPr>
                    <a:xfrm>
                      <a:off x="0" y="0"/>
                      <a:ext cx="3600000" cy="3537932"/>
                    </a:xfrm>
                    <a:prstGeom prst="rect">
                      <a:avLst/>
                    </a:prstGeom>
                  </pic:spPr>
                </pic:pic>
              </a:graphicData>
            </a:graphic>
          </wp:inline>
        </w:drawing>
      </w:r>
    </w:p>
    <w:p w:rsidR="008E7A1B" w:rsidRPr="00C95D3C" w:rsidRDefault="008E7A1B" w:rsidP="00C95D3C">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C95D3C">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25</w:t>
      </w:r>
      <w:r w:rsidRPr="00C95D3C">
        <w:rPr>
          <w:rFonts w:ascii="Times New Roman" w:hAnsi="Times New Roman" w:cs="Times New Roman"/>
          <w:b/>
          <w:color w:val="000000" w:themeColor="text1"/>
          <w:sz w:val="24"/>
          <w:szCs w:val="24"/>
        </w:rPr>
        <w:t>. Обеспеченность спортивными объектами</w:t>
      </w:r>
      <w:r w:rsidR="00C95D3C" w:rsidRPr="00C95D3C">
        <w:rPr>
          <w:rFonts w:ascii="Times New Roman" w:hAnsi="Times New Roman" w:cs="Times New Roman"/>
          <w:b/>
          <w:color w:val="000000" w:themeColor="text1"/>
          <w:sz w:val="24"/>
          <w:szCs w:val="24"/>
        </w:rPr>
        <w:t xml:space="preserve"> в муниципальных образованиях Ульяновской области</w:t>
      </w:r>
    </w:p>
    <w:p w:rsidR="00467D3B" w:rsidRPr="00467D3B" w:rsidRDefault="00467D3B" w:rsidP="005014FE">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По темпам ввода социальной инфраструктуры Ульяновская область существенно отстает от регионов-конкурентов: по вводу в действие общеобразовательных учреждений за 2008-2013 гг. – последнее место в ПФО (4.8 места на 10 000 жителей), по вводу дошкольных учреждений – предпоследнее место в ПФО (5.4 места на 10 000 жителей), по вводу в действие больничных организаций – последнее место в ПФО (0.2 койки на 10 000 жителей</w:t>
      </w:r>
      <w:proofErr w:type="gramEnd"/>
      <w:r>
        <w:rPr>
          <w:rFonts w:ascii="Times New Roman" w:hAnsi="Times New Roman" w:cs="Times New Roman"/>
          <w:color w:val="000000" w:themeColor="text1"/>
          <w:sz w:val="24"/>
          <w:szCs w:val="24"/>
        </w:rPr>
        <w:t>), по вводу в действие мощностей амбулаторно-поликлинических организаций – последнее место в ПФО (1.6 посещений в смену на 10 000 жителей).</w:t>
      </w:r>
    </w:p>
    <w:p w:rsidR="00D43620" w:rsidRPr="00C73FA1" w:rsidRDefault="00A1637F" w:rsidP="005014FE">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Графическое представление прогнозных значений показателей приведено на рисунк</w:t>
      </w:r>
      <w:r w:rsidR="00467D3B">
        <w:rPr>
          <w:rFonts w:ascii="Times New Roman" w:hAnsi="Times New Roman" w:cs="Times New Roman"/>
          <w:color w:val="000000" w:themeColor="text1"/>
          <w:sz w:val="24"/>
          <w:szCs w:val="24"/>
        </w:rPr>
        <w:t xml:space="preserve">е </w:t>
      </w:r>
      <w:r w:rsidR="00E25A6D">
        <w:rPr>
          <w:rFonts w:ascii="Times New Roman" w:hAnsi="Times New Roman" w:cs="Times New Roman"/>
          <w:color w:val="000000" w:themeColor="text1"/>
          <w:sz w:val="24"/>
          <w:szCs w:val="24"/>
        </w:rPr>
        <w:t>26</w:t>
      </w:r>
      <w:r w:rsidRPr="00C73FA1">
        <w:rPr>
          <w:rFonts w:ascii="Times New Roman" w:hAnsi="Times New Roman" w:cs="Times New Roman"/>
          <w:color w:val="000000" w:themeColor="text1"/>
          <w:sz w:val="24"/>
          <w:szCs w:val="24"/>
        </w:rPr>
        <w:t>.</w:t>
      </w:r>
    </w:p>
    <w:p w:rsidR="00A1637F" w:rsidRDefault="00467D3B" w:rsidP="00467D3B">
      <w:pPr>
        <w:autoSpaceDE w:val="0"/>
        <w:autoSpaceDN w:val="0"/>
        <w:adjustRightInd w:val="0"/>
        <w:spacing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760000" cy="2675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675560"/>
                    </a:xfrm>
                    <a:prstGeom prst="rect">
                      <a:avLst/>
                    </a:prstGeom>
                    <a:noFill/>
                  </pic:spPr>
                </pic:pic>
              </a:graphicData>
            </a:graphic>
          </wp:inline>
        </w:drawing>
      </w:r>
    </w:p>
    <w:p w:rsidR="00467D3B" w:rsidRPr="00430965" w:rsidRDefault="00467D3B" w:rsidP="00430965">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430965">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26</w:t>
      </w:r>
      <w:r w:rsidRPr="00430965">
        <w:rPr>
          <w:rFonts w:ascii="Times New Roman" w:hAnsi="Times New Roman" w:cs="Times New Roman"/>
          <w:b/>
          <w:color w:val="000000" w:themeColor="text1"/>
          <w:sz w:val="24"/>
          <w:szCs w:val="24"/>
        </w:rPr>
        <w:t>.</w:t>
      </w:r>
      <w:r w:rsidR="00430965" w:rsidRPr="00430965">
        <w:rPr>
          <w:rFonts w:ascii="Times New Roman" w:hAnsi="Times New Roman" w:cs="Times New Roman"/>
          <w:b/>
          <w:color w:val="000000" w:themeColor="text1"/>
          <w:sz w:val="24"/>
          <w:szCs w:val="24"/>
        </w:rPr>
        <w:t xml:space="preserve"> Прогноз значений целевых показателей по реализации стратегического приоритета «Обеспечение населения объектами социально-культурного назначения»</w:t>
      </w:r>
    </w:p>
    <w:p w:rsidR="00D32DC5" w:rsidRPr="00C73FA1" w:rsidRDefault="00D32DC5" w:rsidP="00F617F1">
      <w:pPr>
        <w:widowControl w:val="0"/>
        <w:autoSpaceDE w:val="0"/>
        <w:autoSpaceDN w:val="0"/>
        <w:adjustRightInd w:val="0"/>
        <w:spacing w:after="0" w:line="276" w:lineRule="auto"/>
        <w:ind w:firstLine="54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Основными задачами по реализа</w:t>
      </w:r>
      <w:r w:rsidR="00A07AC7" w:rsidRPr="00C73FA1">
        <w:rPr>
          <w:rFonts w:ascii="Times New Roman" w:hAnsi="Times New Roman" w:cs="Times New Roman"/>
          <w:color w:val="000000" w:themeColor="text1"/>
          <w:sz w:val="24"/>
          <w:szCs w:val="24"/>
        </w:rPr>
        <w:t>ции стратегического приоритета «</w:t>
      </w:r>
      <w:r w:rsidRPr="00C73FA1">
        <w:rPr>
          <w:rFonts w:ascii="Times New Roman" w:hAnsi="Times New Roman" w:cs="Times New Roman"/>
          <w:color w:val="000000" w:themeColor="text1"/>
          <w:sz w:val="24"/>
          <w:szCs w:val="24"/>
        </w:rPr>
        <w:t xml:space="preserve">Обеспечение </w:t>
      </w:r>
      <w:r w:rsidRPr="00C73FA1">
        <w:rPr>
          <w:rFonts w:ascii="Times New Roman" w:hAnsi="Times New Roman" w:cs="Times New Roman"/>
          <w:color w:val="000000" w:themeColor="text1"/>
          <w:sz w:val="24"/>
          <w:szCs w:val="24"/>
        </w:rPr>
        <w:lastRenderedPageBreak/>
        <w:t>населения объектами социально-культурного назначения</w:t>
      </w:r>
      <w:r w:rsidR="00A07AC7" w:rsidRPr="00C73FA1">
        <w:rPr>
          <w:rFonts w:ascii="Times New Roman" w:hAnsi="Times New Roman" w:cs="Times New Roman"/>
          <w:color w:val="000000" w:themeColor="text1"/>
          <w:sz w:val="24"/>
          <w:szCs w:val="24"/>
        </w:rPr>
        <w:t>»</w:t>
      </w:r>
      <w:r w:rsidRPr="00C73FA1">
        <w:rPr>
          <w:rFonts w:ascii="Times New Roman" w:hAnsi="Times New Roman" w:cs="Times New Roman"/>
          <w:color w:val="000000" w:themeColor="text1"/>
          <w:sz w:val="24"/>
          <w:szCs w:val="24"/>
        </w:rPr>
        <w:t xml:space="preserve"> являются:</w:t>
      </w:r>
    </w:p>
    <w:p w:rsidR="00A1637F" w:rsidRPr="00C73FA1" w:rsidRDefault="00A1637F" w:rsidP="00A374D4">
      <w:pPr>
        <w:pStyle w:val="af6"/>
        <w:numPr>
          <w:ilvl w:val="0"/>
          <w:numId w:val="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Построение системы управления зданиями и сооружениями социальной инфраструктуры.</w:t>
      </w:r>
      <w:r w:rsidR="00467D3B">
        <w:rPr>
          <w:rFonts w:ascii="Times New Roman" w:hAnsi="Times New Roman" w:cs="Times New Roman"/>
          <w:color w:val="000000" w:themeColor="text1"/>
          <w:sz w:val="24"/>
          <w:szCs w:val="24"/>
        </w:rPr>
        <w:t xml:space="preserve"> На первом этапе следует провести сплошное обследование </w:t>
      </w:r>
      <w:r w:rsidR="00467D3B" w:rsidRPr="00467D3B">
        <w:rPr>
          <w:rFonts w:ascii="Times New Roman" w:hAnsi="Times New Roman" w:cs="Times New Roman"/>
          <w:b/>
          <w:color w:val="000000" w:themeColor="text1"/>
          <w:sz w:val="24"/>
          <w:szCs w:val="24"/>
        </w:rPr>
        <w:t>всех</w:t>
      </w:r>
      <w:r w:rsidR="00467D3B">
        <w:rPr>
          <w:rFonts w:ascii="Times New Roman" w:hAnsi="Times New Roman" w:cs="Times New Roman"/>
          <w:color w:val="000000" w:themeColor="text1"/>
          <w:sz w:val="24"/>
          <w:szCs w:val="24"/>
        </w:rPr>
        <w:t xml:space="preserve"> зданий и сооружений социальной инфраструктуры Ульяновской области с целью выявления их реального технического состояния и принятия решения о необходимости проведения в зданиях и сооружениях социальной инфраструктуры реконструкции, капитального ремонта, текущего ремонта. </w:t>
      </w:r>
      <w:proofErr w:type="gramStart"/>
      <w:r w:rsidR="00467D3B">
        <w:rPr>
          <w:rFonts w:ascii="Times New Roman" w:hAnsi="Times New Roman" w:cs="Times New Roman"/>
          <w:color w:val="000000" w:themeColor="text1"/>
          <w:sz w:val="24"/>
          <w:szCs w:val="24"/>
        </w:rPr>
        <w:t>В частности, целесообразен сбор информации по</w:t>
      </w:r>
      <w:r w:rsidR="00A374D4" w:rsidRPr="00A374D4">
        <w:rPr>
          <w:rFonts w:ascii="Times New Roman" w:hAnsi="Times New Roman" w:cs="Times New Roman"/>
          <w:color w:val="000000" w:themeColor="text1"/>
          <w:sz w:val="24"/>
          <w:szCs w:val="24"/>
        </w:rPr>
        <w:t>следующим параметрам: год постройки здания, материалы стен и перекрытий, ремонтные работы, проведенные за последние 20-25 лет.</w:t>
      </w:r>
      <w:proofErr w:type="gramEnd"/>
      <w:r w:rsidR="00A374D4" w:rsidRPr="00A374D4">
        <w:rPr>
          <w:rFonts w:ascii="Times New Roman" w:hAnsi="Times New Roman" w:cs="Times New Roman"/>
          <w:color w:val="000000" w:themeColor="text1"/>
          <w:sz w:val="24"/>
          <w:szCs w:val="24"/>
        </w:rPr>
        <w:t xml:space="preserve"> На основании данного минимального набора данных уже представляется возможным составить полную картину о техническом состоянии зданий.</w:t>
      </w:r>
    </w:p>
    <w:p w:rsidR="00A374D4" w:rsidRDefault="00A1637F" w:rsidP="00A374D4">
      <w:pPr>
        <w:pStyle w:val="af6"/>
        <w:numPr>
          <w:ilvl w:val="0"/>
          <w:numId w:val="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374D4">
        <w:rPr>
          <w:rFonts w:ascii="Times New Roman" w:hAnsi="Times New Roman" w:cs="Times New Roman"/>
          <w:b/>
          <w:color w:val="000000" w:themeColor="text1"/>
          <w:sz w:val="24"/>
          <w:szCs w:val="24"/>
        </w:rPr>
        <w:t>Спецификация р</w:t>
      </w:r>
      <w:r w:rsidR="00D32DC5" w:rsidRPr="00A374D4">
        <w:rPr>
          <w:rFonts w:ascii="Times New Roman" w:hAnsi="Times New Roman" w:cs="Times New Roman"/>
          <w:b/>
          <w:color w:val="000000" w:themeColor="text1"/>
          <w:sz w:val="24"/>
          <w:szCs w:val="24"/>
        </w:rPr>
        <w:t>егиональных нормативов градостроительного проектирования, определяющих нормы обеспеченности населения объектами социальной инфраструктуры</w:t>
      </w:r>
      <w:r w:rsidRPr="00A374D4">
        <w:rPr>
          <w:rFonts w:ascii="Times New Roman" w:hAnsi="Times New Roman" w:cs="Times New Roman"/>
          <w:b/>
          <w:color w:val="000000" w:themeColor="text1"/>
          <w:sz w:val="24"/>
          <w:szCs w:val="24"/>
        </w:rPr>
        <w:t xml:space="preserve"> в зависимости от различных факторов, в том числе плотности населения и плотности застройки</w:t>
      </w:r>
      <w:r w:rsidR="00D32DC5" w:rsidRPr="00A374D4">
        <w:rPr>
          <w:rFonts w:ascii="Times New Roman" w:hAnsi="Times New Roman" w:cs="Times New Roman"/>
          <w:b/>
          <w:color w:val="000000" w:themeColor="text1"/>
          <w:sz w:val="24"/>
          <w:szCs w:val="24"/>
        </w:rPr>
        <w:t>.</w:t>
      </w:r>
      <w:r w:rsidRPr="00A374D4">
        <w:rPr>
          <w:rFonts w:ascii="Times New Roman" w:hAnsi="Times New Roman" w:cs="Times New Roman"/>
          <w:color w:val="000000" w:themeColor="text1"/>
          <w:sz w:val="24"/>
          <w:szCs w:val="24"/>
        </w:rPr>
        <w:t xml:space="preserve"> </w:t>
      </w:r>
      <w:r w:rsidR="00A374D4" w:rsidRPr="00A374D4">
        <w:rPr>
          <w:rFonts w:ascii="Times New Roman" w:hAnsi="Times New Roman" w:cs="Times New Roman"/>
          <w:color w:val="000000" w:themeColor="text1"/>
          <w:sz w:val="24"/>
          <w:szCs w:val="24"/>
        </w:rPr>
        <w:t>Как указано в настоящем разделе, во многом, фактическая ситуация существенно изменилась относительно нормативов градостроительного проектирования. В данном случае следует провести их переоценку и привести в соответствие с плотностью населения и плотностью застройки в конкретных муниципальных образованиях.</w:t>
      </w:r>
    </w:p>
    <w:p w:rsidR="00A374D4" w:rsidRDefault="00D32DC5" w:rsidP="003A2741">
      <w:pPr>
        <w:pStyle w:val="af6"/>
        <w:numPr>
          <w:ilvl w:val="0"/>
          <w:numId w:val="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374D4">
        <w:rPr>
          <w:rFonts w:ascii="Times New Roman" w:hAnsi="Times New Roman" w:cs="Times New Roman"/>
          <w:b/>
          <w:color w:val="000000" w:themeColor="text1"/>
          <w:sz w:val="24"/>
          <w:szCs w:val="24"/>
        </w:rPr>
        <w:t>Реализация проектов строительства и реконструкции объектов социального назначения в рамках комплексного освоения территорий в целях жилищного строительства, в том числе на основе государственно-частного партнерства.</w:t>
      </w:r>
      <w:r w:rsidR="00A374D4" w:rsidRPr="00A374D4">
        <w:rPr>
          <w:rFonts w:ascii="Times New Roman" w:hAnsi="Times New Roman" w:cs="Times New Roman"/>
          <w:color w:val="000000" w:themeColor="text1"/>
          <w:sz w:val="24"/>
          <w:szCs w:val="24"/>
        </w:rPr>
        <w:t xml:space="preserve"> При заключении инвестиционных договоров следует предусмотреть баланс интересов потенциальных застройщиков и органов государственной власти для обеспечения жителей новых районов соответствующими услугами бюджетных учреждений.</w:t>
      </w:r>
    </w:p>
    <w:p w:rsidR="00B33D1F" w:rsidRPr="00A374D4" w:rsidRDefault="00AF6C29" w:rsidP="00DD3E25">
      <w:pPr>
        <w:pStyle w:val="af6"/>
        <w:numPr>
          <w:ilvl w:val="0"/>
          <w:numId w:val="8"/>
        </w:numPr>
        <w:spacing w:line="276" w:lineRule="auto"/>
        <w:ind w:left="0" w:firstLine="709"/>
        <w:jc w:val="both"/>
        <w:rPr>
          <w:rFonts w:ascii="Times New Roman" w:hAnsi="Times New Roman" w:cs="Times New Roman"/>
          <w:color w:val="000000" w:themeColor="text1"/>
          <w:sz w:val="24"/>
          <w:szCs w:val="24"/>
        </w:rPr>
      </w:pPr>
      <w:r w:rsidRPr="00A374D4">
        <w:rPr>
          <w:rFonts w:ascii="Times New Roman" w:hAnsi="Times New Roman" w:cs="Times New Roman"/>
          <w:b/>
          <w:color w:val="000000" w:themeColor="text1"/>
          <w:sz w:val="24"/>
          <w:szCs w:val="24"/>
        </w:rPr>
        <w:t>Переход</w:t>
      </w:r>
      <w:r w:rsidR="00A1637F" w:rsidRPr="00A374D4">
        <w:rPr>
          <w:rFonts w:ascii="Times New Roman" w:hAnsi="Times New Roman" w:cs="Times New Roman"/>
          <w:b/>
          <w:color w:val="000000" w:themeColor="text1"/>
          <w:sz w:val="24"/>
          <w:szCs w:val="24"/>
        </w:rPr>
        <w:t>, где это целесообразно,</w:t>
      </w:r>
      <w:r w:rsidRPr="00A374D4">
        <w:rPr>
          <w:rFonts w:ascii="Times New Roman" w:hAnsi="Times New Roman" w:cs="Times New Roman"/>
          <w:b/>
          <w:color w:val="000000" w:themeColor="text1"/>
          <w:sz w:val="24"/>
          <w:szCs w:val="24"/>
        </w:rPr>
        <w:t xml:space="preserve"> к совмещенному использованию объектов социальной сферы по смежным видам государственных услуг</w:t>
      </w:r>
      <w:r w:rsidR="00A1637F" w:rsidRPr="00A374D4">
        <w:rPr>
          <w:rFonts w:ascii="Times New Roman" w:hAnsi="Times New Roman" w:cs="Times New Roman"/>
          <w:b/>
          <w:color w:val="000000" w:themeColor="text1"/>
          <w:sz w:val="24"/>
          <w:szCs w:val="24"/>
        </w:rPr>
        <w:t>.</w:t>
      </w:r>
      <w:r w:rsidR="00A1637F" w:rsidRPr="00A374D4">
        <w:rPr>
          <w:rFonts w:ascii="Times New Roman" w:hAnsi="Times New Roman" w:cs="Times New Roman"/>
          <w:color w:val="000000" w:themeColor="text1"/>
          <w:sz w:val="24"/>
          <w:szCs w:val="24"/>
        </w:rPr>
        <w:t xml:space="preserve"> </w:t>
      </w:r>
      <w:r w:rsidR="00A374D4" w:rsidRPr="00A374D4">
        <w:rPr>
          <w:rFonts w:ascii="Times New Roman" w:hAnsi="Times New Roman" w:cs="Times New Roman"/>
          <w:color w:val="000000" w:themeColor="text1"/>
          <w:sz w:val="24"/>
          <w:szCs w:val="24"/>
        </w:rPr>
        <w:t>Совмещенное использование объектов социальной сферы позволяет не только сэкономить бюджетные средства, но и повысить качество образования, построить взаимосвязь между образовательным сектором и реальным сектором экономики. Могут использоваться, к примеру, в сфере образования, следующие модели совмещенного использования объектов: Решение данной задачи можно также рассматривать в контексте снижения издержек застройщика.</w:t>
      </w:r>
      <w:r w:rsidR="00A374D4" w:rsidRPr="00A374D4">
        <w:t xml:space="preserve"> </w:t>
      </w:r>
      <w:r w:rsidR="00A374D4" w:rsidRPr="00A374D4">
        <w:rPr>
          <w:rFonts w:ascii="Times New Roman" w:hAnsi="Times New Roman" w:cs="Times New Roman"/>
          <w:color w:val="000000" w:themeColor="text1"/>
          <w:sz w:val="24"/>
          <w:szCs w:val="24"/>
        </w:rPr>
        <w:t>При этом в обязательном порядке в части совмещенного использования должны исполняться строительные требования, требования к безопасности учащихся, санитарные и экологические требования.</w:t>
      </w:r>
      <w:r w:rsidR="0030459F">
        <w:rPr>
          <w:rFonts w:ascii="Times New Roman" w:hAnsi="Times New Roman" w:cs="Times New Roman"/>
          <w:color w:val="000000" w:themeColor="text1"/>
          <w:sz w:val="24"/>
          <w:szCs w:val="24"/>
        </w:rPr>
        <w:t xml:space="preserve"> </w:t>
      </w:r>
    </w:p>
    <w:p w:rsidR="00A1637F" w:rsidRPr="00C73FA1" w:rsidRDefault="00AF6C29" w:rsidP="00C04162">
      <w:pPr>
        <w:pStyle w:val="af6"/>
        <w:numPr>
          <w:ilvl w:val="0"/>
          <w:numId w:val="8"/>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Привлечение альтернативных средств обеспечения услугами, например, развитие семейных групп, частных детских садов</w:t>
      </w:r>
      <w:r w:rsidR="00A1637F" w:rsidRPr="00C73FA1">
        <w:rPr>
          <w:rFonts w:ascii="Times New Roman" w:hAnsi="Times New Roman" w:cs="Times New Roman"/>
          <w:b/>
          <w:color w:val="000000" w:themeColor="text1"/>
          <w:sz w:val="24"/>
          <w:szCs w:val="24"/>
        </w:rPr>
        <w:t>.</w:t>
      </w:r>
      <w:r w:rsidR="00DD3E25">
        <w:rPr>
          <w:rFonts w:ascii="Times New Roman" w:hAnsi="Times New Roman" w:cs="Times New Roman"/>
          <w:color w:val="000000" w:themeColor="text1"/>
          <w:sz w:val="24"/>
          <w:szCs w:val="24"/>
        </w:rPr>
        <w:t xml:space="preserve"> В случаях, когда строительство нового здания не является целесообразным, бюджетные услуги могут оказываться в иных формах. В частности, подобная форма возможна в части организации дошкольного образования на базе развития семейных групп и частных детских садов.</w:t>
      </w:r>
    </w:p>
    <w:p w:rsidR="00D32DC5" w:rsidRPr="00C73FA1" w:rsidRDefault="00D32DC5" w:rsidP="00F617F1">
      <w:pPr>
        <w:widowControl w:val="0"/>
        <w:autoSpaceDE w:val="0"/>
        <w:autoSpaceDN w:val="0"/>
        <w:adjustRightInd w:val="0"/>
        <w:spacing w:after="0" w:line="276" w:lineRule="auto"/>
        <w:jc w:val="both"/>
        <w:rPr>
          <w:rFonts w:ascii="Times New Roman" w:hAnsi="Times New Roman" w:cs="Times New Roman"/>
          <w:color w:val="000000" w:themeColor="text1"/>
          <w:sz w:val="24"/>
          <w:szCs w:val="24"/>
        </w:rPr>
      </w:pPr>
    </w:p>
    <w:p w:rsidR="00D32DC5" w:rsidRPr="00C73FA1" w:rsidRDefault="00D32DC5"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27" w:name="Par630"/>
      <w:bookmarkStart w:id="28" w:name="_Toc437858497"/>
      <w:bookmarkEnd w:id="27"/>
      <w:r w:rsidRPr="00C73FA1">
        <w:rPr>
          <w:rFonts w:ascii="Times New Roman" w:hAnsi="Times New Roman" w:cs="Times New Roman"/>
          <w:b/>
          <w:color w:val="000000" w:themeColor="text1"/>
          <w:sz w:val="24"/>
          <w:szCs w:val="24"/>
        </w:rPr>
        <w:t>Стратегический приоритет 3.</w:t>
      </w:r>
      <w:r w:rsidR="00F617F1"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Развитие транспортной инфраструктуры региона</w:t>
      </w:r>
      <w:bookmarkEnd w:id="28"/>
    </w:p>
    <w:p w:rsidR="00D32DC5" w:rsidRPr="00C73FA1" w:rsidRDefault="00D32DC5" w:rsidP="00F617F1">
      <w:pPr>
        <w:widowControl w:val="0"/>
        <w:autoSpaceDE w:val="0"/>
        <w:autoSpaceDN w:val="0"/>
        <w:adjustRightInd w:val="0"/>
        <w:spacing w:after="0" w:line="276" w:lineRule="auto"/>
        <w:jc w:val="both"/>
        <w:rPr>
          <w:rFonts w:ascii="Times New Roman" w:hAnsi="Times New Roman" w:cs="Times New Roman"/>
          <w:color w:val="000000" w:themeColor="text1"/>
          <w:sz w:val="24"/>
          <w:szCs w:val="24"/>
        </w:rPr>
      </w:pPr>
    </w:p>
    <w:p w:rsidR="00F95A85" w:rsidRPr="00C73FA1" w:rsidRDefault="00F95A85" w:rsidP="00F95A85">
      <w:pPr>
        <w:widowControl w:val="0"/>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Стратегические направления развития транспортного комплекса Российской </w:t>
      </w:r>
      <w:r w:rsidRPr="00C73FA1">
        <w:rPr>
          <w:rFonts w:ascii="Times New Roman" w:hAnsi="Times New Roman" w:cs="Times New Roman"/>
          <w:color w:val="000000" w:themeColor="text1"/>
          <w:sz w:val="24"/>
          <w:szCs w:val="24"/>
        </w:rPr>
        <w:lastRenderedPageBreak/>
        <w:t>федерации сформулированы в документах: Концепция долгосрочного социально-экономического развития РФ до 2020 года, Транспортная стратегия Российской Федерации на период до 2030 г., Стратегия развития железнодорожного транспорта до 2030 года. Развитие транспорта на территории Ульяновской области направлено на решение следующих задач:</w:t>
      </w:r>
    </w:p>
    <w:p w:rsidR="00F95A85" w:rsidRPr="00C73FA1" w:rsidRDefault="00F95A85" w:rsidP="00C04162">
      <w:pPr>
        <w:pStyle w:val="af6"/>
        <w:widowControl w:val="0"/>
        <w:numPr>
          <w:ilvl w:val="0"/>
          <w:numId w:val="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Повышение доступности и качества услуг междугородного и пригородного транспорта общего пользования в Ульяновской области.</w:t>
      </w:r>
    </w:p>
    <w:p w:rsidR="00F95A85" w:rsidRPr="00C73FA1" w:rsidRDefault="00F95A85" w:rsidP="00C04162">
      <w:pPr>
        <w:pStyle w:val="af6"/>
        <w:widowControl w:val="0"/>
        <w:numPr>
          <w:ilvl w:val="0"/>
          <w:numId w:val="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Сбалансированное развитие транспортной системы города Ульяновска.</w:t>
      </w:r>
    </w:p>
    <w:p w:rsidR="00F95A85" w:rsidRPr="00C73FA1" w:rsidRDefault="00F95A85" w:rsidP="00C04162">
      <w:pPr>
        <w:pStyle w:val="af6"/>
        <w:widowControl w:val="0"/>
        <w:numPr>
          <w:ilvl w:val="0"/>
          <w:numId w:val="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Развитие межрегиональных и международных транспортных связей Ульяновской области.</w:t>
      </w:r>
    </w:p>
    <w:p w:rsidR="00F95A85" w:rsidRPr="00C73FA1" w:rsidRDefault="00F95A85" w:rsidP="003A2741">
      <w:pPr>
        <w:widowControl w:val="0"/>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Для решения представленных задач в первоочередном порядке реализуются следующие мероприятия:</w:t>
      </w:r>
    </w:p>
    <w:p w:rsidR="00F95A85" w:rsidRPr="00C73FA1" w:rsidRDefault="00F95A85"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разработка концепции развития пригородного и междугородного транспорта в Ульяновской области;</w:t>
      </w:r>
    </w:p>
    <w:p w:rsidR="00F95A85" w:rsidRPr="00C73FA1" w:rsidRDefault="00F95A85"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реорганизация маршрутной сети и исключение возможности непродуктивной конкуренции автотранспорта общего пользования и железнодорожного транспорта в Ульяновской области;</w:t>
      </w:r>
    </w:p>
    <w:p w:rsidR="00F95A85" w:rsidRPr="00C73FA1" w:rsidRDefault="00F95A85"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использование возможности организации взаимосвязанной </w:t>
      </w:r>
      <w:proofErr w:type="spellStart"/>
      <w:r w:rsidRPr="00C73FA1">
        <w:rPr>
          <w:rFonts w:ascii="Times New Roman" w:hAnsi="Times New Roman" w:cs="Times New Roman"/>
          <w:color w:val="000000" w:themeColor="text1"/>
          <w:sz w:val="24"/>
          <w:szCs w:val="24"/>
        </w:rPr>
        <w:t>интермодальной</w:t>
      </w:r>
      <w:proofErr w:type="spellEnd"/>
      <w:r w:rsidRPr="00C73FA1">
        <w:rPr>
          <w:rFonts w:ascii="Times New Roman" w:hAnsi="Times New Roman" w:cs="Times New Roman"/>
          <w:color w:val="000000" w:themeColor="text1"/>
          <w:sz w:val="24"/>
          <w:szCs w:val="24"/>
        </w:rPr>
        <w:t xml:space="preserve"> системы "автобус - троллейбус - трамвай" в городе Ульяновске;</w:t>
      </w:r>
    </w:p>
    <w:p w:rsidR="00F95A85" w:rsidRPr="00C73FA1" w:rsidRDefault="00F95A85"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специализация используемых аэропортов в городе Ульяновске по видам воздушных перевозок.</w:t>
      </w:r>
    </w:p>
    <w:p w:rsidR="00B52F99" w:rsidRPr="00C73FA1" w:rsidRDefault="00B52F99" w:rsidP="00B52F99">
      <w:pPr>
        <w:widowControl w:val="0"/>
        <w:autoSpaceDE w:val="0"/>
        <w:autoSpaceDN w:val="0"/>
        <w:adjustRightInd w:val="0"/>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Важным направлением деятельности в рамках развития транспортной инфраструктуры региона является стимулирование и развитие грузовых перевозок. Автомобильный транспорт является </w:t>
      </w:r>
      <w:proofErr w:type="spellStart"/>
      <w:r w:rsidRPr="00C73FA1">
        <w:rPr>
          <w:rFonts w:ascii="Times New Roman" w:hAnsi="Times New Roman" w:cs="Times New Roman"/>
          <w:color w:val="000000" w:themeColor="text1"/>
          <w:sz w:val="24"/>
          <w:szCs w:val="24"/>
        </w:rPr>
        <w:t>системообразующим</w:t>
      </w:r>
      <w:proofErr w:type="spellEnd"/>
      <w:r w:rsidRPr="00C73FA1">
        <w:rPr>
          <w:rFonts w:ascii="Times New Roman" w:hAnsi="Times New Roman" w:cs="Times New Roman"/>
          <w:color w:val="000000" w:themeColor="text1"/>
          <w:sz w:val="24"/>
          <w:szCs w:val="24"/>
        </w:rPr>
        <w:t xml:space="preserve"> видом в структуре грузоперевозок региона, с каждым </w:t>
      </w:r>
      <w:proofErr w:type="gramStart"/>
      <w:r w:rsidRPr="00C73FA1">
        <w:rPr>
          <w:rFonts w:ascii="Times New Roman" w:hAnsi="Times New Roman" w:cs="Times New Roman"/>
          <w:color w:val="000000" w:themeColor="text1"/>
          <w:sz w:val="24"/>
          <w:szCs w:val="24"/>
        </w:rPr>
        <w:t>годом</w:t>
      </w:r>
      <w:proofErr w:type="gramEnd"/>
      <w:r w:rsidRPr="00C73FA1">
        <w:rPr>
          <w:rFonts w:ascii="Times New Roman" w:hAnsi="Times New Roman" w:cs="Times New Roman"/>
          <w:color w:val="000000" w:themeColor="text1"/>
          <w:sz w:val="24"/>
          <w:szCs w:val="24"/>
        </w:rPr>
        <w:t xml:space="preserve"> увеличивающим свою роль, что связано относительно развитой сетью автомобильных дорог, легкостью доступа к транспортной инфраструктуре (по сравнению с другими видами транспорта), возможностью доставки «от двери до двери» и прочими объективными причинами.</w:t>
      </w:r>
      <w:r w:rsidR="003A2741">
        <w:rPr>
          <w:rFonts w:ascii="Times New Roman" w:hAnsi="Times New Roman" w:cs="Times New Roman"/>
          <w:color w:val="000000" w:themeColor="text1"/>
          <w:sz w:val="24"/>
          <w:szCs w:val="24"/>
        </w:rPr>
        <w:t xml:space="preserve"> Тем не менее, транспорт является отраслью, существенно зависящей от внешних экономических условий.</w:t>
      </w:r>
      <w:r w:rsidRPr="00C73FA1">
        <w:rPr>
          <w:rFonts w:ascii="Times New Roman" w:hAnsi="Times New Roman" w:cs="Times New Roman"/>
        </w:rPr>
        <w:t xml:space="preserve"> </w:t>
      </w:r>
      <w:r w:rsidR="003A2741">
        <w:rPr>
          <w:rFonts w:ascii="Times New Roman" w:hAnsi="Times New Roman" w:cs="Times New Roman"/>
        </w:rPr>
        <w:t>Так, н</w:t>
      </w:r>
      <w:r w:rsidRPr="00C73FA1">
        <w:rPr>
          <w:rFonts w:ascii="Times New Roman" w:hAnsi="Times New Roman" w:cs="Times New Roman"/>
          <w:color w:val="000000" w:themeColor="text1"/>
          <w:sz w:val="24"/>
          <w:szCs w:val="24"/>
        </w:rPr>
        <w:t xml:space="preserve">а железнодорожном транспорте Ульяновской области выявлен существенный спад грузооборота по итогам </w:t>
      </w:r>
      <w:r w:rsidR="003A2741">
        <w:rPr>
          <w:rFonts w:ascii="Times New Roman" w:hAnsi="Times New Roman" w:cs="Times New Roman"/>
          <w:color w:val="000000" w:themeColor="text1"/>
          <w:sz w:val="24"/>
          <w:szCs w:val="24"/>
        </w:rPr>
        <w:t xml:space="preserve">кризиса </w:t>
      </w:r>
      <w:r w:rsidRPr="00C73FA1">
        <w:rPr>
          <w:rFonts w:ascii="Times New Roman" w:hAnsi="Times New Roman" w:cs="Times New Roman"/>
          <w:color w:val="000000" w:themeColor="text1"/>
          <w:sz w:val="24"/>
          <w:szCs w:val="24"/>
        </w:rPr>
        <w:t>2009 года. По объему отгрузки</w:t>
      </w:r>
      <w:r w:rsidR="003A2741">
        <w:rPr>
          <w:rFonts w:ascii="Times New Roman" w:hAnsi="Times New Roman" w:cs="Times New Roman"/>
          <w:color w:val="000000" w:themeColor="text1"/>
          <w:sz w:val="24"/>
          <w:szCs w:val="24"/>
        </w:rPr>
        <w:t xml:space="preserve"> в кризисный период</w:t>
      </w:r>
      <w:r w:rsidRPr="00C73FA1">
        <w:rPr>
          <w:rFonts w:ascii="Times New Roman" w:hAnsi="Times New Roman" w:cs="Times New Roman"/>
          <w:color w:val="000000" w:themeColor="text1"/>
          <w:sz w:val="24"/>
          <w:szCs w:val="24"/>
        </w:rPr>
        <w:t xml:space="preserve"> также выявлен спад, больше других упал объем отгрузки цемента, которой, впрочем, к 2013 году восстановился практически до уровня докризисных значений.</w:t>
      </w:r>
      <w:r w:rsidR="003A2741">
        <w:rPr>
          <w:rFonts w:ascii="Times New Roman" w:hAnsi="Times New Roman" w:cs="Times New Roman"/>
          <w:color w:val="000000" w:themeColor="text1"/>
          <w:sz w:val="24"/>
          <w:szCs w:val="24"/>
        </w:rPr>
        <w:t xml:space="preserve"> Так как существенную часть перевозок железнодорожным транспортом составляют перевозки инвестиционные товары, то спад экономики 2014-2015 гг. также может отрицательно сказаться на объемах перевозок.</w:t>
      </w:r>
      <w:r w:rsidRPr="00C73FA1">
        <w:rPr>
          <w:rFonts w:ascii="Times New Roman" w:hAnsi="Times New Roman" w:cs="Times New Roman"/>
          <w:color w:val="000000" w:themeColor="text1"/>
          <w:sz w:val="24"/>
          <w:szCs w:val="24"/>
        </w:rPr>
        <w:t xml:space="preserve"> Объем грузов, перевезенных воздушным транспортом в 2013</w:t>
      </w:r>
      <w:r w:rsidR="003A2741">
        <w:rPr>
          <w:rFonts w:ascii="Times New Roman" w:hAnsi="Times New Roman" w:cs="Times New Roman"/>
          <w:color w:val="000000" w:themeColor="text1"/>
          <w:sz w:val="24"/>
          <w:szCs w:val="24"/>
        </w:rPr>
        <w:t xml:space="preserve"> </w:t>
      </w:r>
      <w:r w:rsidRPr="00C73FA1">
        <w:rPr>
          <w:rFonts w:ascii="Times New Roman" w:hAnsi="Times New Roman" w:cs="Times New Roman"/>
          <w:color w:val="000000" w:themeColor="text1"/>
          <w:sz w:val="24"/>
          <w:szCs w:val="24"/>
        </w:rPr>
        <w:t xml:space="preserve">г., составил в Ульяновской области 3860.73 т. Большая часть грузов перевозится через аэропорт </w:t>
      </w:r>
      <w:proofErr w:type="spellStart"/>
      <w:proofErr w:type="gramStart"/>
      <w:r w:rsidRPr="00C73FA1">
        <w:rPr>
          <w:rFonts w:ascii="Times New Roman" w:hAnsi="Times New Roman" w:cs="Times New Roman"/>
          <w:color w:val="000000" w:themeColor="text1"/>
          <w:sz w:val="24"/>
          <w:szCs w:val="24"/>
        </w:rPr>
        <w:t>Ульяновск-Восточный</w:t>
      </w:r>
      <w:proofErr w:type="spellEnd"/>
      <w:proofErr w:type="gramEnd"/>
      <w:r w:rsidRPr="00C73FA1">
        <w:rPr>
          <w:rFonts w:ascii="Times New Roman" w:hAnsi="Times New Roman" w:cs="Times New Roman"/>
          <w:color w:val="000000" w:themeColor="text1"/>
          <w:sz w:val="24"/>
          <w:szCs w:val="24"/>
        </w:rPr>
        <w:t xml:space="preserve"> (96%). Объем погрузочных работ на речном транспорте в Ульяновской области составил в 2013г. 1697,6 тыс. т, объем перевезенных грузов 913,7 тыс. т.</w:t>
      </w:r>
      <w:r w:rsidR="003A2741">
        <w:rPr>
          <w:rFonts w:ascii="Times New Roman" w:hAnsi="Times New Roman" w:cs="Times New Roman"/>
          <w:color w:val="000000" w:themeColor="text1"/>
          <w:sz w:val="24"/>
          <w:szCs w:val="24"/>
        </w:rPr>
        <w:t xml:space="preserve"> При этом важно отметить, что с экономической точки зрения речной транспорт Ульяновской области существенно уступает водному комплексу Республики Татарстан и Самарской области.</w:t>
      </w:r>
      <w:r w:rsidRPr="00C73FA1">
        <w:rPr>
          <w:rFonts w:ascii="Times New Roman" w:hAnsi="Times New Roman" w:cs="Times New Roman"/>
          <w:color w:val="000000" w:themeColor="text1"/>
          <w:sz w:val="24"/>
          <w:szCs w:val="24"/>
        </w:rPr>
        <w:t xml:space="preserve"> Таким образом, в структуре грузоперевозок Ульяновской области преобладают железнодорожный и автомобильный транспорт. Предполагается, что на фоне развития экономики все большее значение будет иметь скорость и надежность доставки грузов – потребности, которым в большей степени в современных условиях отвечает </w:t>
      </w:r>
      <w:r w:rsidRPr="00C73FA1">
        <w:rPr>
          <w:rFonts w:ascii="Times New Roman" w:hAnsi="Times New Roman" w:cs="Times New Roman"/>
          <w:color w:val="000000" w:themeColor="text1"/>
          <w:sz w:val="24"/>
          <w:szCs w:val="24"/>
        </w:rPr>
        <w:lastRenderedPageBreak/>
        <w:t>автомобильный грузовой транспорт, особенно в условиях относительно небольших «</w:t>
      </w:r>
      <w:proofErr w:type="spellStart"/>
      <w:r w:rsidRPr="00C73FA1">
        <w:rPr>
          <w:rFonts w:ascii="Times New Roman" w:hAnsi="Times New Roman" w:cs="Times New Roman"/>
          <w:color w:val="000000" w:themeColor="text1"/>
          <w:sz w:val="24"/>
          <w:szCs w:val="24"/>
        </w:rPr>
        <w:t>плечей</w:t>
      </w:r>
      <w:proofErr w:type="spellEnd"/>
      <w:r w:rsidRPr="00C73FA1">
        <w:rPr>
          <w:rFonts w:ascii="Times New Roman" w:hAnsi="Times New Roman" w:cs="Times New Roman"/>
          <w:color w:val="000000" w:themeColor="text1"/>
          <w:sz w:val="24"/>
          <w:szCs w:val="24"/>
        </w:rPr>
        <w:t xml:space="preserve">» доставки в Приволжском федеральном округе. В то же время, в целях стимулирования экспорта продукции промышленности строительных материалов (см. раздел 3.7) нельзя недооценивать и важность иных видов транспорта (так, железнодорожный и речной транспорт обслуживает </w:t>
      </w:r>
      <w:proofErr w:type="spellStart"/>
      <w:r w:rsidRPr="00C73FA1">
        <w:rPr>
          <w:rFonts w:ascii="Times New Roman" w:hAnsi="Times New Roman" w:cs="Times New Roman"/>
          <w:color w:val="000000" w:themeColor="text1"/>
          <w:sz w:val="24"/>
          <w:szCs w:val="24"/>
        </w:rPr>
        <w:t>грузоемкие</w:t>
      </w:r>
      <w:proofErr w:type="spellEnd"/>
      <w:r w:rsidRPr="00C73FA1">
        <w:rPr>
          <w:rFonts w:ascii="Times New Roman" w:hAnsi="Times New Roman" w:cs="Times New Roman"/>
          <w:color w:val="000000" w:themeColor="text1"/>
          <w:sz w:val="24"/>
          <w:szCs w:val="24"/>
        </w:rPr>
        <w:t xml:space="preserve"> производства, для Ульяновской области это, в первую очередь, </w:t>
      </w:r>
      <w:proofErr w:type="gramStart"/>
      <w:r w:rsidRPr="00C73FA1">
        <w:rPr>
          <w:rFonts w:ascii="Times New Roman" w:hAnsi="Times New Roman" w:cs="Times New Roman"/>
          <w:color w:val="000000" w:themeColor="text1"/>
          <w:sz w:val="24"/>
          <w:szCs w:val="24"/>
        </w:rPr>
        <w:t xml:space="preserve">как </w:t>
      </w:r>
      <w:proofErr w:type="spellStart"/>
      <w:r w:rsidRPr="00C73FA1">
        <w:rPr>
          <w:rFonts w:ascii="Times New Roman" w:hAnsi="Times New Roman" w:cs="Times New Roman"/>
          <w:color w:val="000000" w:themeColor="text1"/>
          <w:sz w:val="24"/>
          <w:szCs w:val="24"/>
        </w:rPr>
        <w:t>раз-таки</w:t>
      </w:r>
      <w:proofErr w:type="spellEnd"/>
      <w:proofErr w:type="gramEnd"/>
      <w:r w:rsidRPr="00C73FA1">
        <w:rPr>
          <w:rFonts w:ascii="Times New Roman" w:hAnsi="Times New Roman" w:cs="Times New Roman"/>
          <w:color w:val="000000" w:themeColor="text1"/>
          <w:sz w:val="24"/>
          <w:szCs w:val="24"/>
        </w:rPr>
        <w:t xml:space="preserve"> производство строительных материалов, в т.ч. цемента). </w:t>
      </w:r>
    </w:p>
    <w:p w:rsidR="00B52F99" w:rsidRPr="00C73FA1" w:rsidRDefault="00B52F99" w:rsidP="00584D85">
      <w:pPr>
        <w:widowControl w:val="0"/>
        <w:autoSpaceDE w:val="0"/>
        <w:autoSpaceDN w:val="0"/>
        <w:adjustRightInd w:val="0"/>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Иное назначение транспортной системы региона – развитие </w:t>
      </w:r>
      <w:r w:rsidR="00081A5C" w:rsidRPr="00C73FA1">
        <w:rPr>
          <w:rFonts w:ascii="Times New Roman" w:hAnsi="Times New Roman" w:cs="Times New Roman"/>
          <w:color w:val="000000" w:themeColor="text1"/>
          <w:sz w:val="24"/>
          <w:szCs w:val="24"/>
        </w:rPr>
        <w:t>пассажирских перевозок: в 2012</w:t>
      </w:r>
      <w:r w:rsidR="003A2741">
        <w:rPr>
          <w:rFonts w:ascii="Times New Roman" w:hAnsi="Times New Roman" w:cs="Times New Roman"/>
          <w:color w:val="000000" w:themeColor="text1"/>
          <w:sz w:val="24"/>
          <w:szCs w:val="24"/>
        </w:rPr>
        <w:t xml:space="preserve"> </w:t>
      </w:r>
      <w:r w:rsidR="00081A5C" w:rsidRPr="00C73FA1">
        <w:rPr>
          <w:rFonts w:ascii="Times New Roman" w:hAnsi="Times New Roman" w:cs="Times New Roman"/>
          <w:color w:val="000000" w:themeColor="text1"/>
          <w:sz w:val="24"/>
          <w:szCs w:val="24"/>
        </w:rPr>
        <w:t xml:space="preserve">г. общественным транспортом в Ульяновской области было перевезено 94,7 млн. пассажиров. Наибольшее количество пассажиров перевозится автобусным транспортом (95% от общего объема перевезенных пассажиров в 2012 г.) и железнодорожным транспортом (2% от общего объема перевезенных пассажиров в 2012 г.). Перевозки пассажиров в пригородном и междугороднем сообщении осуществляются преимущественно железнодорожным и автобусным транспортом. Сформировавшаяся маршрутная сеть в достаточной степени обеспечивает потребности населения Ульяновской области в пассажирских перевозках. В межмуниципальном сообщении все районные центры области связаны с областным центром, также осуществляется межрайонное транспортное сообщение. Перевозки пассажиров в междугороднем сообщении осуществляются поездами дальнего следования (наибольшие объемы пассажирских </w:t>
      </w:r>
      <w:r w:rsidR="0035500D" w:rsidRPr="00C73FA1">
        <w:rPr>
          <w:rFonts w:ascii="Times New Roman" w:hAnsi="Times New Roman" w:cs="Times New Roman"/>
          <w:color w:val="000000" w:themeColor="text1"/>
          <w:sz w:val="24"/>
          <w:szCs w:val="24"/>
        </w:rPr>
        <w:t>перевозок</w:t>
      </w:r>
      <w:r w:rsidR="00081A5C" w:rsidRPr="00C73FA1">
        <w:rPr>
          <w:rFonts w:ascii="Times New Roman" w:hAnsi="Times New Roman" w:cs="Times New Roman"/>
          <w:color w:val="000000" w:themeColor="text1"/>
          <w:sz w:val="24"/>
          <w:szCs w:val="24"/>
        </w:rPr>
        <w:t xml:space="preserve"> характерны для направления Ульяновск — Москва). </w:t>
      </w:r>
      <w:proofErr w:type="gramStart"/>
      <w:r w:rsidR="00081A5C" w:rsidRPr="00C73FA1">
        <w:rPr>
          <w:rFonts w:ascii="Times New Roman" w:hAnsi="Times New Roman" w:cs="Times New Roman"/>
          <w:color w:val="000000" w:themeColor="text1"/>
          <w:sz w:val="24"/>
          <w:szCs w:val="24"/>
        </w:rPr>
        <w:t>Общий объем перевозок автобусным транспортом в Ульяновской области в междугороднем и пригородном сообщении составил в 2012</w:t>
      </w:r>
      <w:r w:rsidR="003A2741">
        <w:rPr>
          <w:rFonts w:ascii="Times New Roman" w:hAnsi="Times New Roman" w:cs="Times New Roman"/>
          <w:color w:val="000000" w:themeColor="text1"/>
          <w:sz w:val="24"/>
          <w:szCs w:val="24"/>
        </w:rPr>
        <w:t xml:space="preserve"> </w:t>
      </w:r>
      <w:r w:rsidR="00081A5C" w:rsidRPr="00C73FA1">
        <w:rPr>
          <w:rFonts w:ascii="Times New Roman" w:hAnsi="Times New Roman" w:cs="Times New Roman"/>
          <w:color w:val="000000" w:themeColor="text1"/>
          <w:sz w:val="24"/>
          <w:szCs w:val="24"/>
        </w:rPr>
        <w:t>г. 16,8 млн. человек, в два раза больше, чем в 2003 г. При этом если в 2003 г. доля перевозок в пригородном сообщении составляла 74,4% от общего объема перевозок, то к 2012 г. она сократилась до 30,9%. Объем перевозок пассажиров воздушным транспортом в 2013</w:t>
      </w:r>
      <w:proofErr w:type="gramEnd"/>
      <w:r w:rsidR="003A2741">
        <w:rPr>
          <w:rFonts w:ascii="Times New Roman" w:hAnsi="Times New Roman" w:cs="Times New Roman"/>
          <w:color w:val="000000" w:themeColor="text1"/>
          <w:sz w:val="24"/>
          <w:szCs w:val="24"/>
        </w:rPr>
        <w:t xml:space="preserve"> </w:t>
      </w:r>
      <w:r w:rsidR="00081A5C" w:rsidRPr="00C73FA1">
        <w:rPr>
          <w:rFonts w:ascii="Times New Roman" w:hAnsi="Times New Roman" w:cs="Times New Roman"/>
          <w:color w:val="000000" w:themeColor="text1"/>
          <w:sz w:val="24"/>
          <w:szCs w:val="24"/>
        </w:rPr>
        <w:t>г. составил в 2013</w:t>
      </w:r>
      <w:r w:rsidR="003A2741">
        <w:rPr>
          <w:rFonts w:ascii="Times New Roman" w:hAnsi="Times New Roman" w:cs="Times New Roman"/>
          <w:color w:val="000000" w:themeColor="text1"/>
          <w:sz w:val="24"/>
          <w:szCs w:val="24"/>
        </w:rPr>
        <w:t xml:space="preserve"> </w:t>
      </w:r>
      <w:r w:rsidR="00081A5C" w:rsidRPr="00C73FA1">
        <w:rPr>
          <w:rFonts w:ascii="Times New Roman" w:hAnsi="Times New Roman" w:cs="Times New Roman"/>
          <w:color w:val="000000" w:themeColor="text1"/>
          <w:sz w:val="24"/>
          <w:szCs w:val="24"/>
        </w:rPr>
        <w:t xml:space="preserve">г. 161,7 тыс. чел, из которых 143,7 тыс. чел. (88,9%) приходится на аэропорт Ульяновск. По сравнению с 2009г. объем перевезенных пассажиров возрос более чем в 1,5 раза. В 2013 г. внутренним водным транспортом было перевезено 26,5 тыс. человек (на 13% меньше, чем в 2009 г.). Перевозки осуществляются в рамках организации туризма, </w:t>
      </w:r>
      <w:proofErr w:type="spellStart"/>
      <w:r w:rsidR="00081A5C" w:rsidRPr="00C73FA1">
        <w:rPr>
          <w:rFonts w:ascii="Times New Roman" w:hAnsi="Times New Roman" w:cs="Times New Roman"/>
          <w:color w:val="000000" w:themeColor="text1"/>
          <w:sz w:val="24"/>
          <w:szCs w:val="24"/>
        </w:rPr>
        <w:t>яхтинга</w:t>
      </w:r>
      <w:proofErr w:type="spellEnd"/>
      <w:r w:rsidR="00081A5C" w:rsidRPr="00C73FA1">
        <w:rPr>
          <w:rFonts w:ascii="Times New Roman" w:hAnsi="Times New Roman" w:cs="Times New Roman"/>
          <w:color w:val="000000" w:themeColor="text1"/>
          <w:sz w:val="24"/>
          <w:szCs w:val="24"/>
        </w:rPr>
        <w:t>, пляжного отдыха.</w:t>
      </w:r>
      <w:r w:rsidR="00584D85" w:rsidRPr="00C73FA1">
        <w:rPr>
          <w:rFonts w:ascii="Times New Roman" w:hAnsi="Times New Roman" w:cs="Times New Roman"/>
          <w:color w:val="000000" w:themeColor="text1"/>
          <w:sz w:val="24"/>
          <w:szCs w:val="24"/>
        </w:rPr>
        <w:t xml:space="preserve"> В части транспортного </w:t>
      </w:r>
      <w:proofErr w:type="spellStart"/>
      <w:r w:rsidR="00584D85" w:rsidRPr="00C73FA1">
        <w:rPr>
          <w:rFonts w:ascii="Times New Roman" w:hAnsi="Times New Roman" w:cs="Times New Roman"/>
          <w:color w:val="000000" w:themeColor="text1"/>
          <w:sz w:val="24"/>
          <w:szCs w:val="24"/>
        </w:rPr>
        <w:t>самообеспечения</w:t>
      </w:r>
      <w:proofErr w:type="spellEnd"/>
      <w:r w:rsidR="00584D85" w:rsidRPr="00C73FA1">
        <w:rPr>
          <w:rFonts w:ascii="Times New Roman" w:hAnsi="Times New Roman" w:cs="Times New Roman"/>
          <w:color w:val="000000" w:themeColor="text1"/>
          <w:sz w:val="24"/>
          <w:szCs w:val="24"/>
        </w:rPr>
        <w:t xml:space="preserve"> для Ульяновской области характерен сравнительно низкий уровень автомобилизации, как и для других субъектов федерации, входящих в состав Приволжского федерального округа. Так, в 2012 г. значение показателя составило 231,7 автомобилей легковых автомобилей на 1000 человек населения. По этому показателю Ульяновская область занимает 56 место в России и 8 в Приволжском федеральном округе. </w:t>
      </w:r>
      <w:proofErr w:type="gramStart"/>
      <w:r w:rsidR="00584D85" w:rsidRPr="00C73FA1">
        <w:rPr>
          <w:rFonts w:ascii="Times New Roman" w:hAnsi="Times New Roman" w:cs="Times New Roman"/>
          <w:color w:val="000000" w:themeColor="text1"/>
          <w:sz w:val="24"/>
          <w:szCs w:val="24"/>
        </w:rPr>
        <w:t xml:space="preserve">Тем не менее, за период 1990 — 2012 гг. уровень автомобилизации в Ульяновской области вырос более чем в 4 раза, в 2005 — 2012 гг. среднегодовые темпы роста </w:t>
      </w:r>
      <w:r w:rsidR="003A2741">
        <w:rPr>
          <w:rFonts w:ascii="Times New Roman" w:hAnsi="Times New Roman" w:cs="Times New Roman"/>
          <w:color w:val="000000" w:themeColor="text1"/>
          <w:sz w:val="24"/>
          <w:szCs w:val="24"/>
        </w:rPr>
        <w:t>составили</w:t>
      </w:r>
      <w:r w:rsidR="00584D85" w:rsidRPr="00C73FA1">
        <w:rPr>
          <w:rFonts w:ascii="Times New Roman" w:hAnsi="Times New Roman" w:cs="Times New Roman"/>
          <w:color w:val="000000" w:themeColor="text1"/>
          <w:sz w:val="24"/>
          <w:szCs w:val="24"/>
        </w:rPr>
        <w:t xml:space="preserve"> 9,8%. Что касается городского транспорта, то, по состоянию на 2010 год, наземный пассажирский транспорт функционировал в 7 населенных пунктах Ульяновской области: в Ульяновске (трамвай, троллейбус, автобус), в Димитровграде и еще в пяти населенных</w:t>
      </w:r>
      <w:proofErr w:type="gramEnd"/>
      <w:r w:rsidR="00584D85" w:rsidRPr="00C73FA1">
        <w:rPr>
          <w:rFonts w:ascii="Times New Roman" w:hAnsi="Times New Roman" w:cs="Times New Roman"/>
          <w:color w:val="000000" w:themeColor="text1"/>
          <w:sz w:val="24"/>
          <w:szCs w:val="24"/>
        </w:rPr>
        <w:t xml:space="preserve"> </w:t>
      </w:r>
      <w:proofErr w:type="gramStart"/>
      <w:r w:rsidR="00584D85" w:rsidRPr="00C73FA1">
        <w:rPr>
          <w:rFonts w:ascii="Times New Roman" w:hAnsi="Times New Roman" w:cs="Times New Roman"/>
          <w:color w:val="000000" w:themeColor="text1"/>
          <w:sz w:val="24"/>
          <w:szCs w:val="24"/>
        </w:rPr>
        <w:t>пунктах</w:t>
      </w:r>
      <w:proofErr w:type="gramEnd"/>
      <w:r w:rsidR="00584D85" w:rsidRPr="00C73FA1">
        <w:rPr>
          <w:rFonts w:ascii="Times New Roman" w:hAnsi="Times New Roman" w:cs="Times New Roman"/>
          <w:color w:val="000000" w:themeColor="text1"/>
          <w:sz w:val="24"/>
          <w:szCs w:val="24"/>
        </w:rPr>
        <w:t xml:space="preserve"> (автобус). В официальных документах</w:t>
      </w:r>
      <w:r w:rsidR="003A2741">
        <w:rPr>
          <w:rFonts w:ascii="Times New Roman" w:hAnsi="Times New Roman" w:cs="Times New Roman"/>
          <w:color w:val="000000" w:themeColor="text1"/>
          <w:sz w:val="24"/>
          <w:szCs w:val="24"/>
        </w:rPr>
        <w:t xml:space="preserve"> Ульяновской области</w:t>
      </w:r>
      <w:r w:rsidR="00584D85" w:rsidRPr="00C73FA1">
        <w:rPr>
          <w:rFonts w:ascii="Times New Roman" w:hAnsi="Times New Roman" w:cs="Times New Roman"/>
          <w:color w:val="000000" w:themeColor="text1"/>
          <w:sz w:val="24"/>
          <w:szCs w:val="24"/>
        </w:rPr>
        <w:t xml:space="preserve"> отмечается, что основными проблемами пассажирских перевозок в </w:t>
      </w:r>
      <w:proofErr w:type="gramStart"/>
      <w:r w:rsidR="00584D85" w:rsidRPr="00C73FA1">
        <w:rPr>
          <w:rFonts w:ascii="Times New Roman" w:hAnsi="Times New Roman" w:cs="Times New Roman"/>
          <w:color w:val="000000" w:themeColor="text1"/>
          <w:sz w:val="24"/>
          <w:szCs w:val="24"/>
        </w:rPr>
        <w:t>г</w:t>
      </w:r>
      <w:proofErr w:type="gramEnd"/>
      <w:r w:rsidR="00584D85" w:rsidRPr="00C73FA1">
        <w:rPr>
          <w:rFonts w:ascii="Times New Roman" w:hAnsi="Times New Roman" w:cs="Times New Roman"/>
          <w:color w:val="000000" w:themeColor="text1"/>
          <w:sz w:val="24"/>
          <w:szCs w:val="24"/>
        </w:rPr>
        <w:t xml:space="preserve">. Ульяновске являются возраст, структура и характер эксплуатации парка транспортных средств. Помимо этого выявлены так же нерациональность организации маршрутной сети и расписания движения. Одним из критериев эффективности транспортной инфраструктуры является число дорожно-транспортных происшествий. В 2013 году в Ульяновской области </w:t>
      </w:r>
      <w:r w:rsidR="00584D85" w:rsidRPr="00C73FA1">
        <w:rPr>
          <w:rFonts w:ascii="Times New Roman" w:hAnsi="Times New Roman" w:cs="Times New Roman"/>
          <w:color w:val="000000" w:themeColor="text1"/>
          <w:sz w:val="24"/>
          <w:szCs w:val="24"/>
        </w:rPr>
        <w:lastRenderedPageBreak/>
        <w:t xml:space="preserve">произошло 2027 дорожно-транспортных происшествий, в которых </w:t>
      </w:r>
      <w:proofErr w:type="gramStart"/>
      <w:r w:rsidR="00584D85" w:rsidRPr="00C73FA1">
        <w:rPr>
          <w:rFonts w:ascii="Times New Roman" w:hAnsi="Times New Roman" w:cs="Times New Roman"/>
          <w:color w:val="000000" w:themeColor="text1"/>
          <w:sz w:val="24"/>
          <w:szCs w:val="24"/>
        </w:rPr>
        <w:t>погибло 242 человека и было</w:t>
      </w:r>
      <w:proofErr w:type="gramEnd"/>
      <w:r w:rsidR="00584D85" w:rsidRPr="00C73FA1">
        <w:rPr>
          <w:rFonts w:ascii="Times New Roman" w:hAnsi="Times New Roman" w:cs="Times New Roman"/>
          <w:color w:val="000000" w:themeColor="text1"/>
          <w:sz w:val="24"/>
          <w:szCs w:val="24"/>
        </w:rPr>
        <w:t xml:space="preserve"> ранено 2666 человек. По количеству погибших на 100 тыс. населения (19,0 в 2013 г.) Ульяновская область находится на седьмом месте в Приволжском федеральном округе. Общее количество дорожно-транспортных происшествий в 2013 г. (2027) было на 40,9% больше, чем значение аналогичного показателя в 2000 г. (1439).</w:t>
      </w:r>
    </w:p>
    <w:p w:rsidR="00584D85" w:rsidRPr="00C73FA1" w:rsidRDefault="00584D85" w:rsidP="00584D85">
      <w:pPr>
        <w:widowControl w:val="0"/>
        <w:autoSpaceDE w:val="0"/>
        <w:autoSpaceDN w:val="0"/>
        <w:adjustRightInd w:val="0"/>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Транспортная инфраструктура Ульяновской</w:t>
      </w:r>
      <w:r w:rsidR="00B2761B" w:rsidRPr="00C73FA1">
        <w:rPr>
          <w:rFonts w:ascii="Times New Roman" w:hAnsi="Times New Roman" w:cs="Times New Roman"/>
          <w:color w:val="000000" w:themeColor="text1"/>
          <w:sz w:val="24"/>
          <w:szCs w:val="24"/>
        </w:rPr>
        <w:t xml:space="preserve"> области, от уровня развития которой зависит степень развития </w:t>
      </w:r>
      <w:proofErr w:type="spellStart"/>
      <w:r w:rsidR="00B2761B" w:rsidRPr="00C73FA1">
        <w:rPr>
          <w:rFonts w:ascii="Times New Roman" w:hAnsi="Times New Roman" w:cs="Times New Roman"/>
          <w:color w:val="000000" w:themeColor="text1"/>
          <w:sz w:val="24"/>
          <w:szCs w:val="24"/>
        </w:rPr>
        <w:t>транспортно-логистической</w:t>
      </w:r>
      <w:proofErr w:type="spellEnd"/>
      <w:r w:rsidR="00B2761B" w:rsidRPr="00C73FA1">
        <w:rPr>
          <w:rFonts w:ascii="Times New Roman" w:hAnsi="Times New Roman" w:cs="Times New Roman"/>
          <w:color w:val="000000" w:themeColor="text1"/>
          <w:sz w:val="24"/>
          <w:szCs w:val="24"/>
        </w:rPr>
        <w:t xml:space="preserve"> деятельности на территории региона, состоит из следующих компонентов:</w:t>
      </w:r>
    </w:p>
    <w:p w:rsidR="00B2761B" w:rsidRPr="00C73FA1" w:rsidRDefault="00B2761B"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инфраструктура железнодорожного транспорта.</w:t>
      </w:r>
      <w:r w:rsidRPr="00C73FA1">
        <w:rPr>
          <w:rFonts w:ascii="Times New Roman" w:hAnsi="Times New Roman" w:cs="Times New Roman"/>
          <w:color w:val="000000" w:themeColor="text1"/>
          <w:sz w:val="24"/>
          <w:szCs w:val="24"/>
        </w:rPr>
        <w:t xml:space="preserve"> Инфраструктура общего пользования на территории Ульяновской области обслуживается Куйбышевской железной дорогой. Эксплуатационная длина железнодорожных путей общего пользования на территории Ульяновской области составляет 697 км, плотность железнодорожных путей общего пользования составляет 187 км/1000 кв. км территории. Наиболее загруженным ходом, трассированным по территории Ульяновской области, является южный (Пенза — Самара), в то время как объем грузопотоков по меридиональным линиям невелик. Также развит ведомственный железнодорожный транспорт, обслуживающий, среди прочего, авиастроительное производство (некоторые участки планируется использовать для обслуживания Особой портовой экономической зоны).</w:t>
      </w:r>
      <w:r w:rsidR="003A2741">
        <w:rPr>
          <w:rFonts w:ascii="Times New Roman" w:hAnsi="Times New Roman" w:cs="Times New Roman"/>
          <w:color w:val="000000" w:themeColor="text1"/>
          <w:sz w:val="24"/>
          <w:szCs w:val="24"/>
        </w:rPr>
        <w:t xml:space="preserve"> Также следует отметить, что существенная часть железнодорожных путей </w:t>
      </w:r>
      <w:proofErr w:type="spellStart"/>
      <w:r w:rsidR="003A2741">
        <w:rPr>
          <w:rFonts w:ascii="Times New Roman" w:hAnsi="Times New Roman" w:cs="Times New Roman"/>
          <w:color w:val="000000" w:themeColor="text1"/>
          <w:sz w:val="24"/>
          <w:szCs w:val="24"/>
        </w:rPr>
        <w:t>неэлектрифицирована</w:t>
      </w:r>
      <w:proofErr w:type="spellEnd"/>
      <w:r w:rsidR="003A2741">
        <w:rPr>
          <w:rFonts w:ascii="Times New Roman" w:hAnsi="Times New Roman" w:cs="Times New Roman"/>
          <w:color w:val="000000" w:themeColor="text1"/>
          <w:sz w:val="24"/>
          <w:szCs w:val="24"/>
        </w:rPr>
        <w:t>;</w:t>
      </w:r>
    </w:p>
    <w:p w:rsidR="00B2761B" w:rsidRPr="00C73FA1" w:rsidRDefault="00B2761B"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инфраструктура автомобильного транспорта.</w:t>
      </w:r>
      <w:r w:rsidRPr="00C73FA1">
        <w:rPr>
          <w:rFonts w:ascii="Times New Roman" w:hAnsi="Times New Roman" w:cs="Times New Roman"/>
          <w:color w:val="000000" w:themeColor="text1"/>
          <w:sz w:val="24"/>
          <w:szCs w:val="24"/>
        </w:rPr>
        <w:t xml:space="preserve"> Территория Ульяновской области обходится трассой М-7 «Волга», а трасса М-5 «Урал» проходит лишь по ее южным районам. По этой причине, </w:t>
      </w:r>
      <w:proofErr w:type="spellStart"/>
      <w:r w:rsidRPr="00C73FA1">
        <w:rPr>
          <w:rFonts w:ascii="Times New Roman" w:hAnsi="Times New Roman" w:cs="Times New Roman"/>
          <w:color w:val="000000" w:themeColor="text1"/>
          <w:sz w:val="24"/>
          <w:szCs w:val="24"/>
        </w:rPr>
        <w:t>системообразующей</w:t>
      </w:r>
      <w:proofErr w:type="spellEnd"/>
      <w:r w:rsidRPr="00C73FA1">
        <w:rPr>
          <w:rFonts w:ascii="Times New Roman" w:hAnsi="Times New Roman" w:cs="Times New Roman"/>
          <w:color w:val="000000" w:themeColor="text1"/>
          <w:sz w:val="24"/>
          <w:szCs w:val="24"/>
        </w:rPr>
        <w:t xml:space="preserve"> транспортной оси каркас автомобильных дорог не имеет. Формирующие его оси представляют собой второстепенные магистрали-смычки, обеспечивающие доступ к областному центру от трасс М-5 и М-7:</w:t>
      </w:r>
    </w:p>
    <w:p w:rsidR="00B2761B" w:rsidRPr="00C73FA1" w:rsidRDefault="00B2761B" w:rsidP="00C04162">
      <w:pPr>
        <w:pStyle w:val="af6"/>
        <w:widowControl w:val="0"/>
        <w:numPr>
          <w:ilvl w:val="1"/>
          <w:numId w:val="10"/>
        </w:numPr>
        <w:autoSpaceDE w:val="0"/>
        <w:autoSpaceDN w:val="0"/>
        <w:adjustRightInd w:val="0"/>
        <w:spacing w:line="276" w:lineRule="auto"/>
        <w:ind w:left="1560" w:firstLine="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Р-241 Ульяновск — Казань (подъезд от Ульяновска к трассе М-7 в район Казани);</w:t>
      </w:r>
    </w:p>
    <w:p w:rsidR="00B2761B" w:rsidRPr="00C73FA1" w:rsidRDefault="00B2761B" w:rsidP="00C04162">
      <w:pPr>
        <w:pStyle w:val="af6"/>
        <w:widowControl w:val="0"/>
        <w:numPr>
          <w:ilvl w:val="1"/>
          <w:numId w:val="10"/>
        </w:numPr>
        <w:autoSpaceDE w:val="0"/>
        <w:autoSpaceDN w:val="0"/>
        <w:adjustRightInd w:val="0"/>
        <w:spacing w:line="276" w:lineRule="auto"/>
        <w:ind w:left="1560" w:firstLine="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б) А-151 Цивильск — Ульяновск-Сызрань (подъезд от Ульяновска к трассе М-5 в районе Сызрани и подъе</w:t>
      </w:r>
      <w:proofErr w:type="gramStart"/>
      <w:r w:rsidRPr="00C73FA1">
        <w:rPr>
          <w:rFonts w:ascii="Times New Roman" w:hAnsi="Times New Roman" w:cs="Times New Roman"/>
          <w:color w:val="000000" w:themeColor="text1"/>
          <w:sz w:val="24"/>
          <w:szCs w:val="24"/>
        </w:rPr>
        <w:t>зд к тр</w:t>
      </w:r>
      <w:proofErr w:type="gramEnd"/>
      <w:r w:rsidRPr="00C73FA1">
        <w:rPr>
          <w:rFonts w:ascii="Times New Roman" w:hAnsi="Times New Roman" w:cs="Times New Roman"/>
          <w:color w:val="000000" w:themeColor="text1"/>
          <w:sz w:val="24"/>
          <w:szCs w:val="24"/>
        </w:rPr>
        <w:t>ассе М-7 в северо-западном направлении к Цивильску);</w:t>
      </w:r>
    </w:p>
    <w:p w:rsidR="00B2761B" w:rsidRPr="00C73FA1" w:rsidRDefault="00B2761B" w:rsidP="00C04162">
      <w:pPr>
        <w:pStyle w:val="af6"/>
        <w:widowControl w:val="0"/>
        <w:numPr>
          <w:ilvl w:val="1"/>
          <w:numId w:val="10"/>
        </w:numPr>
        <w:autoSpaceDE w:val="0"/>
        <w:autoSpaceDN w:val="0"/>
        <w:adjustRightInd w:val="0"/>
        <w:spacing w:line="276" w:lineRule="auto"/>
        <w:ind w:left="1560" w:firstLine="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в) Р-178 Ульяновск — Саранск.</w:t>
      </w:r>
    </w:p>
    <w:p w:rsidR="00B2761B" w:rsidRPr="00C73FA1" w:rsidRDefault="00B2761B" w:rsidP="00B2761B">
      <w:pPr>
        <w:pStyle w:val="af6"/>
        <w:widowControl w:val="0"/>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На юге территорию области транзитом пересекает трасса М-5 «Урал», однако подъезд к ней осуществляется большей частью через </w:t>
      </w:r>
      <w:proofErr w:type="spellStart"/>
      <w:r w:rsidRPr="00C73FA1">
        <w:rPr>
          <w:rFonts w:ascii="Times New Roman" w:hAnsi="Times New Roman" w:cs="Times New Roman"/>
          <w:color w:val="000000" w:themeColor="text1"/>
          <w:sz w:val="24"/>
          <w:szCs w:val="24"/>
        </w:rPr>
        <w:t>Сызранский</w:t>
      </w:r>
      <w:proofErr w:type="spellEnd"/>
      <w:r w:rsidRPr="00C73FA1">
        <w:rPr>
          <w:rFonts w:ascii="Times New Roman" w:hAnsi="Times New Roman" w:cs="Times New Roman"/>
          <w:color w:val="000000" w:themeColor="text1"/>
          <w:sz w:val="24"/>
          <w:szCs w:val="24"/>
        </w:rPr>
        <w:t xml:space="preserve"> транспортный узел, то есть трасса играет роль локальной оси в южной части области и не обеспечивает прямой выход к Ульяновску.</w:t>
      </w:r>
    </w:p>
    <w:p w:rsidR="00B2761B" w:rsidRPr="00C73FA1" w:rsidRDefault="00B2761B"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C73FA1">
        <w:rPr>
          <w:rFonts w:ascii="Times New Roman" w:hAnsi="Times New Roman" w:cs="Times New Roman"/>
          <w:b/>
          <w:color w:val="000000" w:themeColor="text1"/>
          <w:sz w:val="24"/>
          <w:szCs w:val="24"/>
        </w:rPr>
        <w:t>инфраструктура воздушного транспорта.</w:t>
      </w:r>
      <w:r w:rsidRPr="00C73FA1">
        <w:rPr>
          <w:rFonts w:ascii="Times New Roman" w:hAnsi="Times New Roman" w:cs="Times New Roman"/>
          <w:color w:val="000000" w:themeColor="text1"/>
          <w:sz w:val="24"/>
          <w:szCs w:val="24"/>
        </w:rPr>
        <w:t xml:space="preserve"> На территории Ульяновской области действуют 2 аэропорта, </w:t>
      </w:r>
      <w:proofErr w:type="gramStart"/>
      <w:r w:rsidRPr="00C73FA1">
        <w:rPr>
          <w:rFonts w:ascii="Times New Roman" w:hAnsi="Times New Roman" w:cs="Times New Roman"/>
          <w:color w:val="000000" w:themeColor="text1"/>
          <w:sz w:val="24"/>
          <w:szCs w:val="24"/>
        </w:rPr>
        <w:t>имеющих</w:t>
      </w:r>
      <w:proofErr w:type="gramEnd"/>
      <w:r w:rsidRPr="00C73FA1">
        <w:rPr>
          <w:rFonts w:ascii="Times New Roman" w:hAnsi="Times New Roman" w:cs="Times New Roman"/>
          <w:color w:val="000000" w:themeColor="text1"/>
          <w:sz w:val="24"/>
          <w:szCs w:val="24"/>
        </w:rPr>
        <w:t xml:space="preserve"> искусственные взлетно-посадочные полосы (ИВПП) с высокими геометрическими характеристиками. Аэропорт Ульяновск имени Н.М. Карамзина (Ульяновск-Центральный (7 км от центра города) имеет взлетно-посадочную полосу с искусственным покрытием размером 3826x60 м (4E по классификации ИКАО) и способен принимать </w:t>
      </w:r>
      <w:proofErr w:type="gramStart"/>
      <w:r w:rsidRPr="00C73FA1">
        <w:rPr>
          <w:rFonts w:ascii="Times New Roman" w:hAnsi="Times New Roman" w:cs="Times New Roman"/>
          <w:color w:val="000000" w:themeColor="text1"/>
          <w:sz w:val="24"/>
          <w:szCs w:val="24"/>
        </w:rPr>
        <w:t>ВС</w:t>
      </w:r>
      <w:proofErr w:type="gramEnd"/>
      <w:r w:rsidRPr="00C73FA1">
        <w:rPr>
          <w:rFonts w:ascii="Times New Roman" w:hAnsi="Times New Roman" w:cs="Times New Roman"/>
          <w:color w:val="000000" w:themeColor="text1"/>
          <w:sz w:val="24"/>
          <w:szCs w:val="24"/>
        </w:rPr>
        <w:t xml:space="preserve"> Ту-154, А-320, Б-737-500 и классом ниже. После проведения некоторой реконструкции аэродром сможет принимать </w:t>
      </w:r>
      <w:proofErr w:type="gramStart"/>
      <w:r w:rsidRPr="00C73FA1">
        <w:rPr>
          <w:rFonts w:ascii="Times New Roman" w:hAnsi="Times New Roman" w:cs="Times New Roman"/>
          <w:color w:val="000000" w:themeColor="text1"/>
          <w:sz w:val="24"/>
          <w:szCs w:val="24"/>
        </w:rPr>
        <w:t>ВС</w:t>
      </w:r>
      <w:proofErr w:type="gramEnd"/>
      <w:r w:rsidRPr="00C73FA1">
        <w:rPr>
          <w:rFonts w:ascii="Times New Roman" w:hAnsi="Times New Roman" w:cs="Times New Roman"/>
          <w:color w:val="000000" w:themeColor="text1"/>
          <w:sz w:val="24"/>
          <w:szCs w:val="24"/>
        </w:rPr>
        <w:t xml:space="preserve"> практически любого класса. Терминал аэропорта имеет пропускную способность 400 пассажиров в час, также существует гостиничный комплекс на 120 мест. При этом </w:t>
      </w:r>
      <w:r w:rsidRPr="00C73FA1">
        <w:rPr>
          <w:rFonts w:ascii="Times New Roman" w:hAnsi="Times New Roman" w:cs="Times New Roman"/>
          <w:color w:val="000000" w:themeColor="text1"/>
          <w:sz w:val="24"/>
          <w:szCs w:val="24"/>
        </w:rPr>
        <w:lastRenderedPageBreak/>
        <w:t>существующий пассажиропоток незначителен. В частности, за первые 6 месяцев 2012 года пассажиропоток составил 47 тыс. чел. Аэропорт «</w:t>
      </w:r>
      <w:proofErr w:type="spellStart"/>
      <w:r w:rsidRPr="00C73FA1">
        <w:rPr>
          <w:rFonts w:ascii="Times New Roman" w:hAnsi="Times New Roman" w:cs="Times New Roman"/>
          <w:color w:val="000000" w:themeColor="text1"/>
          <w:sz w:val="24"/>
          <w:szCs w:val="24"/>
        </w:rPr>
        <w:t>Ульяновск-Восточный</w:t>
      </w:r>
      <w:proofErr w:type="spellEnd"/>
      <w:r w:rsidRPr="00C73FA1">
        <w:rPr>
          <w:rFonts w:ascii="Times New Roman" w:hAnsi="Times New Roman" w:cs="Times New Roman"/>
          <w:color w:val="000000" w:themeColor="text1"/>
          <w:sz w:val="24"/>
          <w:szCs w:val="24"/>
        </w:rPr>
        <w:t xml:space="preserve">» (18 км от центра города) обладает уникальной ИВПП длиной 5100 м и шириной 106 м. Классификационное число покрытия позволяет ему принимать </w:t>
      </w:r>
      <w:proofErr w:type="gramStart"/>
      <w:r w:rsidRPr="00C73FA1">
        <w:rPr>
          <w:rFonts w:ascii="Times New Roman" w:hAnsi="Times New Roman" w:cs="Times New Roman"/>
          <w:color w:val="000000" w:themeColor="text1"/>
          <w:sz w:val="24"/>
          <w:szCs w:val="24"/>
        </w:rPr>
        <w:t>ВС</w:t>
      </w:r>
      <w:proofErr w:type="gramEnd"/>
      <w:r w:rsidRPr="00C73FA1">
        <w:rPr>
          <w:rFonts w:ascii="Times New Roman" w:hAnsi="Times New Roman" w:cs="Times New Roman"/>
          <w:color w:val="000000" w:themeColor="text1"/>
          <w:sz w:val="24"/>
          <w:szCs w:val="24"/>
        </w:rPr>
        <w:t xml:space="preserve"> любого класса без ограничений. На базе аэродрома и завода создана портовая особая экономическая зона с элементами промышленного производства. Некоторое время использовался </w:t>
      </w:r>
      <w:proofErr w:type="spellStart"/>
      <w:r w:rsidRPr="00C73FA1">
        <w:rPr>
          <w:rFonts w:ascii="Times New Roman" w:hAnsi="Times New Roman" w:cs="Times New Roman"/>
          <w:color w:val="000000" w:themeColor="text1"/>
          <w:sz w:val="24"/>
          <w:szCs w:val="24"/>
        </w:rPr>
        <w:t>низкобюджетным</w:t>
      </w:r>
      <w:proofErr w:type="spellEnd"/>
      <w:r w:rsidRPr="00C73FA1">
        <w:rPr>
          <w:rFonts w:ascii="Times New Roman" w:hAnsi="Times New Roman" w:cs="Times New Roman"/>
          <w:color w:val="000000" w:themeColor="text1"/>
          <w:sz w:val="24"/>
          <w:szCs w:val="24"/>
        </w:rPr>
        <w:t xml:space="preserve"> перевозчиком «</w:t>
      </w:r>
      <w:proofErr w:type="spellStart"/>
      <w:r w:rsidRPr="00C73FA1">
        <w:rPr>
          <w:rFonts w:ascii="Times New Roman" w:hAnsi="Times New Roman" w:cs="Times New Roman"/>
          <w:color w:val="000000" w:themeColor="text1"/>
          <w:sz w:val="24"/>
          <w:szCs w:val="24"/>
        </w:rPr>
        <w:t>Авианова</w:t>
      </w:r>
      <w:proofErr w:type="spellEnd"/>
      <w:r w:rsidRPr="00C73FA1">
        <w:rPr>
          <w:rFonts w:ascii="Times New Roman" w:hAnsi="Times New Roman" w:cs="Times New Roman"/>
          <w:color w:val="000000" w:themeColor="text1"/>
          <w:sz w:val="24"/>
          <w:szCs w:val="24"/>
        </w:rPr>
        <w:t>».</w:t>
      </w:r>
    </w:p>
    <w:p w:rsidR="00B2761B" w:rsidRPr="00C73FA1" w:rsidRDefault="00B2761B" w:rsidP="00C04162">
      <w:pPr>
        <w:pStyle w:val="af6"/>
        <w:widowControl w:val="0"/>
        <w:numPr>
          <w:ilvl w:val="0"/>
          <w:numId w:val="1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proofErr w:type="gramStart"/>
      <w:r w:rsidRPr="00C73FA1">
        <w:rPr>
          <w:rFonts w:ascii="Times New Roman" w:hAnsi="Times New Roman" w:cs="Times New Roman"/>
          <w:b/>
          <w:color w:val="000000" w:themeColor="text1"/>
          <w:sz w:val="24"/>
          <w:szCs w:val="24"/>
        </w:rPr>
        <w:t>и</w:t>
      </w:r>
      <w:proofErr w:type="gramEnd"/>
      <w:r w:rsidRPr="00C73FA1">
        <w:rPr>
          <w:rFonts w:ascii="Times New Roman" w:hAnsi="Times New Roman" w:cs="Times New Roman"/>
          <w:b/>
          <w:color w:val="000000" w:themeColor="text1"/>
          <w:sz w:val="24"/>
          <w:szCs w:val="24"/>
        </w:rPr>
        <w:t>нфраструктура внутреннего водного транспорта.</w:t>
      </w:r>
      <w:r w:rsidRPr="00C73FA1">
        <w:rPr>
          <w:rFonts w:ascii="Times New Roman" w:hAnsi="Times New Roman" w:cs="Times New Roman"/>
          <w:color w:val="000000" w:themeColor="text1"/>
          <w:sz w:val="24"/>
          <w:szCs w:val="24"/>
        </w:rPr>
        <w:t xml:space="preserve"> Ульяновский речной порт расположен на правом берегу реки Волги, в черте города Ульяновска. Средняя продолжительность навигации составляет 195-200 суток. На территории порта имеются подкрановые пути, на которых установлено 11 портальных кранов, грузоподъёмностью до 100 тонн (для поднятия и спуска судов). В порту располагаются открытые и закрытые склады, общая площадь складирования составляет 4500 кв. м.</w:t>
      </w:r>
    </w:p>
    <w:p w:rsidR="00D32DC5" w:rsidRPr="00C73FA1" w:rsidRDefault="001710F1" w:rsidP="00026D79">
      <w:pPr>
        <w:widowControl w:val="0"/>
        <w:autoSpaceDE w:val="0"/>
        <w:autoSpaceDN w:val="0"/>
        <w:adjustRightInd w:val="0"/>
        <w:spacing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Таким образом, по итогам анализа сложившейся ситуации в части развития транспортной инфраструктуры на террит</w:t>
      </w:r>
      <w:r w:rsidR="00F355FD" w:rsidRPr="00C73FA1">
        <w:rPr>
          <w:rFonts w:ascii="Times New Roman" w:hAnsi="Times New Roman" w:cs="Times New Roman"/>
          <w:color w:val="000000" w:themeColor="text1"/>
          <w:sz w:val="24"/>
          <w:szCs w:val="24"/>
        </w:rPr>
        <w:t>ории Ульяновской области становится очевидной задача по развитию</w:t>
      </w:r>
      <w:r w:rsidR="00026D79" w:rsidRPr="00C73FA1">
        <w:rPr>
          <w:rFonts w:ascii="Times New Roman" w:hAnsi="Times New Roman" w:cs="Times New Roman"/>
          <w:color w:val="000000" w:themeColor="text1"/>
          <w:sz w:val="24"/>
          <w:szCs w:val="24"/>
        </w:rPr>
        <w:t xml:space="preserve"> транспортной инфраструктуры региона в той мере, в которой это необходимо для развития ведущих отраслей экономики Ульяновской области. </w:t>
      </w:r>
      <w:r w:rsidR="00D32DC5" w:rsidRPr="00C73FA1">
        <w:rPr>
          <w:rFonts w:ascii="Times New Roman" w:hAnsi="Times New Roman" w:cs="Times New Roman"/>
          <w:color w:val="000000" w:themeColor="text1"/>
          <w:sz w:val="24"/>
          <w:szCs w:val="24"/>
        </w:rPr>
        <w:t xml:space="preserve">Основными задачами по реализации стратегического приоритета </w:t>
      </w:r>
      <w:r w:rsidR="003A2741">
        <w:rPr>
          <w:rFonts w:ascii="Times New Roman" w:hAnsi="Times New Roman" w:cs="Times New Roman"/>
          <w:color w:val="000000" w:themeColor="text1"/>
          <w:sz w:val="24"/>
          <w:szCs w:val="24"/>
        </w:rPr>
        <w:t>«</w:t>
      </w:r>
      <w:r w:rsidR="00D32DC5" w:rsidRPr="00C73FA1">
        <w:rPr>
          <w:rFonts w:ascii="Times New Roman" w:hAnsi="Times New Roman" w:cs="Times New Roman"/>
          <w:color w:val="000000" w:themeColor="text1"/>
          <w:sz w:val="24"/>
          <w:szCs w:val="24"/>
        </w:rPr>
        <w:t>Развитие транспортной инфраструктуры региона</w:t>
      </w:r>
      <w:r w:rsidR="003A2741">
        <w:rPr>
          <w:rFonts w:ascii="Times New Roman" w:hAnsi="Times New Roman" w:cs="Times New Roman"/>
          <w:color w:val="000000" w:themeColor="text1"/>
          <w:sz w:val="24"/>
          <w:szCs w:val="24"/>
        </w:rPr>
        <w:t>»</w:t>
      </w:r>
      <w:r w:rsidR="00D32DC5" w:rsidRPr="00C73FA1">
        <w:rPr>
          <w:rFonts w:ascii="Times New Roman" w:hAnsi="Times New Roman" w:cs="Times New Roman"/>
          <w:color w:val="000000" w:themeColor="text1"/>
          <w:sz w:val="24"/>
          <w:szCs w:val="24"/>
        </w:rPr>
        <w:t xml:space="preserve"> являются:</w:t>
      </w:r>
    </w:p>
    <w:p w:rsidR="003A2741" w:rsidRPr="00AC67BD" w:rsidRDefault="003A2741" w:rsidP="00AC67BD">
      <w:pPr>
        <w:pStyle w:val="af6"/>
        <w:widowControl w:val="0"/>
        <w:numPr>
          <w:ilvl w:val="0"/>
          <w:numId w:val="1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C67BD">
        <w:rPr>
          <w:rFonts w:ascii="Times New Roman" w:hAnsi="Times New Roman" w:cs="Times New Roman"/>
          <w:b/>
          <w:color w:val="000000" w:themeColor="text1"/>
          <w:sz w:val="24"/>
          <w:szCs w:val="24"/>
        </w:rPr>
        <w:t>Повышение доступности и качества услуг междугородного и пригородного транспорта общего пользования в Ульяновской области.</w:t>
      </w:r>
      <w:r w:rsidRPr="00AC67BD">
        <w:rPr>
          <w:rFonts w:ascii="Times New Roman" w:hAnsi="Times New Roman" w:cs="Times New Roman"/>
          <w:color w:val="000000" w:themeColor="text1"/>
          <w:sz w:val="24"/>
          <w:szCs w:val="24"/>
        </w:rPr>
        <w:t xml:space="preserve"> Существующий уровень доступности и качества услуг междугороднего и пригородного транспорта в Ульяновской области можно охарактеризовать как достаточный. Для дальнейшего совершенствования организации пригородного и междугородного транспорта на территории Ульяновской области необходимо проведение на регулярной основе транспортного обследования с целью выявления базовых характеристик спроса на услуги пригородного и междугородного транспорта общего пользования. Проведение опроса позволит выявить наиболее загруженные направления, изучить предпочтения пассажиров, выявить проблемы локального характера (несоответствие расписания потребностям жителей, недостаточная вместимость транспортных средств и др.). Результаты обследования могут быть использованы при определении условий проведения конкурсов на право заключения договора на организацию пассажирских перевозок на различных маршрутах, а также при разработке предложений по дальнейшему развитию пригородного и междугородного транспорта на территории Ульяновской области. Проведение обследования на регулярной основе позволит осуществлять мониторинг реализации основных мероприятий транспортной политики Ульяновской области, затрагивающей пригородное и междугороднее сообщение, а также осуществлять контроль деятельности перевозчиков.</w:t>
      </w:r>
      <w:r w:rsidR="00AC67BD" w:rsidRPr="00AC67BD">
        <w:rPr>
          <w:rFonts w:ascii="Times New Roman" w:hAnsi="Times New Roman" w:cs="Times New Roman"/>
          <w:color w:val="000000" w:themeColor="text1"/>
          <w:sz w:val="24"/>
          <w:szCs w:val="24"/>
        </w:rPr>
        <w:t xml:space="preserve"> В то же время, необходимо выявление участков маршрутной сети, на которых возможна организация </w:t>
      </w:r>
      <w:proofErr w:type="spellStart"/>
      <w:r w:rsidR="00AC67BD" w:rsidRPr="00AC67BD">
        <w:rPr>
          <w:rFonts w:ascii="Times New Roman" w:hAnsi="Times New Roman" w:cs="Times New Roman"/>
          <w:color w:val="000000" w:themeColor="text1"/>
          <w:sz w:val="24"/>
          <w:szCs w:val="24"/>
        </w:rPr>
        <w:t>транк-фидерной</w:t>
      </w:r>
      <w:proofErr w:type="spellEnd"/>
      <w:r w:rsidR="00AC67BD" w:rsidRPr="00AC67BD">
        <w:rPr>
          <w:rFonts w:ascii="Times New Roman" w:hAnsi="Times New Roman" w:cs="Times New Roman"/>
          <w:color w:val="000000" w:themeColor="text1"/>
          <w:sz w:val="24"/>
          <w:szCs w:val="24"/>
        </w:rPr>
        <w:t xml:space="preserve"> схемы организации перевозок. Реорганизация сети и исключение возможности непродуктивной конкуренции автобусного и железнодорожного транспорта, в особенности на тех маршрутах, где железнодорожный транспорт способен </w:t>
      </w:r>
      <w:proofErr w:type="gramStart"/>
      <w:r w:rsidR="00AC67BD" w:rsidRPr="00AC67BD">
        <w:rPr>
          <w:rFonts w:ascii="Times New Roman" w:hAnsi="Times New Roman" w:cs="Times New Roman"/>
          <w:color w:val="000000" w:themeColor="text1"/>
          <w:sz w:val="24"/>
          <w:szCs w:val="24"/>
        </w:rPr>
        <w:t>выполнять роль</w:t>
      </w:r>
      <w:proofErr w:type="gramEnd"/>
      <w:r w:rsidR="00AC67BD" w:rsidRPr="00AC67BD">
        <w:rPr>
          <w:rFonts w:ascii="Times New Roman" w:hAnsi="Times New Roman" w:cs="Times New Roman"/>
          <w:color w:val="000000" w:themeColor="text1"/>
          <w:sz w:val="24"/>
          <w:szCs w:val="24"/>
        </w:rPr>
        <w:t xml:space="preserve"> </w:t>
      </w:r>
      <w:proofErr w:type="spellStart"/>
      <w:r w:rsidR="00AC67BD" w:rsidRPr="00AC67BD">
        <w:rPr>
          <w:rFonts w:ascii="Times New Roman" w:hAnsi="Times New Roman" w:cs="Times New Roman"/>
          <w:color w:val="000000" w:themeColor="text1"/>
          <w:sz w:val="24"/>
          <w:szCs w:val="24"/>
        </w:rPr>
        <w:t>транкового</w:t>
      </w:r>
      <w:proofErr w:type="spellEnd"/>
      <w:r w:rsidR="00AC67BD" w:rsidRPr="00AC67BD">
        <w:rPr>
          <w:rFonts w:ascii="Times New Roman" w:hAnsi="Times New Roman" w:cs="Times New Roman"/>
          <w:color w:val="000000" w:themeColor="text1"/>
          <w:sz w:val="24"/>
          <w:szCs w:val="24"/>
        </w:rPr>
        <w:t xml:space="preserve"> маршрута при </w:t>
      </w:r>
      <w:proofErr w:type="spellStart"/>
      <w:r w:rsidR="00AC67BD" w:rsidRPr="00AC67BD">
        <w:rPr>
          <w:rFonts w:ascii="Times New Roman" w:hAnsi="Times New Roman" w:cs="Times New Roman"/>
          <w:color w:val="000000" w:themeColor="text1"/>
          <w:sz w:val="24"/>
          <w:szCs w:val="24"/>
        </w:rPr>
        <w:t>транк-фидерной</w:t>
      </w:r>
      <w:proofErr w:type="spellEnd"/>
      <w:r w:rsidR="00AC67BD" w:rsidRPr="00AC67BD">
        <w:rPr>
          <w:rFonts w:ascii="Times New Roman" w:hAnsi="Times New Roman" w:cs="Times New Roman"/>
          <w:color w:val="000000" w:themeColor="text1"/>
          <w:sz w:val="24"/>
          <w:szCs w:val="24"/>
        </w:rPr>
        <w:t xml:space="preserve"> схеме организации перевозок, позволит сократить убытки перевозчиков и объемы необходимых субсидий, а также повысить интенсивность движения транспортных средств на отдельных участках маршрутов.</w:t>
      </w:r>
    </w:p>
    <w:p w:rsidR="00AC67BD" w:rsidRPr="00AC67BD" w:rsidRDefault="00AC67BD" w:rsidP="00AC67BD">
      <w:pPr>
        <w:pStyle w:val="af6"/>
        <w:widowControl w:val="0"/>
        <w:numPr>
          <w:ilvl w:val="0"/>
          <w:numId w:val="1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C67BD">
        <w:rPr>
          <w:rFonts w:ascii="Times New Roman" w:hAnsi="Times New Roman" w:cs="Times New Roman"/>
          <w:b/>
          <w:color w:val="000000" w:themeColor="text1"/>
          <w:sz w:val="24"/>
          <w:szCs w:val="24"/>
        </w:rPr>
        <w:lastRenderedPageBreak/>
        <w:t>Сбалансированное развитие транспортной системы города Ульяновска и ее реорганизация.</w:t>
      </w:r>
      <w:r w:rsidRPr="00AC67BD">
        <w:rPr>
          <w:rFonts w:ascii="Times New Roman" w:hAnsi="Times New Roman" w:cs="Times New Roman"/>
          <w:color w:val="000000" w:themeColor="text1"/>
          <w:sz w:val="24"/>
          <w:szCs w:val="24"/>
        </w:rPr>
        <w:t xml:space="preserve"> Необходимость реорганизации существующей сети обусловлена ее нерациональностью. В случае автобусного транспорта при длине транспортных линий около 120 км (2007 г.), развернутая длина маршрутной сети составляет около 2190 км (2007 г.), маршрутный коэффициент автобусного транспорта равен 18. Коэффициент маршрутизации трамвайной сети составляет 5,8. Результатом излишней маршрутизации сети является невозможность рационального распределения по ней подвижного состава и, как следствие, слишком длинные интервалы движения (около 10 минут в часы пик на трамвайном транспорте). Оптимизация маршрутной сети городского общественного транспорта и уменьшение числа маршрутов позволит добиться приемлемых интервалов движения не более 10 минут (оптимальный вариант — в пределах 4…6 минут). Необходимо использовать возможность организации взаимосвязанной </w:t>
      </w:r>
      <w:proofErr w:type="spellStart"/>
      <w:r w:rsidRPr="00AC67BD">
        <w:rPr>
          <w:rFonts w:ascii="Times New Roman" w:hAnsi="Times New Roman" w:cs="Times New Roman"/>
          <w:color w:val="000000" w:themeColor="text1"/>
          <w:sz w:val="24"/>
          <w:szCs w:val="24"/>
        </w:rPr>
        <w:t>интермодальной</w:t>
      </w:r>
      <w:proofErr w:type="spellEnd"/>
      <w:r w:rsidRPr="00AC67BD">
        <w:rPr>
          <w:rFonts w:ascii="Times New Roman" w:hAnsi="Times New Roman" w:cs="Times New Roman"/>
          <w:color w:val="000000" w:themeColor="text1"/>
          <w:sz w:val="24"/>
          <w:szCs w:val="24"/>
        </w:rPr>
        <w:t xml:space="preserve"> системы автобус-троллейбус-трамвай. Такой способ организации транспортной сети активно развивается в Европейских странах, когда трамвай выполняет функцию магистрального транспорта, а подвоз к нему пассажиров осуществляется автобусами и троллейбусами. В городе Ульяновске следует выполнять обособление трамвайных путей на всех участках, что позволит повысить надежность и скорость движения трамваев. В результате ожидается значительное значительно повышение качества обслуживания и снижение времени на поездки из-за уменьшения времени ожидания транспорта на остановочных пунктах. Городской электрический транспорт при поддержании его в надлежащем состоянии способен выполнять ключевую функцию в транспортной системе города Ульяновска. В настоящее время городской электрический транспорт характеризуется высокой степенью износа подвижного состава, что приводит к снижению качества услуг общественного транспорта и простою парка. Парк трамваев использовался в 2011 году на 62,4 процента, троллейбусов — на 74,0 процента при рекомендуемых значениях 0,8…0,85. Необходимо проведение мероприятий по сохранению подвижного состава, контактной сети трамвайного и троллейбусного транспорта и трамвайного полотна, чтобы добиться ежедневного выхода на линию 80 — 85% парка подвижного состава и обеспечить надежность и непрерывность его работы. Большая часть трамвайных вагонов, используемых в городе Ульяновске (</w:t>
      </w:r>
      <w:proofErr w:type="spellStart"/>
      <w:r w:rsidRPr="00AC67BD">
        <w:rPr>
          <w:rFonts w:ascii="Times New Roman" w:hAnsi="Times New Roman" w:cs="Times New Roman"/>
          <w:color w:val="000000" w:themeColor="text1"/>
          <w:sz w:val="24"/>
          <w:szCs w:val="24"/>
        </w:rPr>
        <w:t>Tatra</w:t>
      </w:r>
      <w:proofErr w:type="spellEnd"/>
      <w:r w:rsidRPr="00AC67BD">
        <w:rPr>
          <w:rFonts w:ascii="Times New Roman" w:hAnsi="Times New Roman" w:cs="Times New Roman"/>
          <w:color w:val="000000" w:themeColor="text1"/>
          <w:sz w:val="24"/>
          <w:szCs w:val="24"/>
        </w:rPr>
        <w:t xml:space="preserve"> T3SU и T6B5SU), обладает высоким потенциалом для использования дольше 20 лет при соблюдении ряда условий качественного обслуживания и своевременного ремонта подвижного состава, а также соответствия состояния путевого хозяйства нормативным требованиям. Основной проблемой автобусного транспорта является использование автобусов малой вместимости, свидетельствующее о низком качестве услуг общественного транспорта в городе Ульяновске. Помимо этого, использование автобусов малой вместимости для перевозок пассажиров на маршрутах с большими пассажиропотоками приводит к ухудшению ситуации на улично-дорожной сети. В связи с этим требуется обновление парка транспортных средств автобусного транспорта и замена автобусов малой вместимости на автобусы средней и большой вместимости. Необходимо в конкурсной документации предъявлять повышенные требования к подвижному составу перевозчиков (вместимость, срок эксплуатации).</w:t>
      </w:r>
    </w:p>
    <w:p w:rsidR="00D32DC5" w:rsidRPr="00AC67BD" w:rsidRDefault="00AC67BD" w:rsidP="00AC67BD">
      <w:pPr>
        <w:pStyle w:val="af6"/>
        <w:widowControl w:val="0"/>
        <w:numPr>
          <w:ilvl w:val="0"/>
          <w:numId w:val="11"/>
        </w:numPr>
        <w:autoSpaceDE w:val="0"/>
        <w:autoSpaceDN w:val="0"/>
        <w:adjustRightInd w:val="0"/>
        <w:spacing w:line="276" w:lineRule="auto"/>
        <w:ind w:left="0" w:firstLine="709"/>
        <w:jc w:val="both"/>
        <w:rPr>
          <w:rFonts w:ascii="Times New Roman" w:hAnsi="Times New Roman" w:cs="Times New Roman"/>
          <w:b/>
          <w:color w:val="000000" w:themeColor="text1"/>
          <w:sz w:val="24"/>
          <w:szCs w:val="24"/>
        </w:rPr>
      </w:pPr>
      <w:r w:rsidRPr="00AC67BD">
        <w:rPr>
          <w:rFonts w:ascii="Times New Roman" w:hAnsi="Times New Roman" w:cs="Times New Roman"/>
          <w:b/>
          <w:color w:val="000000" w:themeColor="text1"/>
          <w:sz w:val="24"/>
          <w:szCs w:val="24"/>
        </w:rPr>
        <w:t>Развитие межрегиональных и международных транспортных связей</w:t>
      </w:r>
      <w:r w:rsidR="00D32DC5" w:rsidRPr="00AC67BD">
        <w:rPr>
          <w:rFonts w:ascii="Times New Roman" w:hAnsi="Times New Roman" w:cs="Times New Roman"/>
          <w:b/>
          <w:color w:val="000000" w:themeColor="text1"/>
          <w:sz w:val="24"/>
          <w:szCs w:val="24"/>
        </w:rPr>
        <w:t>.</w:t>
      </w:r>
      <w:r w:rsidR="0030459F">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В целях развития </w:t>
      </w:r>
      <w:r w:rsidRPr="00AC67BD">
        <w:rPr>
          <w:rFonts w:ascii="Times New Roman" w:hAnsi="Times New Roman" w:cs="Times New Roman"/>
          <w:color w:val="000000" w:themeColor="text1"/>
          <w:sz w:val="24"/>
          <w:szCs w:val="24"/>
        </w:rPr>
        <w:t>межрегиональных и международных транспортных связей</w:t>
      </w:r>
      <w:r>
        <w:rPr>
          <w:rFonts w:ascii="Times New Roman" w:hAnsi="Times New Roman" w:cs="Times New Roman"/>
          <w:color w:val="000000" w:themeColor="text1"/>
          <w:sz w:val="24"/>
          <w:szCs w:val="24"/>
        </w:rPr>
        <w:t xml:space="preserve"> требуется:</w:t>
      </w:r>
    </w:p>
    <w:p w:rsidR="00AC67BD" w:rsidRPr="00AC67BD" w:rsidRDefault="00AC67BD" w:rsidP="00AC67BD">
      <w:pPr>
        <w:pStyle w:val="af6"/>
        <w:widowControl w:val="0"/>
        <w:numPr>
          <w:ilvl w:val="1"/>
          <w:numId w:val="1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AC67BD">
        <w:rPr>
          <w:rFonts w:ascii="Times New Roman" w:hAnsi="Times New Roman" w:cs="Times New Roman"/>
          <w:color w:val="000000" w:themeColor="text1"/>
          <w:sz w:val="24"/>
          <w:szCs w:val="24"/>
        </w:rPr>
        <w:t xml:space="preserve">рганизовать проведение на регулярной основе транспортного обследования позволит выявить целью выявления базовые характеристики спроса на услуги </w:t>
      </w:r>
      <w:r w:rsidRPr="00AC67BD">
        <w:rPr>
          <w:rFonts w:ascii="Times New Roman" w:hAnsi="Times New Roman" w:cs="Times New Roman"/>
          <w:color w:val="000000" w:themeColor="text1"/>
          <w:sz w:val="24"/>
          <w:szCs w:val="24"/>
        </w:rPr>
        <w:lastRenderedPageBreak/>
        <w:t>межрегионального и международного транспорта общего пользования. На основании обследования можно выявить наиболее загруженные направления. Результаты опроса могут быть использованы при организации межрегионального и пригородного сообщения всеми видами транспорта, особенно они важны для выявления спроса на новые направления авиационного сообщения.</w:t>
      </w:r>
    </w:p>
    <w:p w:rsidR="00AC67BD" w:rsidRPr="00AC67BD" w:rsidRDefault="00AC67BD" w:rsidP="00AC67BD">
      <w:pPr>
        <w:pStyle w:val="af6"/>
        <w:widowControl w:val="0"/>
        <w:numPr>
          <w:ilvl w:val="1"/>
          <w:numId w:val="1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AC67BD">
        <w:rPr>
          <w:rFonts w:ascii="Times New Roman" w:hAnsi="Times New Roman" w:cs="Times New Roman"/>
          <w:color w:val="000000" w:themeColor="text1"/>
          <w:sz w:val="24"/>
          <w:szCs w:val="24"/>
        </w:rPr>
        <w:t>существлять развитие воздушного сообщения с субъектами Приволжского федерального округа и другими региональными центрами. Развитие воздушного сообщения с субъектами Приволжского федерального округа призвано повысить транспортную подвижность экономически активного населения и развивать межрегиональные экономические связи, а также повысить качество жизни населения Ульяновской области вследствие улучшения доступа к организациям сектора услуг крупнейших городов.</w:t>
      </w:r>
    </w:p>
    <w:p w:rsidR="00AC67BD" w:rsidRPr="00AC67BD" w:rsidRDefault="00AC67BD" w:rsidP="00AC67BD">
      <w:pPr>
        <w:pStyle w:val="af6"/>
        <w:widowControl w:val="0"/>
        <w:numPr>
          <w:ilvl w:val="1"/>
          <w:numId w:val="1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с</w:t>
      </w:r>
      <w:proofErr w:type="gramEnd"/>
      <w:r w:rsidRPr="00AC67BD">
        <w:rPr>
          <w:rFonts w:ascii="Times New Roman" w:hAnsi="Times New Roman" w:cs="Times New Roman"/>
          <w:color w:val="000000" w:themeColor="text1"/>
          <w:sz w:val="24"/>
          <w:szCs w:val="24"/>
        </w:rPr>
        <w:t>одействовать реализации мероприятий по развитию железнодорожного транспорта, предусмотренных документами стратегического и территориального планирования, разработанными на федеральном уровне. На территории Ульяновской области запланирована реализация ряда мероприятий, способных существенно укрепить ее межрегиональные связи.</w:t>
      </w:r>
      <w:r>
        <w:rPr>
          <w:rFonts w:ascii="Times New Roman" w:hAnsi="Times New Roman" w:cs="Times New Roman"/>
          <w:color w:val="000000" w:themeColor="text1"/>
          <w:sz w:val="24"/>
          <w:szCs w:val="24"/>
        </w:rPr>
        <w:t xml:space="preserve"> </w:t>
      </w:r>
      <w:r w:rsidRPr="00AC67BD">
        <w:rPr>
          <w:rFonts w:ascii="Times New Roman" w:hAnsi="Times New Roman" w:cs="Times New Roman"/>
          <w:color w:val="000000" w:themeColor="text1"/>
          <w:sz w:val="24"/>
          <w:szCs w:val="24"/>
        </w:rPr>
        <w:t>К этим мероприятиям</w:t>
      </w:r>
      <w:r>
        <w:rPr>
          <w:rFonts w:ascii="Times New Roman" w:hAnsi="Times New Roman" w:cs="Times New Roman"/>
          <w:color w:val="000000" w:themeColor="text1"/>
          <w:sz w:val="24"/>
          <w:szCs w:val="24"/>
        </w:rPr>
        <w:t>,</w:t>
      </w:r>
      <w:r w:rsidRPr="00AC67BD">
        <w:rPr>
          <w:rFonts w:ascii="Times New Roman" w:hAnsi="Times New Roman" w:cs="Times New Roman"/>
          <w:color w:val="000000" w:themeColor="text1"/>
          <w:sz w:val="24"/>
          <w:szCs w:val="24"/>
        </w:rPr>
        <w:t xml:space="preserve"> в первую очередь</w:t>
      </w:r>
      <w:r>
        <w:rPr>
          <w:rFonts w:ascii="Times New Roman" w:hAnsi="Times New Roman" w:cs="Times New Roman"/>
          <w:color w:val="000000" w:themeColor="text1"/>
          <w:sz w:val="24"/>
          <w:szCs w:val="24"/>
        </w:rPr>
        <w:t>,</w:t>
      </w:r>
      <w:r w:rsidRPr="00AC67BD">
        <w:rPr>
          <w:rFonts w:ascii="Times New Roman" w:hAnsi="Times New Roman" w:cs="Times New Roman"/>
          <w:color w:val="000000" w:themeColor="text1"/>
          <w:sz w:val="24"/>
          <w:szCs w:val="24"/>
        </w:rPr>
        <w:t xml:space="preserve"> относятся: </w:t>
      </w:r>
    </w:p>
    <w:p w:rsidR="00AC67BD" w:rsidRPr="00AC67BD" w:rsidRDefault="00AC67BD" w:rsidP="006E4CE6">
      <w:pPr>
        <w:pStyle w:val="af6"/>
        <w:widowControl w:val="0"/>
        <w:numPr>
          <w:ilvl w:val="1"/>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w:t>
      </w:r>
      <w:r w:rsidRPr="00AC67BD">
        <w:rPr>
          <w:rFonts w:ascii="Times New Roman" w:hAnsi="Times New Roman" w:cs="Times New Roman"/>
          <w:color w:val="000000" w:themeColor="text1"/>
          <w:sz w:val="24"/>
          <w:szCs w:val="24"/>
        </w:rPr>
        <w:t>лектрификация участка Кандры — Инза;</w:t>
      </w:r>
    </w:p>
    <w:p w:rsidR="00AC67BD" w:rsidRPr="00AC67BD" w:rsidRDefault="00AC67BD" w:rsidP="006E4CE6">
      <w:pPr>
        <w:pStyle w:val="af6"/>
        <w:widowControl w:val="0"/>
        <w:numPr>
          <w:ilvl w:val="1"/>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w:t>
      </w:r>
      <w:r w:rsidRPr="00AC67BD">
        <w:rPr>
          <w:rFonts w:ascii="Times New Roman" w:hAnsi="Times New Roman" w:cs="Times New Roman"/>
          <w:color w:val="000000" w:themeColor="text1"/>
          <w:sz w:val="24"/>
          <w:szCs w:val="24"/>
        </w:rPr>
        <w:t>лектрификация участка Ульяновск — Сызрань;</w:t>
      </w:r>
    </w:p>
    <w:p w:rsidR="00AC67BD" w:rsidRPr="00AC67BD" w:rsidRDefault="00AC67BD" w:rsidP="006E4CE6">
      <w:pPr>
        <w:pStyle w:val="af6"/>
        <w:widowControl w:val="0"/>
        <w:numPr>
          <w:ilvl w:val="1"/>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AC67BD">
        <w:rPr>
          <w:rFonts w:ascii="Times New Roman" w:hAnsi="Times New Roman" w:cs="Times New Roman"/>
          <w:color w:val="000000" w:themeColor="text1"/>
          <w:sz w:val="24"/>
          <w:szCs w:val="24"/>
        </w:rPr>
        <w:t>рганизация скоростного движения на линии Самара — Саранск;</w:t>
      </w:r>
    </w:p>
    <w:p w:rsidR="00AC67BD" w:rsidRPr="00AC67BD" w:rsidRDefault="00AC67BD" w:rsidP="006E4CE6">
      <w:pPr>
        <w:pStyle w:val="af6"/>
        <w:widowControl w:val="0"/>
        <w:numPr>
          <w:ilvl w:val="1"/>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AC67BD">
        <w:rPr>
          <w:rFonts w:ascii="Times New Roman" w:hAnsi="Times New Roman" w:cs="Times New Roman"/>
          <w:color w:val="000000" w:themeColor="text1"/>
          <w:sz w:val="24"/>
          <w:szCs w:val="24"/>
        </w:rPr>
        <w:t>рганизация скоростного движения на линии Самара — Пенза.</w:t>
      </w:r>
    </w:p>
    <w:p w:rsidR="00AC67BD" w:rsidRPr="00AC67BD" w:rsidRDefault="00AC67BD" w:rsidP="00AC67BD">
      <w:pPr>
        <w:pStyle w:val="af6"/>
        <w:widowControl w:val="0"/>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C67BD">
        <w:rPr>
          <w:rFonts w:ascii="Times New Roman" w:hAnsi="Times New Roman" w:cs="Times New Roman"/>
          <w:color w:val="000000" w:themeColor="text1"/>
          <w:sz w:val="24"/>
          <w:szCs w:val="24"/>
        </w:rPr>
        <w:t>Электрификация участков отвечает, прежде всего, задачам развития грузового движения, однако также создает предпосылки для ускорения движения поездов, что позволит в первую очередь привлечь дополнительных платежеспособных пассажиров.</w:t>
      </w:r>
    </w:p>
    <w:p w:rsidR="00581B88" w:rsidRPr="00C73FA1" w:rsidRDefault="00581B88" w:rsidP="00F617F1">
      <w:pPr>
        <w:widowControl w:val="0"/>
        <w:autoSpaceDE w:val="0"/>
        <w:autoSpaceDN w:val="0"/>
        <w:adjustRightInd w:val="0"/>
        <w:spacing w:after="0" w:line="276" w:lineRule="auto"/>
        <w:ind w:firstLine="540"/>
        <w:jc w:val="both"/>
        <w:rPr>
          <w:rFonts w:ascii="Times New Roman" w:hAnsi="Times New Roman" w:cs="Times New Roman"/>
          <w:color w:val="000000" w:themeColor="text1"/>
          <w:sz w:val="24"/>
          <w:szCs w:val="24"/>
        </w:rPr>
      </w:pPr>
    </w:p>
    <w:p w:rsidR="00B26C6B" w:rsidRPr="00C73FA1" w:rsidRDefault="00B26C6B"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29" w:name="Par676"/>
      <w:bookmarkStart w:id="30" w:name="_Toc437858498"/>
      <w:bookmarkEnd w:id="29"/>
      <w:r w:rsidRPr="00C73FA1">
        <w:rPr>
          <w:rFonts w:ascii="Times New Roman" w:hAnsi="Times New Roman" w:cs="Times New Roman"/>
          <w:b/>
          <w:color w:val="000000" w:themeColor="text1"/>
          <w:sz w:val="24"/>
          <w:szCs w:val="24"/>
        </w:rPr>
        <w:t>Стратегический приоритет 4.</w:t>
      </w:r>
      <w:r w:rsidR="00F617F1"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Развитие коммунальной инфраструктуры региона</w:t>
      </w:r>
      <w:bookmarkEnd w:id="30"/>
    </w:p>
    <w:p w:rsidR="00B26C6B" w:rsidRPr="00C73FA1" w:rsidRDefault="00B26C6B" w:rsidP="00F617F1">
      <w:pPr>
        <w:widowControl w:val="0"/>
        <w:autoSpaceDE w:val="0"/>
        <w:autoSpaceDN w:val="0"/>
        <w:adjustRightInd w:val="0"/>
        <w:spacing w:after="0" w:line="276" w:lineRule="auto"/>
        <w:jc w:val="both"/>
        <w:rPr>
          <w:rFonts w:ascii="Times New Roman" w:hAnsi="Times New Roman" w:cs="Times New Roman"/>
          <w:color w:val="000000" w:themeColor="text1"/>
          <w:sz w:val="24"/>
          <w:szCs w:val="24"/>
        </w:rPr>
      </w:pPr>
    </w:p>
    <w:p w:rsidR="00026D79" w:rsidRPr="00C73FA1" w:rsidRDefault="00026D79" w:rsidP="0020526A">
      <w:pPr>
        <w:widowControl w:val="0"/>
        <w:autoSpaceDE w:val="0"/>
        <w:autoSpaceDN w:val="0"/>
        <w:adjustRightInd w:val="0"/>
        <w:spacing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Развитие коммунальной инфраструктуры региона непосредственно связано с развитием ее составных частей: энергосистемы, системы газоснабжения и газораспределения, системы теплоснабжения, систем водоснабжения и водоотведения.</w:t>
      </w:r>
    </w:p>
    <w:p w:rsidR="00482DDD" w:rsidRDefault="00B42598" w:rsidP="00062F88">
      <w:pPr>
        <w:widowControl w:val="0"/>
        <w:autoSpaceDE w:val="0"/>
        <w:autoSpaceDN w:val="0"/>
        <w:adjustRightInd w:val="0"/>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Одной из ключевых </w:t>
      </w:r>
      <w:r w:rsidRPr="00B42598">
        <w:rPr>
          <w:rFonts w:ascii="Times New Roman" w:hAnsi="Times New Roman" w:cs="Times New Roman"/>
          <w:color w:val="000000" w:themeColor="text1"/>
          <w:sz w:val="24"/>
          <w:szCs w:val="24"/>
        </w:rPr>
        <w:t>задач коммунальной инфраструктуры является обеспечение населе</w:t>
      </w:r>
      <w:r>
        <w:rPr>
          <w:rFonts w:ascii="Times New Roman" w:hAnsi="Times New Roman" w:cs="Times New Roman"/>
          <w:color w:val="000000" w:themeColor="text1"/>
          <w:sz w:val="24"/>
          <w:szCs w:val="24"/>
        </w:rPr>
        <w:t xml:space="preserve">ния коммунальными услугами. По итогам 2014 года 56.7% жилой площади в Ульяновской области обеспечено всеми видами коммуникаций (8 место в ПФО). </w:t>
      </w:r>
      <w:r w:rsidR="009A5C97">
        <w:rPr>
          <w:rFonts w:ascii="Times New Roman" w:hAnsi="Times New Roman" w:cs="Times New Roman"/>
          <w:color w:val="000000" w:themeColor="text1"/>
          <w:sz w:val="24"/>
          <w:szCs w:val="24"/>
        </w:rPr>
        <w:t xml:space="preserve">В расчете данного показателя </w:t>
      </w:r>
    </w:p>
    <w:p w:rsidR="00B42598" w:rsidRDefault="00B42598" w:rsidP="00B42598">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760000" cy="230724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07247"/>
                    </a:xfrm>
                    <a:prstGeom prst="rect">
                      <a:avLst/>
                    </a:prstGeom>
                    <a:noFill/>
                  </pic:spPr>
                </pic:pic>
              </a:graphicData>
            </a:graphic>
          </wp:inline>
        </w:drawing>
      </w:r>
    </w:p>
    <w:p w:rsidR="00430965" w:rsidRPr="006852C9" w:rsidRDefault="00430965" w:rsidP="006852C9">
      <w:pPr>
        <w:widowControl w:val="0"/>
        <w:autoSpaceDE w:val="0"/>
        <w:autoSpaceDN w:val="0"/>
        <w:adjustRightInd w:val="0"/>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27</w:t>
      </w:r>
      <w:r w:rsidRPr="006852C9">
        <w:rPr>
          <w:rFonts w:ascii="Times New Roman" w:hAnsi="Times New Roman" w:cs="Times New Roman"/>
          <w:b/>
          <w:color w:val="000000" w:themeColor="text1"/>
          <w:sz w:val="24"/>
          <w:szCs w:val="24"/>
        </w:rPr>
        <w:t>. Обеспеченность всеми видами коммуникаций жилой площади в ПФО</w:t>
      </w:r>
    </w:p>
    <w:p w:rsidR="0020526A" w:rsidRPr="00C73FA1" w:rsidRDefault="00062F88" w:rsidP="00062F88">
      <w:pPr>
        <w:widowControl w:val="0"/>
        <w:autoSpaceDE w:val="0"/>
        <w:autoSpaceDN w:val="0"/>
        <w:adjustRightInd w:val="0"/>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2015 году </w:t>
      </w:r>
      <w:r w:rsidRPr="00062F88">
        <w:rPr>
          <w:rFonts w:ascii="Times New Roman" w:hAnsi="Times New Roman" w:cs="Times New Roman"/>
          <w:color w:val="000000" w:themeColor="text1"/>
          <w:sz w:val="24"/>
          <w:szCs w:val="24"/>
        </w:rPr>
        <w:t>Постановление</w:t>
      </w:r>
      <w:r>
        <w:rPr>
          <w:rFonts w:ascii="Times New Roman" w:hAnsi="Times New Roman" w:cs="Times New Roman"/>
          <w:color w:val="000000" w:themeColor="text1"/>
          <w:sz w:val="24"/>
          <w:szCs w:val="24"/>
        </w:rPr>
        <w:t>м</w:t>
      </w:r>
      <w:r w:rsidRPr="00062F88">
        <w:rPr>
          <w:rFonts w:ascii="Times New Roman" w:hAnsi="Times New Roman" w:cs="Times New Roman"/>
          <w:color w:val="000000" w:themeColor="text1"/>
          <w:sz w:val="24"/>
          <w:szCs w:val="24"/>
        </w:rPr>
        <w:t xml:space="preserve"> Губернатора Ульяновской обл. от 15.07.2015 </w:t>
      </w:r>
      <w:r>
        <w:rPr>
          <w:rFonts w:ascii="Times New Roman" w:hAnsi="Times New Roman" w:cs="Times New Roman"/>
          <w:color w:val="000000" w:themeColor="text1"/>
          <w:sz w:val="24"/>
          <w:szCs w:val="24"/>
        </w:rPr>
        <w:t>№</w:t>
      </w:r>
      <w:r w:rsidRPr="00062F88">
        <w:rPr>
          <w:rFonts w:ascii="Times New Roman" w:hAnsi="Times New Roman" w:cs="Times New Roman"/>
          <w:color w:val="000000" w:themeColor="text1"/>
          <w:sz w:val="24"/>
          <w:szCs w:val="24"/>
        </w:rPr>
        <w:t xml:space="preserve"> 148</w:t>
      </w:r>
      <w:r>
        <w:rPr>
          <w:rFonts w:ascii="Times New Roman" w:hAnsi="Times New Roman" w:cs="Times New Roman"/>
          <w:color w:val="000000" w:themeColor="text1"/>
          <w:sz w:val="24"/>
          <w:szCs w:val="24"/>
        </w:rPr>
        <w:t xml:space="preserve"> утверждена С</w:t>
      </w:r>
      <w:r w:rsidRPr="00062F88">
        <w:rPr>
          <w:rFonts w:ascii="Times New Roman" w:hAnsi="Times New Roman" w:cs="Times New Roman"/>
          <w:color w:val="000000" w:themeColor="text1"/>
          <w:sz w:val="24"/>
          <w:szCs w:val="24"/>
        </w:rPr>
        <w:t>хем</w:t>
      </w:r>
      <w:r>
        <w:rPr>
          <w:rFonts w:ascii="Times New Roman" w:hAnsi="Times New Roman" w:cs="Times New Roman"/>
          <w:color w:val="000000" w:themeColor="text1"/>
          <w:sz w:val="24"/>
          <w:szCs w:val="24"/>
        </w:rPr>
        <w:t>а и программа</w:t>
      </w:r>
      <w:r w:rsidRPr="00062F88">
        <w:rPr>
          <w:rFonts w:ascii="Times New Roman" w:hAnsi="Times New Roman" w:cs="Times New Roman"/>
          <w:color w:val="000000" w:themeColor="text1"/>
          <w:sz w:val="24"/>
          <w:szCs w:val="24"/>
        </w:rPr>
        <w:t xml:space="preserve"> перспективного развития </w:t>
      </w:r>
      <w:r w:rsidRPr="00A218E8">
        <w:rPr>
          <w:rFonts w:ascii="Times New Roman" w:hAnsi="Times New Roman" w:cs="Times New Roman"/>
          <w:b/>
          <w:color w:val="000000" w:themeColor="text1"/>
          <w:sz w:val="24"/>
          <w:szCs w:val="24"/>
        </w:rPr>
        <w:t>электроэнергетики</w:t>
      </w:r>
      <w:r w:rsidRPr="00062F88">
        <w:rPr>
          <w:rFonts w:ascii="Times New Roman" w:hAnsi="Times New Roman" w:cs="Times New Roman"/>
          <w:color w:val="000000" w:themeColor="text1"/>
          <w:sz w:val="24"/>
          <w:szCs w:val="24"/>
        </w:rPr>
        <w:t xml:space="preserve"> Ульяновс</w:t>
      </w:r>
      <w:r>
        <w:rPr>
          <w:rFonts w:ascii="Times New Roman" w:hAnsi="Times New Roman" w:cs="Times New Roman"/>
          <w:color w:val="000000" w:themeColor="text1"/>
          <w:sz w:val="24"/>
          <w:szCs w:val="24"/>
        </w:rPr>
        <w:t xml:space="preserve">кой области на 2016 - 2020 годы. </w:t>
      </w:r>
      <w:r w:rsidR="00026D79" w:rsidRPr="00C73FA1">
        <w:rPr>
          <w:rFonts w:ascii="Times New Roman" w:hAnsi="Times New Roman" w:cs="Times New Roman"/>
          <w:color w:val="000000" w:themeColor="text1"/>
          <w:sz w:val="24"/>
          <w:szCs w:val="24"/>
        </w:rPr>
        <w:t>Энергосистема Ульяновской области небольшая</w:t>
      </w:r>
      <w:r>
        <w:rPr>
          <w:rFonts w:ascii="Times New Roman" w:hAnsi="Times New Roman" w:cs="Times New Roman"/>
          <w:color w:val="000000" w:themeColor="text1"/>
          <w:sz w:val="24"/>
          <w:szCs w:val="24"/>
        </w:rPr>
        <w:t xml:space="preserve">: по итогам </w:t>
      </w:r>
      <w:r w:rsidRPr="00062F88">
        <w:rPr>
          <w:rFonts w:ascii="Times New Roman" w:hAnsi="Times New Roman" w:cs="Times New Roman"/>
          <w:color w:val="000000" w:themeColor="text1"/>
          <w:sz w:val="24"/>
          <w:szCs w:val="24"/>
        </w:rPr>
        <w:t>2014 год</w:t>
      </w:r>
      <w:r>
        <w:rPr>
          <w:rFonts w:ascii="Times New Roman" w:hAnsi="Times New Roman" w:cs="Times New Roman"/>
          <w:color w:val="000000" w:themeColor="text1"/>
          <w:sz w:val="24"/>
          <w:szCs w:val="24"/>
        </w:rPr>
        <w:t>а</w:t>
      </w:r>
      <w:r w:rsidRPr="00062F88">
        <w:rPr>
          <w:rFonts w:ascii="Times New Roman" w:hAnsi="Times New Roman" w:cs="Times New Roman"/>
          <w:color w:val="000000" w:themeColor="text1"/>
          <w:sz w:val="24"/>
          <w:szCs w:val="24"/>
        </w:rPr>
        <w:t xml:space="preserve"> потребление электроэнергии в энергосистеме Ульяновской области составило 6009,7 </w:t>
      </w:r>
      <w:proofErr w:type="spellStart"/>
      <w:proofErr w:type="gramStart"/>
      <w:r w:rsidRPr="00062F88">
        <w:rPr>
          <w:rFonts w:ascii="Times New Roman" w:hAnsi="Times New Roman" w:cs="Times New Roman"/>
          <w:color w:val="000000" w:themeColor="text1"/>
          <w:sz w:val="24"/>
          <w:szCs w:val="24"/>
        </w:rPr>
        <w:t>млн</w:t>
      </w:r>
      <w:proofErr w:type="spellEnd"/>
      <w:proofErr w:type="gramEnd"/>
      <w:r w:rsidRPr="00062F88">
        <w:rPr>
          <w:rFonts w:ascii="Times New Roman" w:hAnsi="Times New Roman" w:cs="Times New Roman"/>
          <w:color w:val="000000" w:themeColor="text1"/>
          <w:sz w:val="24"/>
          <w:szCs w:val="24"/>
        </w:rPr>
        <w:t xml:space="preserve"> кВт/час</w:t>
      </w:r>
      <w:r w:rsidR="00026D79" w:rsidRPr="00C73FA1">
        <w:rPr>
          <w:rFonts w:ascii="Times New Roman" w:hAnsi="Times New Roman" w:cs="Times New Roman"/>
          <w:color w:val="000000" w:themeColor="text1"/>
          <w:sz w:val="24"/>
          <w:szCs w:val="24"/>
        </w:rPr>
        <w:t>. Доля Ульяновской области в производстве электроэнергии Приволжского ФО составила в 201</w:t>
      </w:r>
      <w:r>
        <w:rPr>
          <w:rFonts w:ascii="Times New Roman" w:hAnsi="Times New Roman" w:cs="Times New Roman"/>
          <w:color w:val="000000" w:themeColor="text1"/>
          <w:sz w:val="24"/>
          <w:szCs w:val="24"/>
        </w:rPr>
        <w:t>4</w:t>
      </w:r>
      <w:r w:rsidR="00026D79" w:rsidRPr="00C73FA1">
        <w:rPr>
          <w:rFonts w:ascii="Times New Roman" w:hAnsi="Times New Roman" w:cs="Times New Roman"/>
          <w:color w:val="000000" w:themeColor="text1"/>
          <w:sz w:val="24"/>
          <w:szCs w:val="24"/>
        </w:rPr>
        <w:t xml:space="preserve"> г. 1,</w:t>
      </w:r>
      <w:r>
        <w:rPr>
          <w:rFonts w:ascii="Times New Roman" w:hAnsi="Times New Roman" w:cs="Times New Roman"/>
          <w:color w:val="000000" w:themeColor="text1"/>
          <w:sz w:val="24"/>
          <w:szCs w:val="24"/>
        </w:rPr>
        <w:t>7</w:t>
      </w:r>
      <w:r w:rsidR="00026D79" w:rsidRPr="00C73FA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то же значение показателя было зафиксировано и по итогам</w:t>
      </w:r>
      <w:r w:rsidR="00026D79" w:rsidRPr="00C73FA1">
        <w:rPr>
          <w:rFonts w:ascii="Times New Roman" w:hAnsi="Times New Roman" w:cs="Times New Roman"/>
          <w:color w:val="000000" w:themeColor="text1"/>
          <w:sz w:val="24"/>
          <w:szCs w:val="24"/>
        </w:rPr>
        <w:t xml:space="preserve"> 2008 г.</w:t>
      </w:r>
      <w:r w:rsidR="000E5232">
        <w:rPr>
          <w:rFonts w:ascii="Times New Roman" w:hAnsi="Times New Roman" w:cs="Times New Roman"/>
          <w:color w:val="000000" w:themeColor="text1"/>
          <w:sz w:val="24"/>
          <w:szCs w:val="24"/>
        </w:rPr>
        <w:t xml:space="preserve">, по итогам 2014 г. произведено 3111,9 </w:t>
      </w:r>
      <w:proofErr w:type="spellStart"/>
      <w:proofErr w:type="gramStart"/>
      <w:r w:rsidR="000E5232" w:rsidRPr="00062F88">
        <w:rPr>
          <w:rFonts w:ascii="Times New Roman" w:hAnsi="Times New Roman" w:cs="Times New Roman"/>
          <w:color w:val="000000" w:themeColor="text1"/>
          <w:sz w:val="24"/>
          <w:szCs w:val="24"/>
        </w:rPr>
        <w:t>млн</w:t>
      </w:r>
      <w:proofErr w:type="spellEnd"/>
      <w:proofErr w:type="gramEnd"/>
      <w:r w:rsidR="000E5232" w:rsidRPr="00062F88">
        <w:rPr>
          <w:rFonts w:ascii="Times New Roman" w:hAnsi="Times New Roman" w:cs="Times New Roman"/>
          <w:color w:val="000000" w:themeColor="text1"/>
          <w:sz w:val="24"/>
          <w:szCs w:val="24"/>
        </w:rPr>
        <w:t xml:space="preserve"> кВт/час</w:t>
      </w:r>
      <w:r w:rsidR="00026D79" w:rsidRPr="00C73FA1">
        <w:rPr>
          <w:rFonts w:ascii="Times New Roman" w:hAnsi="Times New Roman" w:cs="Times New Roman"/>
          <w:color w:val="000000" w:themeColor="text1"/>
          <w:sz w:val="24"/>
          <w:szCs w:val="24"/>
        </w:rPr>
        <w:t>). Доля Ульяновской области в энергопотреблении Приволжского ФО</w:t>
      </w:r>
      <w:r>
        <w:rPr>
          <w:rFonts w:ascii="Times New Roman" w:hAnsi="Times New Roman" w:cs="Times New Roman"/>
          <w:color w:val="000000" w:themeColor="text1"/>
          <w:sz w:val="24"/>
          <w:szCs w:val="24"/>
        </w:rPr>
        <w:t xml:space="preserve"> продолжила снижение и</w:t>
      </w:r>
      <w:r w:rsidR="00026D79" w:rsidRPr="00C73FA1">
        <w:rPr>
          <w:rFonts w:ascii="Times New Roman" w:hAnsi="Times New Roman" w:cs="Times New Roman"/>
          <w:color w:val="000000" w:themeColor="text1"/>
          <w:sz w:val="24"/>
          <w:szCs w:val="24"/>
        </w:rPr>
        <w:t xml:space="preserve"> составила в 201</w:t>
      </w:r>
      <w:r>
        <w:rPr>
          <w:rFonts w:ascii="Times New Roman" w:hAnsi="Times New Roman" w:cs="Times New Roman"/>
          <w:color w:val="000000" w:themeColor="text1"/>
          <w:sz w:val="24"/>
          <w:szCs w:val="24"/>
        </w:rPr>
        <w:t>4</w:t>
      </w:r>
      <w:r w:rsidR="00026D79" w:rsidRPr="00C73FA1">
        <w:rPr>
          <w:rFonts w:ascii="Times New Roman" w:hAnsi="Times New Roman" w:cs="Times New Roman"/>
          <w:color w:val="000000" w:themeColor="text1"/>
          <w:sz w:val="24"/>
          <w:szCs w:val="24"/>
        </w:rPr>
        <w:t xml:space="preserve"> г. </w:t>
      </w:r>
      <w:r>
        <w:rPr>
          <w:rFonts w:ascii="Times New Roman" w:hAnsi="Times New Roman" w:cs="Times New Roman"/>
          <w:color w:val="000000" w:themeColor="text1"/>
          <w:sz w:val="24"/>
          <w:szCs w:val="24"/>
        </w:rPr>
        <w:t>2.9</w:t>
      </w:r>
      <w:r w:rsidR="00026D79" w:rsidRPr="00C73FA1">
        <w:rPr>
          <w:rFonts w:ascii="Times New Roman" w:hAnsi="Times New Roman" w:cs="Times New Roman"/>
          <w:color w:val="000000" w:themeColor="text1"/>
          <w:sz w:val="24"/>
          <w:szCs w:val="24"/>
        </w:rPr>
        <w:t>% (снижение по отношению к 2008 г. на 0,</w:t>
      </w:r>
      <w:r>
        <w:rPr>
          <w:rFonts w:ascii="Times New Roman" w:hAnsi="Times New Roman" w:cs="Times New Roman"/>
          <w:color w:val="000000" w:themeColor="text1"/>
          <w:sz w:val="24"/>
          <w:szCs w:val="24"/>
        </w:rPr>
        <w:t>4</w:t>
      </w:r>
      <w:r w:rsidR="00026D79" w:rsidRPr="00C73FA1">
        <w:rPr>
          <w:rFonts w:ascii="Times New Roman" w:hAnsi="Times New Roman" w:cs="Times New Roman"/>
          <w:color w:val="000000" w:themeColor="text1"/>
          <w:sz w:val="24"/>
          <w:szCs w:val="24"/>
        </w:rPr>
        <w:t xml:space="preserve"> п.п.). Энергосистема Ульяновской области является </w:t>
      </w:r>
      <w:proofErr w:type="spellStart"/>
      <w:r w:rsidR="00026D79" w:rsidRPr="00C73FA1">
        <w:rPr>
          <w:rFonts w:ascii="Times New Roman" w:hAnsi="Times New Roman" w:cs="Times New Roman"/>
          <w:color w:val="000000" w:themeColor="text1"/>
          <w:sz w:val="24"/>
          <w:szCs w:val="24"/>
        </w:rPr>
        <w:t>энергодефицитной</w:t>
      </w:r>
      <w:proofErr w:type="spellEnd"/>
      <w:r w:rsidR="00026D79" w:rsidRPr="00C73FA1">
        <w:rPr>
          <w:rFonts w:ascii="Times New Roman" w:hAnsi="Times New Roman" w:cs="Times New Roman"/>
          <w:color w:val="000000" w:themeColor="text1"/>
          <w:sz w:val="24"/>
          <w:szCs w:val="24"/>
        </w:rPr>
        <w:t xml:space="preserve">. Дефицит в </w:t>
      </w:r>
      <w:r>
        <w:rPr>
          <w:rFonts w:ascii="Times New Roman" w:hAnsi="Times New Roman" w:cs="Times New Roman"/>
          <w:color w:val="000000" w:themeColor="text1"/>
          <w:sz w:val="24"/>
          <w:szCs w:val="24"/>
        </w:rPr>
        <w:t>2014</w:t>
      </w:r>
      <w:r w:rsidR="00026D79" w:rsidRPr="00C73FA1">
        <w:rPr>
          <w:rFonts w:ascii="Times New Roman" w:hAnsi="Times New Roman" w:cs="Times New Roman"/>
          <w:color w:val="000000" w:themeColor="text1"/>
          <w:sz w:val="24"/>
          <w:szCs w:val="24"/>
        </w:rPr>
        <w:t xml:space="preserve"> г. составил </w:t>
      </w:r>
      <w:r w:rsidR="000E5232">
        <w:rPr>
          <w:rFonts w:ascii="Times New Roman" w:hAnsi="Times New Roman" w:cs="Times New Roman"/>
          <w:color w:val="000000" w:themeColor="text1"/>
          <w:sz w:val="24"/>
          <w:szCs w:val="24"/>
        </w:rPr>
        <w:t>46</w:t>
      </w:r>
      <w:r w:rsidR="00026D79" w:rsidRPr="00C73FA1">
        <w:rPr>
          <w:rFonts w:ascii="Times New Roman" w:hAnsi="Times New Roman" w:cs="Times New Roman"/>
          <w:color w:val="000000" w:themeColor="text1"/>
          <w:sz w:val="24"/>
          <w:szCs w:val="24"/>
        </w:rPr>
        <w:t>% от потребления (в 2008 г. – 49,2%).</w:t>
      </w:r>
      <w:r w:rsidR="0020526A" w:rsidRPr="00C73FA1">
        <w:rPr>
          <w:rFonts w:ascii="Times New Roman" w:hAnsi="Times New Roman" w:cs="Times New Roman"/>
          <w:color w:val="000000" w:themeColor="text1"/>
          <w:sz w:val="24"/>
          <w:szCs w:val="24"/>
        </w:rPr>
        <w:t xml:space="preserve"> </w:t>
      </w:r>
      <w:proofErr w:type="gramStart"/>
      <w:r w:rsidR="0020526A" w:rsidRPr="00C73FA1">
        <w:rPr>
          <w:rFonts w:ascii="Times New Roman" w:hAnsi="Times New Roman" w:cs="Times New Roman"/>
          <w:color w:val="000000" w:themeColor="text1"/>
          <w:sz w:val="24"/>
          <w:szCs w:val="24"/>
        </w:rPr>
        <w:t xml:space="preserve">Основные генерирующие мощности Ульяновской области – это Ульяновская ТЭЦ-1 и Ульяновская ТЭЦ-2 (установленной мощностью – 435 МВт и 417 МВт соответственно) Ульяновского филиала ОАО «Волжская ТГК» и </w:t>
      </w:r>
      <w:proofErr w:type="spellStart"/>
      <w:r w:rsidR="0020526A" w:rsidRPr="00C73FA1">
        <w:rPr>
          <w:rFonts w:ascii="Times New Roman" w:hAnsi="Times New Roman" w:cs="Times New Roman"/>
          <w:color w:val="000000" w:themeColor="text1"/>
          <w:sz w:val="24"/>
          <w:szCs w:val="24"/>
        </w:rPr>
        <w:t>энергоисточники</w:t>
      </w:r>
      <w:proofErr w:type="spellEnd"/>
      <w:r w:rsidR="0020526A" w:rsidRPr="00C73FA1">
        <w:rPr>
          <w:rFonts w:ascii="Times New Roman" w:hAnsi="Times New Roman" w:cs="Times New Roman"/>
          <w:color w:val="000000" w:themeColor="text1"/>
          <w:sz w:val="24"/>
          <w:szCs w:val="24"/>
        </w:rPr>
        <w:t xml:space="preserve"> ОАО «Государственный научный центр Научно-исследовательский институт атомных реакторов» (установленная мощность – 92,5 МВт, в т.ч. ТЭЦ – 20,5 МВт и АЭС – 62 МВт).</w:t>
      </w:r>
      <w:proofErr w:type="gramEnd"/>
      <w:r w:rsidR="0020526A" w:rsidRPr="00C73FA1">
        <w:rPr>
          <w:rFonts w:ascii="Times New Roman" w:hAnsi="Times New Roman" w:cs="Times New Roman"/>
          <w:color w:val="000000" w:themeColor="text1"/>
          <w:sz w:val="24"/>
          <w:szCs w:val="24"/>
        </w:rPr>
        <w:t xml:space="preserve"> Структура электропотребления Ульяновской области такова, что </w:t>
      </w:r>
      <w:r w:rsidR="000E5232">
        <w:rPr>
          <w:rFonts w:ascii="Times New Roman" w:hAnsi="Times New Roman" w:cs="Times New Roman"/>
          <w:color w:val="000000" w:themeColor="text1"/>
          <w:sz w:val="24"/>
          <w:szCs w:val="24"/>
        </w:rPr>
        <w:t>37</w:t>
      </w:r>
      <w:r w:rsidR="0020526A" w:rsidRPr="00C73FA1">
        <w:rPr>
          <w:rFonts w:ascii="Times New Roman" w:hAnsi="Times New Roman" w:cs="Times New Roman"/>
          <w:color w:val="000000" w:themeColor="text1"/>
          <w:sz w:val="24"/>
          <w:szCs w:val="24"/>
        </w:rPr>
        <w:t xml:space="preserve">% электропотребления приходится на промышленное производство, </w:t>
      </w:r>
      <w:r w:rsidR="000E5232">
        <w:rPr>
          <w:rFonts w:ascii="Times New Roman" w:hAnsi="Times New Roman" w:cs="Times New Roman"/>
          <w:color w:val="000000" w:themeColor="text1"/>
          <w:sz w:val="24"/>
          <w:szCs w:val="24"/>
        </w:rPr>
        <w:t>21</w:t>
      </w:r>
      <w:r w:rsidR="0020526A" w:rsidRPr="00C73FA1">
        <w:rPr>
          <w:rFonts w:ascii="Times New Roman" w:hAnsi="Times New Roman" w:cs="Times New Roman"/>
          <w:color w:val="000000" w:themeColor="text1"/>
          <w:sz w:val="24"/>
          <w:szCs w:val="24"/>
        </w:rPr>
        <w:t xml:space="preserve">% потребляет население, </w:t>
      </w:r>
      <w:r w:rsidR="000E5232">
        <w:rPr>
          <w:rFonts w:ascii="Times New Roman" w:hAnsi="Times New Roman" w:cs="Times New Roman"/>
          <w:color w:val="000000" w:themeColor="text1"/>
          <w:sz w:val="24"/>
          <w:szCs w:val="24"/>
        </w:rPr>
        <w:t>6</w:t>
      </w:r>
      <w:r w:rsidR="0020526A" w:rsidRPr="00C73FA1">
        <w:rPr>
          <w:rFonts w:ascii="Times New Roman" w:hAnsi="Times New Roman" w:cs="Times New Roman"/>
          <w:color w:val="000000" w:themeColor="text1"/>
          <w:sz w:val="24"/>
          <w:szCs w:val="24"/>
        </w:rPr>
        <w:t xml:space="preserve">% приходится на «другие виды экономической деятельности» и </w:t>
      </w:r>
      <w:r w:rsidR="000E5232">
        <w:rPr>
          <w:rFonts w:ascii="Times New Roman" w:hAnsi="Times New Roman" w:cs="Times New Roman"/>
          <w:color w:val="000000" w:themeColor="text1"/>
          <w:sz w:val="24"/>
          <w:szCs w:val="24"/>
        </w:rPr>
        <w:t>11</w:t>
      </w:r>
      <w:r w:rsidR="0020526A" w:rsidRPr="00C73FA1">
        <w:rPr>
          <w:rFonts w:ascii="Times New Roman" w:hAnsi="Times New Roman" w:cs="Times New Roman"/>
          <w:color w:val="000000" w:themeColor="text1"/>
          <w:sz w:val="24"/>
          <w:szCs w:val="24"/>
        </w:rPr>
        <w:t>% на транспорт и связь. Структура потребления электроэнергии достаточно постоянна на протяжении последних 5 лет. Стоит отметить снижение</w:t>
      </w:r>
      <w:r w:rsidR="000E5232">
        <w:rPr>
          <w:rFonts w:ascii="Times New Roman" w:hAnsi="Times New Roman" w:cs="Times New Roman"/>
          <w:color w:val="000000" w:themeColor="text1"/>
          <w:sz w:val="24"/>
          <w:szCs w:val="24"/>
        </w:rPr>
        <w:t xml:space="preserve"> величины потерь электроэнергии, </w:t>
      </w:r>
      <w:r w:rsidR="0020526A" w:rsidRPr="00C73FA1">
        <w:rPr>
          <w:rFonts w:ascii="Times New Roman" w:hAnsi="Times New Roman" w:cs="Times New Roman"/>
          <w:color w:val="000000" w:themeColor="text1"/>
          <w:sz w:val="24"/>
          <w:szCs w:val="24"/>
        </w:rPr>
        <w:t>при этом доля потерь электроэнергии в энергопотреблении снизилась с 14,8% в 2008 г. до 10,</w:t>
      </w:r>
      <w:r w:rsidR="000E5232">
        <w:rPr>
          <w:rFonts w:ascii="Times New Roman" w:hAnsi="Times New Roman" w:cs="Times New Roman"/>
          <w:color w:val="000000" w:themeColor="text1"/>
          <w:sz w:val="24"/>
          <w:szCs w:val="24"/>
        </w:rPr>
        <w:t>4</w:t>
      </w:r>
      <w:r w:rsidR="0020526A" w:rsidRPr="00C73FA1">
        <w:rPr>
          <w:rFonts w:ascii="Times New Roman" w:hAnsi="Times New Roman" w:cs="Times New Roman"/>
          <w:color w:val="000000" w:themeColor="text1"/>
          <w:sz w:val="24"/>
          <w:szCs w:val="24"/>
        </w:rPr>
        <w:t>% в 201</w:t>
      </w:r>
      <w:r w:rsidR="000E5232">
        <w:rPr>
          <w:rFonts w:ascii="Times New Roman" w:hAnsi="Times New Roman" w:cs="Times New Roman"/>
          <w:color w:val="000000" w:themeColor="text1"/>
          <w:sz w:val="24"/>
          <w:szCs w:val="24"/>
        </w:rPr>
        <w:t>4</w:t>
      </w:r>
      <w:r w:rsidR="0020526A" w:rsidRPr="00C73FA1">
        <w:rPr>
          <w:rFonts w:ascii="Times New Roman" w:hAnsi="Times New Roman" w:cs="Times New Roman"/>
          <w:color w:val="000000" w:themeColor="text1"/>
          <w:sz w:val="24"/>
          <w:szCs w:val="24"/>
        </w:rPr>
        <w:t xml:space="preserve"> г. Потер</w:t>
      </w:r>
      <w:r w:rsidR="007C4BB8">
        <w:rPr>
          <w:rFonts w:ascii="Times New Roman" w:hAnsi="Times New Roman" w:cs="Times New Roman"/>
          <w:color w:val="000000" w:themeColor="text1"/>
          <w:sz w:val="24"/>
          <w:szCs w:val="24"/>
        </w:rPr>
        <w:t>и</w:t>
      </w:r>
      <w:r w:rsidR="0020526A" w:rsidRPr="00C73FA1">
        <w:rPr>
          <w:rFonts w:ascii="Times New Roman" w:hAnsi="Times New Roman" w:cs="Times New Roman"/>
          <w:color w:val="000000" w:themeColor="text1"/>
          <w:sz w:val="24"/>
          <w:szCs w:val="24"/>
        </w:rPr>
        <w:t xml:space="preserve"> в электрических сетях Ульяновской области в 201</w:t>
      </w:r>
      <w:r w:rsidR="000E5232">
        <w:rPr>
          <w:rFonts w:ascii="Times New Roman" w:hAnsi="Times New Roman" w:cs="Times New Roman"/>
          <w:color w:val="000000" w:themeColor="text1"/>
          <w:sz w:val="24"/>
          <w:szCs w:val="24"/>
        </w:rPr>
        <w:t>4</w:t>
      </w:r>
      <w:r w:rsidR="0020526A" w:rsidRPr="00C73FA1">
        <w:rPr>
          <w:rFonts w:ascii="Times New Roman" w:hAnsi="Times New Roman" w:cs="Times New Roman"/>
          <w:color w:val="000000" w:themeColor="text1"/>
          <w:sz w:val="24"/>
          <w:szCs w:val="24"/>
        </w:rPr>
        <w:t xml:space="preserve"> г. несколько превышают </w:t>
      </w:r>
      <w:proofErr w:type="spellStart"/>
      <w:r w:rsidR="0020526A" w:rsidRPr="00C73FA1">
        <w:rPr>
          <w:rFonts w:ascii="Times New Roman" w:hAnsi="Times New Roman" w:cs="Times New Roman"/>
          <w:color w:val="000000" w:themeColor="text1"/>
          <w:sz w:val="24"/>
          <w:szCs w:val="24"/>
        </w:rPr>
        <w:t>среднероссийский</w:t>
      </w:r>
      <w:proofErr w:type="spellEnd"/>
      <w:r w:rsidR="0020526A" w:rsidRPr="00C73FA1">
        <w:rPr>
          <w:rFonts w:ascii="Times New Roman" w:hAnsi="Times New Roman" w:cs="Times New Roman"/>
          <w:color w:val="000000" w:themeColor="text1"/>
          <w:sz w:val="24"/>
          <w:szCs w:val="24"/>
        </w:rPr>
        <w:t xml:space="preserve"> показатель (10%) и показатель Приволжского ФО (8,</w:t>
      </w:r>
      <w:r w:rsidR="000E5232">
        <w:rPr>
          <w:rFonts w:ascii="Times New Roman" w:hAnsi="Times New Roman" w:cs="Times New Roman"/>
          <w:color w:val="000000" w:themeColor="text1"/>
          <w:sz w:val="24"/>
          <w:szCs w:val="24"/>
        </w:rPr>
        <w:t>8</w:t>
      </w:r>
      <w:r w:rsidR="0020526A" w:rsidRPr="00C73FA1">
        <w:rPr>
          <w:rFonts w:ascii="Times New Roman" w:hAnsi="Times New Roman" w:cs="Times New Roman"/>
          <w:color w:val="000000" w:themeColor="text1"/>
          <w:sz w:val="24"/>
          <w:szCs w:val="24"/>
        </w:rPr>
        <w:t xml:space="preserve">%). Рост потребления электроэнергии в Ульяновской области с 2014 г. по 2018 г., согласно </w:t>
      </w:r>
      <w:r w:rsidR="000E5232">
        <w:rPr>
          <w:rFonts w:ascii="Times New Roman" w:hAnsi="Times New Roman" w:cs="Times New Roman"/>
          <w:color w:val="000000" w:themeColor="text1"/>
          <w:sz w:val="24"/>
          <w:szCs w:val="24"/>
        </w:rPr>
        <w:t>Схеме</w:t>
      </w:r>
      <w:r w:rsidR="000E5232" w:rsidRPr="000E5232">
        <w:rPr>
          <w:rFonts w:ascii="Times New Roman" w:hAnsi="Times New Roman" w:cs="Times New Roman"/>
          <w:color w:val="000000" w:themeColor="text1"/>
          <w:sz w:val="24"/>
          <w:szCs w:val="24"/>
        </w:rPr>
        <w:t xml:space="preserve"> и программа перспективного развития электроэнергетики Ульяновской области на 2016 - 2020 годы </w:t>
      </w:r>
      <w:r w:rsidR="000E5232">
        <w:rPr>
          <w:rFonts w:ascii="Times New Roman" w:hAnsi="Times New Roman" w:cs="Times New Roman"/>
          <w:color w:val="000000" w:themeColor="text1"/>
          <w:sz w:val="24"/>
          <w:szCs w:val="24"/>
        </w:rPr>
        <w:t>прогнозируется до 6086</w:t>
      </w:r>
      <w:r w:rsidR="000E5232" w:rsidRPr="000E5232">
        <w:rPr>
          <w:rFonts w:ascii="Times New Roman" w:hAnsi="Times New Roman" w:cs="Times New Roman"/>
          <w:color w:val="000000" w:themeColor="text1"/>
          <w:sz w:val="24"/>
          <w:szCs w:val="24"/>
        </w:rPr>
        <w:t xml:space="preserve"> </w:t>
      </w:r>
      <w:proofErr w:type="spellStart"/>
      <w:proofErr w:type="gramStart"/>
      <w:r w:rsidR="000E5232" w:rsidRPr="00062F88">
        <w:rPr>
          <w:rFonts w:ascii="Times New Roman" w:hAnsi="Times New Roman" w:cs="Times New Roman"/>
          <w:color w:val="000000" w:themeColor="text1"/>
          <w:sz w:val="24"/>
          <w:szCs w:val="24"/>
        </w:rPr>
        <w:t>млн</w:t>
      </w:r>
      <w:proofErr w:type="spellEnd"/>
      <w:proofErr w:type="gramEnd"/>
      <w:r w:rsidR="000E5232" w:rsidRPr="00062F88">
        <w:rPr>
          <w:rFonts w:ascii="Times New Roman" w:hAnsi="Times New Roman" w:cs="Times New Roman"/>
          <w:color w:val="000000" w:themeColor="text1"/>
          <w:sz w:val="24"/>
          <w:szCs w:val="24"/>
        </w:rPr>
        <w:t xml:space="preserve"> кВт/час</w:t>
      </w:r>
      <w:r w:rsidR="000E5232" w:rsidRPr="00C73FA1">
        <w:rPr>
          <w:rFonts w:ascii="Times New Roman" w:hAnsi="Times New Roman" w:cs="Times New Roman"/>
          <w:color w:val="000000" w:themeColor="text1"/>
          <w:sz w:val="24"/>
          <w:szCs w:val="24"/>
        </w:rPr>
        <w:t xml:space="preserve"> </w:t>
      </w:r>
      <w:r w:rsidR="0020526A" w:rsidRPr="00C73FA1">
        <w:rPr>
          <w:rFonts w:ascii="Times New Roman" w:hAnsi="Times New Roman" w:cs="Times New Roman"/>
          <w:color w:val="000000" w:themeColor="text1"/>
          <w:sz w:val="24"/>
          <w:szCs w:val="24"/>
        </w:rPr>
        <w:t xml:space="preserve">в </w:t>
      </w:r>
      <w:r w:rsidR="000E5232">
        <w:rPr>
          <w:rFonts w:ascii="Times New Roman" w:hAnsi="Times New Roman" w:cs="Times New Roman"/>
          <w:color w:val="000000" w:themeColor="text1"/>
          <w:sz w:val="24"/>
          <w:szCs w:val="24"/>
        </w:rPr>
        <w:t>2020</w:t>
      </w:r>
      <w:r w:rsidR="0020526A" w:rsidRPr="00C73FA1">
        <w:rPr>
          <w:rFonts w:ascii="Times New Roman" w:hAnsi="Times New Roman" w:cs="Times New Roman"/>
          <w:color w:val="000000" w:themeColor="text1"/>
          <w:sz w:val="24"/>
          <w:szCs w:val="24"/>
        </w:rPr>
        <w:t xml:space="preserve"> г. (</w:t>
      </w:r>
      <w:r w:rsidR="000E5232">
        <w:rPr>
          <w:rFonts w:ascii="Times New Roman" w:hAnsi="Times New Roman" w:cs="Times New Roman"/>
          <w:color w:val="000000" w:themeColor="text1"/>
          <w:sz w:val="24"/>
          <w:szCs w:val="24"/>
        </w:rPr>
        <w:t xml:space="preserve">т.е. на 1.3% </w:t>
      </w:r>
      <w:r w:rsidR="0020526A" w:rsidRPr="00C73FA1">
        <w:rPr>
          <w:rFonts w:ascii="Times New Roman" w:hAnsi="Times New Roman" w:cs="Times New Roman"/>
          <w:color w:val="000000" w:themeColor="text1"/>
          <w:sz w:val="24"/>
          <w:szCs w:val="24"/>
        </w:rPr>
        <w:t xml:space="preserve">к уровню 2014 г.) и распределён примерно равномерно по всем </w:t>
      </w:r>
      <w:proofErr w:type="spellStart"/>
      <w:r w:rsidR="0020526A" w:rsidRPr="00C73FA1">
        <w:rPr>
          <w:rFonts w:ascii="Times New Roman" w:hAnsi="Times New Roman" w:cs="Times New Roman"/>
          <w:color w:val="000000" w:themeColor="text1"/>
          <w:sz w:val="24"/>
          <w:szCs w:val="24"/>
        </w:rPr>
        <w:t>энергорайонам</w:t>
      </w:r>
      <w:proofErr w:type="spellEnd"/>
      <w:r w:rsidR="0020526A" w:rsidRPr="00C73FA1">
        <w:rPr>
          <w:rFonts w:ascii="Times New Roman" w:hAnsi="Times New Roman" w:cs="Times New Roman"/>
          <w:color w:val="000000" w:themeColor="text1"/>
          <w:sz w:val="24"/>
          <w:szCs w:val="24"/>
        </w:rPr>
        <w:t xml:space="preserve"> области. </w:t>
      </w:r>
      <w:proofErr w:type="gramStart"/>
      <w:r w:rsidR="000E5232">
        <w:rPr>
          <w:rFonts w:ascii="Times New Roman" w:hAnsi="Times New Roman" w:cs="Times New Roman"/>
          <w:color w:val="000000" w:themeColor="text1"/>
          <w:sz w:val="24"/>
          <w:szCs w:val="24"/>
        </w:rPr>
        <w:t>Прогнозируется снижение потребления</w:t>
      </w:r>
      <w:r w:rsidR="0020526A" w:rsidRPr="00C73FA1">
        <w:rPr>
          <w:rFonts w:ascii="Times New Roman" w:hAnsi="Times New Roman" w:cs="Times New Roman"/>
          <w:color w:val="000000" w:themeColor="text1"/>
          <w:sz w:val="24"/>
          <w:szCs w:val="24"/>
        </w:rPr>
        <w:t xml:space="preserve"> электроэнергии прогнозируется</w:t>
      </w:r>
      <w:proofErr w:type="gramEnd"/>
      <w:r w:rsidR="0020526A" w:rsidRPr="00C73FA1">
        <w:rPr>
          <w:rFonts w:ascii="Times New Roman" w:hAnsi="Times New Roman" w:cs="Times New Roman"/>
          <w:color w:val="000000" w:themeColor="text1"/>
          <w:sz w:val="24"/>
          <w:szCs w:val="24"/>
        </w:rPr>
        <w:t xml:space="preserve"> на </w:t>
      </w:r>
      <w:r w:rsidR="000E5232">
        <w:rPr>
          <w:rFonts w:ascii="Times New Roman" w:hAnsi="Times New Roman" w:cs="Times New Roman"/>
          <w:color w:val="000000" w:themeColor="text1"/>
          <w:sz w:val="24"/>
          <w:szCs w:val="24"/>
        </w:rPr>
        <w:t>10</w:t>
      </w:r>
      <w:r w:rsidR="0020526A" w:rsidRPr="00C73FA1">
        <w:rPr>
          <w:rFonts w:ascii="Times New Roman" w:hAnsi="Times New Roman" w:cs="Times New Roman"/>
          <w:color w:val="000000" w:themeColor="text1"/>
          <w:sz w:val="24"/>
          <w:szCs w:val="24"/>
        </w:rPr>
        <w:t xml:space="preserve">%. Таким образом, ожидается некоторое </w:t>
      </w:r>
      <w:r w:rsidR="000E5232">
        <w:rPr>
          <w:rFonts w:ascii="Times New Roman" w:hAnsi="Times New Roman" w:cs="Times New Roman"/>
          <w:color w:val="000000" w:themeColor="text1"/>
          <w:sz w:val="24"/>
          <w:szCs w:val="24"/>
        </w:rPr>
        <w:t>увеличение</w:t>
      </w:r>
      <w:r w:rsidR="0020526A" w:rsidRPr="00C73FA1">
        <w:rPr>
          <w:rFonts w:ascii="Times New Roman" w:hAnsi="Times New Roman" w:cs="Times New Roman"/>
          <w:color w:val="000000" w:themeColor="text1"/>
          <w:sz w:val="24"/>
          <w:szCs w:val="24"/>
        </w:rPr>
        <w:t xml:space="preserve"> </w:t>
      </w:r>
      <w:proofErr w:type="spellStart"/>
      <w:r w:rsidR="0020526A" w:rsidRPr="00C73FA1">
        <w:rPr>
          <w:rFonts w:ascii="Times New Roman" w:hAnsi="Times New Roman" w:cs="Times New Roman"/>
          <w:color w:val="000000" w:themeColor="text1"/>
          <w:sz w:val="24"/>
          <w:szCs w:val="24"/>
        </w:rPr>
        <w:t>электродефицитности</w:t>
      </w:r>
      <w:proofErr w:type="spellEnd"/>
      <w:r w:rsidR="0020526A" w:rsidRPr="00C73FA1">
        <w:rPr>
          <w:rFonts w:ascii="Times New Roman" w:hAnsi="Times New Roman" w:cs="Times New Roman"/>
          <w:color w:val="000000" w:themeColor="text1"/>
          <w:sz w:val="24"/>
          <w:szCs w:val="24"/>
        </w:rPr>
        <w:t xml:space="preserve"> Ульяновской области (до </w:t>
      </w:r>
      <w:r w:rsidR="00A218E8">
        <w:rPr>
          <w:rFonts w:ascii="Times New Roman" w:hAnsi="Times New Roman" w:cs="Times New Roman"/>
          <w:color w:val="000000" w:themeColor="text1"/>
          <w:sz w:val="24"/>
          <w:szCs w:val="24"/>
        </w:rPr>
        <w:t>53.8</w:t>
      </w:r>
      <w:r w:rsidR="0020526A" w:rsidRPr="00C73FA1">
        <w:rPr>
          <w:rFonts w:ascii="Times New Roman" w:hAnsi="Times New Roman" w:cs="Times New Roman"/>
          <w:color w:val="000000" w:themeColor="text1"/>
          <w:sz w:val="24"/>
          <w:szCs w:val="24"/>
        </w:rPr>
        <w:t>%).</w:t>
      </w:r>
      <w:r w:rsidR="004760BA" w:rsidRPr="00C73FA1">
        <w:rPr>
          <w:rFonts w:ascii="Times New Roman" w:hAnsi="Times New Roman" w:cs="Times New Roman"/>
          <w:color w:val="000000" w:themeColor="text1"/>
          <w:sz w:val="24"/>
          <w:szCs w:val="24"/>
        </w:rPr>
        <w:t xml:space="preserve"> </w:t>
      </w:r>
      <w:r w:rsidR="00A218E8">
        <w:rPr>
          <w:rFonts w:ascii="Times New Roman" w:hAnsi="Times New Roman" w:cs="Times New Roman"/>
          <w:color w:val="000000" w:themeColor="text1"/>
          <w:sz w:val="24"/>
          <w:szCs w:val="24"/>
        </w:rPr>
        <w:t>В части инфраструктурного развития, с</w:t>
      </w:r>
      <w:r w:rsidR="004760BA" w:rsidRPr="00C73FA1">
        <w:rPr>
          <w:rFonts w:ascii="Times New Roman" w:hAnsi="Times New Roman" w:cs="Times New Roman"/>
          <w:color w:val="000000" w:themeColor="text1"/>
          <w:sz w:val="24"/>
          <w:szCs w:val="24"/>
        </w:rPr>
        <w:t xml:space="preserve">тоит отметить, что в Ульяновской области за 2013-2014 гг. было введено 8.1 км линий электропередачи для электрификации сельского хозяйства напряжением 6-20 </w:t>
      </w:r>
      <w:r w:rsidR="0035500D" w:rsidRPr="00C73FA1">
        <w:rPr>
          <w:rFonts w:ascii="Times New Roman" w:hAnsi="Times New Roman" w:cs="Times New Roman"/>
          <w:color w:val="000000" w:themeColor="text1"/>
          <w:sz w:val="24"/>
          <w:szCs w:val="24"/>
        </w:rPr>
        <w:t>кВт</w:t>
      </w:r>
    </w:p>
    <w:p w:rsidR="008A1E76" w:rsidRPr="00C73FA1" w:rsidRDefault="0020526A" w:rsidP="008A1E76">
      <w:pPr>
        <w:autoSpaceDE w:val="0"/>
        <w:autoSpaceDN w:val="0"/>
        <w:adjustRightInd w:val="0"/>
        <w:spacing w:after="0" w:line="276" w:lineRule="auto"/>
        <w:ind w:firstLine="54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lastRenderedPageBreak/>
        <w:t xml:space="preserve">Существующее состояние </w:t>
      </w:r>
      <w:r w:rsidRPr="00A218E8">
        <w:rPr>
          <w:rFonts w:ascii="Times New Roman" w:hAnsi="Times New Roman" w:cs="Times New Roman"/>
          <w:b/>
          <w:color w:val="000000" w:themeColor="text1"/>
          <w:sz w:val="24"/>
          <w:szCs w:val="24"/>
        </w:rPr>
        <w:t>газификации</w:t>
      </w:r>
      <w:r w:rsidRPr="00C73FA1">
        <w:rPr>
          <w:rFonts w:ascii="Times New Roman" w:hAnsi="Times New Roman" w:cs="Times New Roman"/>
          <w:color w:val="000000" w:themeColor="text1"/>
          <w:sz w:val="24"/>
          <w:szCs w:val="24"/>
        </w:rPr>
        <w:t xml:space="preserve"> сетевым природным газом в Ульяновской области не в полной мере отвечает ее потребностям. По состоянию на 01.01.2013</w:t>
      </w:r>
      <w:r w:rsidR="007C4BB8">
        <w:rPr>
          <w:rFonts w:ascii="Times New Roman" w:hAnsi="Times New Roman" w:cs="Times New Roman"/>
          <w:color w:val="000000" w:themeColor="text1"/>
          <w:sz w:val="24"/>
          <w:szCs w:val="24"/>
        </w:rPr>
        <w:t xml:space="preserve"> г.</w:t>
      </w:r>
      <w:r w:rsidRPr="00C73FA1">
        <w:rPr>
          <w:rFonts w:ascii="Times New Roman" w:hAnsi="Times New Roman" w:cs="Times New Roman"/>
          <w:color w:val="000000" w:themeColor="text1"/>
          <w:sz w:val="24"/>
          <w:szCs w:val="24"/>
        </w:rPr>
        <w:t xml:space="preserve"> протяженность существующих газораспределительных сетей составляет 10</w:t>
      </w:r>
      <w:r w:rsidR="00A218E8">
        <w:rPr>
          <w:rFonts w:ascii="Times New Roman" w:hAnsi="Times New Roman" w:cs="Times New Roman"/>
          <w:color w:val="000000" w:themeColor="text1"/>
          <w:sz w:val="24"/>
          <w:szCs w:val="24"/>
        </w:rPr>
        <w:t xml:space="preserve"> </w:t>
      </w:r>
      <w:r w:rsidRPr="00C73FA1">
        <w:rPr>
          <w:rFonts w:ascii="Times New Roman" w:hAnsi="Times New Roman" w:cs="Times New Roman"/>
          <w:color w:val="000000" w:themeColor="text1"/>
          <w:sz w:val="24"/>
          <w:szCs w:val="24"/>
        </w:rPr>
        <w:t xml:space="preserve">843 км, из них межпоселковых – 2540 км. Сетевым природным газом обеспечены 422 </w:t>
      </w:r>
      <w:proofErr w:type="gramStart"/>
      <w:r w:rsidRPr="00C73FA1">
        <w:rPr>
          <w:rFonts w:ascii="Times New Roman" w:hAnsi="Times New Roman" w:cs="Times New Roman"/>
          <w:color w:val="000000" w:themeColor="text1"/>
          <w:sz w:val="24"/>
          <w:szCs w:val="24"/>
        </w:rPr>
        <w:t>населенных</w:t>
      </w:r>
      <w:proofErr w:type="gramEnd"/>
      <w:r w:rsidRPr="00C73FA1">
        <w:rPr>
          <w:rFonts w:ascii="Times New Roman" w:hAnsi="Times New Roman" w:cs="Times New Roman"/>
          <w:color w:val="000000" w:themeColor="text1"/>
          <w:sz w:val="24"/>
          <w:szCs w:val="24"/>
        </w:rPr>
        <w:t xml:space="preserve"> пункта Ульяновской области. Однако в населенных пунктах, имеющих сетевой природный газ, газораспределительная система развита недостаточно. </w:t>
      </w:r>
      <w:proofErr w:type="gramStart"/>
      <w:r w:rsidRPr="00C73FA1">
        <w:rPr>
          <w:rFonts w:ascii="Times New Roman" w:hAnsi="Times New Roman" w:cs="Times New Roman"/>
          <w:color w:val="000000" w:themeColor="text1"/>
          <w:sz w:val="24"/>
          <w:szCs w:val="24"/>
        </w:rPr>
        <w:t>Уровень газификации сетевым природным газом по состоянию на 01.01.2013</w:t>
      </w:r>
      <w:r w:rsidR="007C4BB8">
        <w:rPr>
          <w:rFonts w:ascii="Times New Roman" w:hAnsi="Times New Roman" w:cs="Times New Roman"/>
          <w:color w:val="000000" w:themeColor="text1"/>
          <w:sz w:val="24"/>
          <w:szCs w:val="24"/>
        </w:rPr>
        <w:t xml:space="preserve"> </w:t>
      </w:r>
      <w:r w:rsidRPr="00C73FA1">
        <w:rPr>
          <w:rFonts w:ascii="Times New Roman" w:hAnsi="Times New Roman" w:cs="Times New Roman"/>
          <w:color w:val="000000" w:themeColor="text1"/>
          <w:sz w:val="24"/>
          <w:szCs w:val="24"/>
        </w:rPr>
        <w:t>г. составляет 61,1% процента, в т.ч. в сельской местности – 46,2%. Уровень газификации сетевым природным газом жилищного фонда, подлежащего газификации (без учета квартир с электроплитами) по состоянию на 2012 год, составляет 74,8%, в т.ч. в сельской местности – 46,5%</w:t>
      </w:r>
      <w:r w:rsidRPr="00C73FA1">
        <w:rPr>
          <w:rFonts w:ascii="Times New Roman" w:hAnsi="Times New Roman" w:cs="Times New Roman"/>
          <w:color w:val="000000" w:themeColor="text1"/>
          <w:sz w:val="24"/>
          <w:szCs w:val="24"/>
          <w:vertAlign w:val="superscript"/>
        </w:rPr>
        <w:footnoteReference w:id="6"/>
      </w:r>
      <w:r w:rsidRPr="00C73FA1">
        <w:rPr>
          <w:rFonts w:ascii="Times New Roman" w:hAnsi="Times New Roman" w:cs="Times New Roman"/>
          <w:color w:val="000000" w:themeColor="text1"/>
          <w:sz w:val="24"/>
          <w:szCs w:val="24"/>
        </w:rPr>
        <w:t xml:space="preserve">. </w:t>
      </w:r>
      <w:r w:rsidR="004760BA" w:rsidRPr="00C73FA1">
        <w:rPr>
          <w:rFonts w:ascii="Times New Roman" w:hAnsi="Times New Roman" w:cs="Times New Roman"/>
          <w:color w:val="000000" w:themeColor="text1"/>
          <w:sz w:val="24"/>
          <w:szCs w:val="24"/>
        </w:rPr>
        <w:t>В 2014 году в Ульяновской области было введено в действие 89.2 км</w:t>
      </w:r>
      <w:proofErr w:type="gramEnd"/>
      <w:r w:rsidR="004760BA" w:rsidRPr="00C73FA1">
        <w:rPr>
          <w:rFonts w:ascii="Times New Roman" w:hAnsi="Times New Roman" w:cs="Times New Roman"/>
          <w:color w:val="000000" w:themeColor="text1"/>
          <w:sz w:val="24"/>
          <w:szCs w:val="24"/>
        </w:rPr>
        <w:t xml:space="preserve"> газовых сетей, при этом большинство водоводов и сетей построено и реконструировано в сельской местности Ульяновской области (основной источник финансирования – средства федерального бюджета).</w:t>
      </w:r>
      <w:r w:rsidR="00D160FB" w:rsidRPr="00C73FA1">
        <w:rPr>
          <w:rFonts w:ascii="Times New Roman" w:hAnsi="Times New Roman" w:cs="Times New Roman"/>
          <w:color w:val="000000" w:themeColor="text1"/>
          <w:sz w:val="24"/>
          <w:szCs w:val="24"/>
        </w:rPr>
        <w:t xml:space="preserve"> Кроме необходимости повышения уровня газификации, существует проблема обеспечения сетевым природным газом строящихся объектов и намечаемых к реализации инвестиционных проектов в области промышленности, стройиндустрии, переработки, агропромышленного комплекса.</w:t>
      </w:r>
      <w:r w:rsidR="008A1E76" w:rsidRPr="00C73FA1">
        <w:rPr>
          <w:rFonts w:ascii="Times New Roman" w:hAnsi="Times New Roman" w:cs="Times New Roman"/>
          <w:color w:val="000000" w:themeColor="text1"/>
          <w:sz w:val="24"/>
          <w:szCs w:val="24"/>
        </w:rPr>
        <w:t xml:space="preserve"> Степень износа основных фондов организаций жилищно-коммунального хозяйства в Ульяновской области </w:t>
      </w:r>
      <w:proofErr w:type="gramStart"/>
      <w:r w:rsidR="008A1E76" w:rsidRPr="00C73FA1">
        <w:rPr>
          <w:rFonts w:ascii="Times New Roman" w:hAnsi="Times New Roman" w:cs="Times New Roman"/>
          <w:color w:val="000000" w:themeColor="text1"/>
          <w:sz w:val="24"/>
          <w:szCs w:val="24"/>
        </w:rPr>
        <w:t>на конец</w:t>
      </w:r>
      <w:proofErr w:type="gramEnd"/>
      <w:r w:rsidR="008A1E76" w:rsidRPr="00C73FA1">
        <w:rPr>
          <w:rFonts w:ascii="Times New Roman" w:hAnsi="Times New Roman" w:cs="Times New Roman"/>
          <w:color w:val="000000" w:themeColor="text1"/>
          <w:sz w:val="24"/>
          <w:szCs w:val="24"/>
        </w:rPr>
        <w:t xml:space="preserve"> 2012 г. в сфере производство и распределение газообразного топлива </w:t>
      </w:r>
      <w:r w:rsidR="007C4BB8" w:rsidRPr="00C73FA1">
        <w:rPr>
          <w:rFonts w:ascii="Times New Roman" w:hAnsi="Times New Roman" w:cs="Times New Roman"/>
          <w:color w:val="000000" w:themeColor="text1"/>
          <w:sz w:val="24"/>
          <w:szCs w:val="24"/>
        </w:rPr>
        <w:t>составила</w:t>
      </w:r>
      <w:r w:rsidR="008A1E76" w:rsidRPr="00C73FA1">
        <w:rPr>
          <w:rFonts w:ascii="Times New Roman" w:hAnsi="Times New Roman" w:cs="Times New Roman"/>
          <w:color w:val="000000" w:themeColor="text1"/>
          <w:sz w:val="24"/>
          <w:szCs w:val="24"/>
        </w:rPr>
        <w:t xml:space="preserve"> 15,1% (40,9% - в среднем по Приволжскому федеральному окру</w:t>
      </w:r>
      <w:r w:rsidR="004C2FC3">
        <w:rPr>
          <w:rFonts w:ascii="Times New Roman" w:hAnsi="Times New Roman" w:cs="Times New Roman"/>
          <w:color w:val="000000" w:themeColor="text1"/>
          <w:sz w:val="24"/>
          <w:szCs w:val="24"/>
        </w:rPr>
        <w:t>гу, 9,9% – в Кировской области).</w:t>
      </w:r>
    </w:p>
    <w:p w:rsidR="007C4BB8" w:rsidRPr="007C4BB8" w:rsidRDefault="007C4BB8" w:rsidP="004C2FC3">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7C4BB8">
        <w:rPr>
          <w:rFonts w:ascii="Times New Roman" w:hAnsi="Times New Roman" w:cs="Times New Roman"/>
          <w:color w:val="000000" w:themeColor="text1"/>
          <w:sz w:val="24"/>
          <w:szCs w:val="24"/>
        </w:rPr>
        <w:t>На 1 января 2015 года число источников теплоснабжения в Ульяновской области составило 1005 единиц, в том числе объем производства тепловой энергии в 2014 году составил 8516,3 тыс. Гкал. Основным потребителем тепловой энергии в Ульяновской области является население.</w:t>
      </w:r>
      <w:r w:rsidR="004C2FC3">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Основным топливом для ТЭЦ и котельных в Ульяновской области является природный газ (топочный мазут является резервным топливом).</w:t>
      </w:r>
      <w:r w:rsidR="004C2FC3">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 xml:space="preserve">В 2014 году на производство электрической и тепловой энергии на ТЭЦ и в котельных израсходовано 1619,742 тыс. т условного топлива (далее также - </w:t>
      </w:r>
      <w:proofErr w:type="spellStart"/>
      <w:r w:rsidR="004C2FC3" w:rsidRPr="004C2FC3">
        <w:rPr>
          <w:rFonts w:ascii="Times New Roman" w:hAnsi="Times New Roman" w:cs="Times New Roman"/>
          <w:color w:val="000000" w:themeColor="text1"/>
          <w:sz w:val="24"/>
          <w:szCs w:val="24"/>
        </w:rPr>
        <w:t>у.т</w:t>
      </w:r>
      <w:proofErr w:type="spellEnd"/>
      <w:r w:rsidR="004C2FC3" w:rsidRPr="004C2FC3">
        <w:rPr>
          <w:rFonts w:ascii="Times New Roman" w:hAnsi="Times New Roman" w:cs="Times New Roman"/>
          <w:color w:val="000000" w:themeColor="text1"/>
          <w:sz w:val="24"/>
          <w:szCs w:val="24"/>
        </w:rPr>
        <w:t xml:space="preserve">.), в том числе 1524,201 </w:t>
      </w:r>
      <w:proofErr w:type="spellStart"/>
      <w:proofErr w:type="gramStart"/>
      <w:r w:rsidR="004C2FC3" w:rsidRPr="004C2FC3">
        <w:rPr>
          <w:rFonts w:ascii="Times New Roman" w:hAnsi="Times New Roman" w:cs="Times New Roman"/>
          <w:color w:val="000000" w:themeColor="text1"/>
          <w:sz w:val="24"/>
          <w:szCs w:val="24"/>
        </w:rPr>
        <w:t>млн</w:t>
      </w:r>
      <w:proofErr w:type="spellEnd"/>
      <w:proofErr w:type="gramEnd"/>
      <w:r w:rsidR="004C2FC3" w:rsidRPr="004C2FC3">
        <w:rPr>
          <w:rFonts w:ascii="Times New Roman" w:hAnsi="Times New Roman" w:cs="Times New Roman"/>
          <w:color w:val="000000" w:themeColor="text1"/>
          <w:sz w:val="24"/>
          <w:szCs w:val="24"/>
        </w:rPr>
        <w:t xml:space="preserve"> куб. м природного газа и 5200 тыс. т топочного мазута. Таким образом, доля природного газа в топливном балансе ТЭЦ по итогам 2014 года составляет 100%.</w:t>
      </w:r>
      <w:r w:rsidR="004C2FC3">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В период отопительного периода 2013/14 годов котельными израсходовано 5200 тыс. т топочного мазута, в отопительном периоде 2014/15 годов - 3200 тыс. т топочного мазута.</w:t>
      </w:r>
      <w:r w:rsidR="004C2FC3">
        <w:rPr>
          <w:rFonts w:ascii="Times New Roman" w:hAnsi="Times New Roman" w:cs="Times New Roman"/>
          <w:color w:val="000000" w:themeColor="text1"/>
          <w:sz w:val="24"/>
          <w:szCs w:val="24"/>
        </w:rPr>
        <w:t xml:space="preserve"> Таким образом, система теплоснабжения практически не зависит от топочного мазута. </w:t>
      </w:r>
      <w:r w:rsidR="004C2FC3" w:rsidRPr="004C2FC3">
        <w:rPr>
          <w:rFonts w:ascii="Times New Roman" w:hAnsi="Times New Roman" w:cs="Times New Roman"/>
          <w:color w:val="000000" w:themeColor="text1"/>
          <w:sz w:val="24"/>
          <w:szCs w:val="24"/>
        </w:rPr>
        <w:t xml:space="preserve">По итогам 2014 года удельный расход условного топлива на отпущенную электрическую энергию </w:t>
      </w:r>
      <w:proofErr w:type="gramStart"/>
      <w:r w:rsidR="004C2FC3" w:rsidRPr="004C2FC3">
        <w:rPr>
          <w:rFonts w:ascii="Times New Roman" w:hAnsi="Times New Roman" w:cs="Times New Roman"/>
          <w:color w:val="000000" w:themeColor="text1"/>
          <w:sz w:val="24"/>
          <w:szCs w:val="24"/>
        </w:rPr>
        <w:t>Ульяновской</w:t>
      </w:r>
      <w:proofErr w:type="gramEnd"/>
      <w:r w:rsidR="004C2FC3" w:rsidRPr="004C2FC3">
        <w:rPr>
          <w:rFonts w:ascii="Times New Roman" w:hAnsi="Times New Roman" w:cs="Times New Roman"/>
          <w:color w:val="000000" w:themeColor="text1"/>
          <w:sz w:val="24"/>
          <w:szCs w:val="24"/>
        </w:rPr>
        <w:t xml:space="preserve"> ТЭЦ-1 и Ульяновской ТЭЦ-2 составил 292,8 грамм </w:t>
      </w:r>
      <w:proofErr w:type="spellStart"/>
      <w:r w:rsidR="004C2FC3" w:rsidRPr="004C2FC3">
        <w:rPr>
          <w:rFonts w:ascii="Times New Roman" w:hAnsi="Times New Roman" w:cs="Times New Roman"/>
          <w:color w:val="000000" w:themeColor="text1"/>
          <w:sz w:val="24"/>
          <w:szCs w:val="24"/>
        </w:rPr>
        <w:t>у.т</w:t>
      </w:r>
      <w:proofErr w:type="spellEnd"/>
      <w:r w:rsidR="004C2FC3" w:rsidRPr="004C2FC3">
        <w:rPr>
          <w:rFonts w:ascii="Times New Roman" w:hAnsi="Times New Roman" w:cs="Times New Roman"/>
          <w:color w:val="000000" w:themeColor="text1"/>
          <w:sz w:val="24"/>
          <w:szCs w:val="24"/>
        </w:rPr>
        <w:t>./кВт/</w:t>
      </w:r>
      <w:r w:rsidR="0035500D" w:rsidRPr="004C2FC3">
        <w:rPr>
          <w:rFonts w:ascii="Times New Roman" w:hAnsi="Times New Roman" w:cs="Times New Roman"/>
          <w:color w:val="000000" w:themeColor="text1"/>
          <w:sz w:val="24"/>
          <w:szCs w:val="24"/>
        </w:rPr>
        <w:t>час.</w:t>
      </w:r>
      <w:r w:rsidR="004C2FC3" w:rsidRPr="004C2FC3">
        <w:rPr>
          <w:rFonts w:ascii="Times New Roman" w:hAnsi="Times New Roman" w:cs="Times New Roman"/>
          <w:color w:val="000000" w:themeColor="text1"/>
          <w:sz w:val="24"/>
          <w:szCs w:val="24"/>
        </w:rPr>
        <w:t xml:space="preserve"> ТЭЦ НИИАР - 244,375 грамм </w:t>
      </w:r>
      <w:proofErr w:type="spellStart"/>
      <w:r w:rsidR="004C2FC3" w:rsidRPr="004C2FC3">
        <w:rPr>
          <w:rFonts w:ascii="Times New Roman" w:hAnsi="Times New Roman" w:cs="Times New Roman"/>
          <w:color w:val="000000" w:themeColor="text1"/>
          <w:sz w:val="24"/>
          <w:szCs w:val="24"/>
        </w:rPr>
        <w:t>у.т</w:t>
      </w:r>
      <w:proofErr w:type="spellEnd"/>
      <w:r w:rsidR="004C2FC3" w:rsidRPr="004C2FC3">
        <w:rPr>
          <w:rFonts w:ascii="Times New Roman" w:hAnsi="Times New Roman" w:cs="Times New Roman"/>
          <w:color w:val="000000" w:themeColor="text1"/>
          <w:sz w:val="24"/>
          <w:szCs w:val="24"/>
        </w:rPr>
        <w:t>./кВт/час.</w:t>
      </w:r>
      <w:r w:rsidR="00A218E8">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 xml:space="preserve">Удельный расход условного топлива на отпущенную тепловую энергию котельными в Ульяновской области, по экспертным оценкам, составил от 175 до 227 кг </w:t>
      </w:r>
      <w:proofErr w:type="spellStart"/>
      <w:r w:rsidR="004C2FC3" w:rsidRPr="004C2FC3">
        <w:rPr>
          <w:rFonts w:ascii="Times New Roman" w:hAnsi="Times New Roman" w:cs="Times New Roman"/>
          <w:color w:val="000000" w:themeColor="text1"/>
          <w:sz w:val="24"/>
          <w:szCs w:val="24"/>
        </w:rPr>
        <w:t>у.т</w:t>
      </w:r>
      <w:proofErr w:type="spellEnd"/>
      <w:r w:rsidR="004C2FC3" w:rsidRPr="004C2FC3">
        <w:rPr>
          <w:rFonts w:ascii="Times New Roman" w:hAnsi="Times New Roman" w:cs="Times New Roman"/>
          <w:color w:val="000000" w:themeColor="text1"/>
          <w:sz w:val="24"/>
          <w:szCs w:val="24"/>
        </w:rPr>
        <w:t>./Гкал. Причиной столь высокого удельного расхода условного топлива является тот факт, что основное и вспомогательное оборудование котельных морально и физически устарело за прошедшие 40 лет эксплуатации, т.к. основная масса котельных была введена в эксплуатацию в 70-е годы XX века.</w:t>
      </w:r>
      <w:r w:rsidR="00A218E8">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 xml:space="preserve">Общим для большинства котельных является большой физический износ оборудования, достигший 68 - 70%. Анализ состояния котельных, работающих на природном газе, показал, что </w:t>
      </w:r>
      <w:r w:rsidR="004C2FC3" w:rsidRPr="004C2FC3">
        <w:rPr>
          <w:rFonts w:ascii="Times New Roman" w:hAnsi="Times New Roman" w:cs="Times New Roman"/>
          <w:color w:val="000000" w:themeColor="text1"/>
          <w:sz w:val="24"/>
          <w:szCs w:val="24"/>
        </w:rPr>
        <w:lastRenderedPageBreak/>
        <w:t xml:space="preserve">котельные с котлами единичной мощностью более 5 - 6 Гкал/час имеют достаточно высокий коэффициент использования теплоты сгорания топлива (74 - 76 %). </w:t>
      </w:r>
      <w:proofErr w:type="gramStart"/>
      <w:r w:rsidR="004C2FC3" w:rsidRPr="004C2FC3">
        <w:rPr>
          <w:rFonts w:ascii="Times New Roman" w:hAnsi="Times New Roman" w:cs="Times New Roman"/>
          <w:color w:val="000000" w:themeColor="text1"/>
          <w:sz w:val="24"/>
          <w:szCs w:val="24"/>
        </w:rPr>
        <w:t>Технические показатели котельных, оборудованных котлами малой мощности ("ИШМА", "ДКВР", "КЧМ", "КСВ", "ТВГ" и т.д.), значительно ниже - коэффициент использования теплоты сгорания топлива не превышает 70 - 73%. Низкий коэффициент использования теплоты сгорания топлива у котлов малой мощности объясняется как крайне низкими техническими характеристиками самих котлов, так и повсеместным отсутствием либо неработоспособностью системы водоподготовки, что влечет за собой возрастание термических сопротивлений на</w:t>
      </w:r>
      <w:proofErr w:type="gramEnd"/>
      <w:r w:rsidR="004C2FC3" w:rsidRPr="004C2FC3">
        <w:rPr>
          <w:rFonts w:ascii="Times New Roman" w:hAnsi="Times New Roman" w:cs="Times New Roman"/>
          <w:color w:val="000000" w:themeColor="text1"/>
          <w:sz w:val="24"/>
          <w:szCs w:val="24"/>
        </w:rPr>
        <w:t xml:space="preserve"> </w:t>
      </w:r>
      <w:proofErr w:type="gramStart"/>
      <w:r w:rsidR="004C2FC3" w:rsidRPr="004C2FC3">
        <w:rPr>
          <w:rFonts w:ascii="Times New Roman" w:hAnsi="Times New Roman" w:cs="Times New Roman"/>
          <w:color w:val="000000" w:themeColor="text1"/>
          <w:sz w:val="24"/>
          <w:szCs w:val="24"/>
        </w:rPr>
        <w:t>поверхностях</w:t>
      </w:r>
      <w:proofErr w:type="gramEnd"/>
      <w:r w:rsidR="004C2FC3" w:rsidRPr="004C2FC3">
        <w:rPr>
          <w:rFonts w:ascii="Times New Roman" w:hAnsi="Times New Roman" w:cs="Times New Roman"/>
          <w:color w:val="000000" w:themeColor="text1"/>
          <w:sz w:val="24"/>
          <w:szCs w:val="24"/>
        </w:rPr>
        <w:t xml:space="preserve"> на</w:t>
      </w:r>
      <w:r w:rsidR="004C2FC3">
        <w:rPr>
          <w:rFonts w:ascii="Times New Roman" w:hAnsi="Times New Roman" w:cs="Times New Roman"/>
          <w:color w:val="000000" w:themeColor="text1"/>
          <w:sz w:val="24"/>
          <w:szCs w:val="24"/>
        </w:rPr>
        <w:t xml:space="preserve">грева. </w:t>
      </w:r>
      <w:r w:rsidR="004C2FC3" w:rsidRPr="004C2FC3">
        <w:rPr>
          <w:rFonts w:ascii="Times New Roman" w:hAnsi="Times New Roman" w:cs="Times New Roman"/>
          <w:color w:val="000000" w:themeColor="text1"/>
          <w:sz w:val="24"/>
          <w:szCs w:val="24"/>
        </w:rPr>
        <w:t xml:space="preserve">Износ тепловых сетей, находящихся в ведении четырех эксплуатирующих организаций в </w:t>
      </w:r>
      <w:proofErr w:type="gramStart"/>
      <w:r w:rsidR="004C2FC3" w:rsidRPr="004C2FC3">
        <w:rPr>
          <w:rFonts w:ascii="Times New Roman" w:hAnsi="Times New Roman" w:cs="Times New Roman"/>
          <w:color w:val="000000" w:themeColor="text1"/>
          <w:sz w:val="24"/>
          <w:szCs w:val="24"/>
        </w:rPr>
        <w:t>г</w:t>
      </w:r>
      <w:proofErr w:type="gramEnd"/>
      <w:r w:rsidR="004C2FC3" w:rsidRPr="004C2FC3">
        <w:rPr>
          <w:rFonts w:ascii="Times New Roman" w:hAnsi="Times New Roman" w:cs="Times New Roman"/>
          <w:color w:val="000000" w:themeColor="text1"/>
          <w:sz w:val="24"/>
          <w:szCs w:val="24"/>
        </w:rPr>
        <w:t xml:space="preserve">. Ульяновске (Ульяновский филиал ОАО "Волжская ТГК", Ульяновское муниципальное унитарное предприятие "Городская теплосеть", Ульяновское муниципальное унитарное предприятие "Городской </w:t>
      </w:r>
      <w:proofErr w:type="spellStart"/>
      <w:r w:rsidR="004C2FC3" w:rsidRPr="004C2FC3">
        <w:rPr>
          <w:rFonts w:ascii="Times New Roman" w:hAnsi="Times New Roman" w:cs="Times New Roman"/>
          <w:color w:val="000000" w:themeColor="text1"/>
          <w:sz w:val="24"/>
          <w:szCs w:val="24"/>
        </w:rPr>
        <w:t>теплосервис</w:t>
      </w:r>
      <w:proofErr w:type="spellEnd"/>
      <w:r w:rsidR="004C2FC3" w:rsidRPr="004C2FC3">
        <w:rPr>
          <w:rFonts w:ascii="Times New Roman" w:hAnsi="Times New Roman" w:cs="Times New Roman"/>
          <w:color w:val="000000" w:themeColor="text1"/>
          <w:sz w:val="24"/>
          <w:szCs w:val="24"/>
        </w:rPr>
        <w:t>", Ульяновское муниципальное унитарное предприятие "</w:t>
      </w:r>
      <w:proofErr w:type="spellStart"/>
      <w:r w:rsidR="004C2FC3" w:rsidRPr="004C2FC3">
        <w:rPr>
          <w:rFonts w:ascii="Times New Roman" w:hAnsi="Times New Roman" w:cs="Times New Roman"/>
          <w:color w:val="000000" w:themeColor="text1"/>
          <w:sz w:val="24"/>
          <w:szCs w:val="24"/>
        </w:rPr>
        <w:t>Теплоком</w:t>
      </w:r>
      <w:proofErr w:type="spellEnd"/>
      <w:r w:rsidR="004C2FC3" w:rsidRPr="004C2FC3">
        <w:rPr>
          <w:rFonts w:ascii="Times New Roman" w:hAnsi="Times New Roman" w:cs="Times New Roman"/>
          <w:color w:val="000000" w:themeColor="text1"/>
          <w:sz w:val="24"/>
          <w:szCs w:val="24"/>
        </w:rPr>
        <w:t>"), составляет 62%, или 700 км трубопроводов в однотрубном исчислении, которые имеют срок службы более 20 лет.</w:t>
      </w:r>
      <w:r w:rsidR="004C2FC3">
        <w:rPr>
          <w:rFonts w:ascii="Times New Roman" w:hAnsi="Times New Roman" w:cs="Times New Roman"/>
          <w:color w:val="000000" w:themeColor="text1"/>
          <w:sz w:val="24"/>
          <w:szCs w:val="24"/>
        </w:rPr>
        <w:t xml:space="preserve"> </w:t>
      </w:r>
      <w:r w:rsidR="004C2FC3" w:rsidRPr="004C2FC3">
        <w:rPr>
          <w:rFonts w:ascii="Times New Roman" w:hAnsi="Times New Roman" w:cs="Times New Roman"/>
          <w:color w:val="000000" w:themeColor="text1"/>
          <w:sz w:val="24"/>
          <w:szCs w:val="24"/>
        </w:rPr>
        <w:t>Большая протяженность изношенных тепловых сетей обусловливает высокие тепловые потери. По данным Ульяновского филиала ОАО "</w:t>
      </w:r>
      <w:proofErr w:type="gramStart"/>
      <w:r w:rsidR="004C2FC3" w:rsidRPr="004C2FC3">
        <w:rPr>
          <w:rFonts w:ascii="Times New Roman" w:hAnsi="Times New Roman" w:cs="Times New Roman"/>
          <w:color w:val="000000" w:themeColor="text1"/>
          <w:sz w:val="24"/>
          <w:szCs w:val="24"/>
        </w:rPr>
        <w:t>Волжская</w:t>
      </w:r>
      <w:proofErr w:type="gramEnd"/>
      <w:r w:rsidR="004C2FC3" w:rsidRPr="004C2FC3">
        <w:rPr>
          <w:rFonts w:ascii="Times New Roman" w:hAnsi="Times New Roman" w:cs="Times New Roman"/>
          <w:color w:val="000000" w:themeColor="text1"/>
          <w:sz w:val="24"/>
          <w:szCs w:val="24"/>
        </w:rPr>
        <w:t xml:space="preserve"> ТГК", тепловые потери через изоляцию на отдельных участках достигали от 1,73 до 4,77%. При этом в качестве нормативных потерь были использованы старые нормы 1959 года, которые по своей величине почти в два раза превышают современные требования. Это означает, что потери на отдельных участках магистральных трубопроводов выше современных норм почти в десять раз.</w:t>
      </w:r>
    </w:p>
    <w:p w:rsidR="00627FEB" w:rsidRPr="00C73FA1" w:rsidRDefault="0020526A" w:rsidP="007C4BB8">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Системы водоснабжения и водоотведения в Ульяновской области, в соответствии с профильным законодательством, являются сферой ответственности органов местного самоуправления Ульяновской области.</w:t>
      </w:r>
      <w:r w:rsidR="004760BA" w:rsidRPr="00C73FA1">
        <w:rPr>
          <w:rFonts w:ascii="Times New Roman" w:hAnsi="Times New Roman" w:cs="Times New Roman"/>
          <w:color w:val="000000" w:themeColor="text1"/>
          <w:sz w:val="24"/>
          <w:szCs w:val="24"/>
        </w:rPr>
        <w:t xml:space="preserve"> В 2014 году в Ульяновской области было введен</w:t>
      </w:r>
      <w:r w:rsidR="00A218E8">
        <w:rPr>
          <w:rFonts w:ascii="Times New Roman" w:hAnsi="Times New Roman" w:cs="Times New Roman"/>
          <w:color w:val="000000" w:themeColor="text1"/>
          <w:sz w:val="24"/>
          <w:szCs w:val="24"/>
        </w:rPr>
        <w:t>о</w:t>
      </w:r>
      <w:r w:rsidR="004760BA" w:rsidRPr="00C73FA1">
        <w:rPr>
          <w:rFonts w:ascii="Times New Roman" w:hAnsi="Times New Roman" w:cs="Times New Roman"/>
          <w:color w:val="000000" w:themeColor="text1"/>
          <w:sz w:val="24"/>
          <w:szCs w:val="24"/>
        </w:rPr>
        <w:t xml:space="preserve"> в действие 21 км водоводов и сетей, а 11.6 км – реконструировано, при этом большинство водоводов и сетей построено и реконструировано в сельской местности Ульяновской области.</w:t>
      </w:r>
      <w:r w:rsidR="00D160FB" w:rsidRPr="00C73FA1">
        <w:rPr>
          <w:rFonts w:ascii="Times New Roman" w:hAnsi="Times New Roman" w:cs="Times New Roman"/>
          <w:color w:val="000000" w:themeColor="text1"/>
          <w:sz w:val="24"/>
          <w:szCs w:val="24"/>
        </w:rPr>
        <w:t xml:space="preserve"> В 2012 году доля населенных пунктов, обеспеченных доброкачественной питьевой водой, составила в городских поселениях - 50 процентов (20 населенных пунктов), в сельских поселениях - 35,7 процента (301 населенный пункт). </w:t>
      </w:r>
      <w:proofErr w:type="gramStart"/>
      <w:r w:rsidR="00D160FB" w:rsidRPr="00C73FA1">
        <w:rPr>
          <w:rFonts w:ascii="Times New Roman" w:hAnsi="Times New Roman" w:cs="Times New Roman"/>
          <w:color w:val="000000" w:themeColor="text1"/>
          <w:sz w:val="24"/>
          <w:szCs w:val="24"/>
        </w:rPr>
        <w:t>В целях обеспечения стабильности и качества предоставления услуг по водоснабжению, а также развития водопроводно-канализационного хозяйства в Ульяновской области можно выделить ряд вопросов, требующих незамедлительного решения: существенный износ основных средств водопроводного хозяйства, отсутствие в ряде сельских населенных пунктов сооружений для очистки и обеззараживания питьевой воды до требуемых нормативов, технологическая сложность в осуществлении подготовки и подачи воды соответствующего качества жителям населенных пунктов</w:t>
      </w:r>
      <w:proofErr w:type="gramEnd"/>
      <w:r w:rsidR="00D160FB" w:rsidRPr="00C73FA1">
        <w:rPr>
          <w:rFonts w:ascii="Times New Roman" w:hAnsi="Times New Roman" w:cs="Times New Roman"/>
          <w:color w:val="000000" w:themeColor="text1"/>
          <w:sz w:val="24"/>
          <w:szCs w:val="24"/>
        </w:rPr>
        <w:t xml:space="preserve"> Ульяновской области, несоответствие проб воды источников водоснабжения требуемым нормативам, отсутствие в поселениях производственных баз и квалифицированных специалистов для производства работ по эксплуатации и модернизации объектов водопроводного хозяйства. </w:t>
      </w:r>
      <w:proofErr w:type="gramStart"/>
      <w:r w:rsidR="008A1E76" w:rsidRPr="00C73FA1">
        <w:rPr>
          <w:rFonts w:ascii="Times New Roman" w:hAnsi="Times New Roman" w:cs="Times New Roman"/>
          <w:color w:val="000000" w:themeColor="text1"/>
          <w:sz w:val="24"/>
          <w:szCs w:val="24"/>
        </w:rPr>
        <w:t>Степень износа основных фондов организаций жилищно-коммунального хозяйства в Ульяновской области в сфере сбора, очистки и распределения воды на конец 2012 г. составляла 51,7% (55,4% - в среднем по Приволжскому федеральному округу, 30,3% – в Нижегородской области), а в сфере удаления сточных вод, отходов и аналогичной деятельности 24,2% (33,7% - в среднем по Приволжскому федеральному округу, 19,8% – в Саратовской области).</w:t>
      </w:r>
      <w:r w:rsidR="00627FEB" w:rsidRPr="00C73FA1">
        <w:rPr>
          <w:rFonts w:ascii="Times New Roman" w:hAnsi="Times New Roman" w:cs="Times New Roman"/>
          <w:color w:val="000000" w:themeColor="text1"/>
          <w:sz w:val="24"/>
          <w:szCs w:val="24"/>
        </w:rPr>
        <w:t xml:space="preserve"> </w:t>
      </w:r>
      <w:proofErr w:type="gramEnd"/>
    </w:p>
    <w:p w:rsidR="00026D79" w:rsidRDefault="004C2FC3" w:rsidP="00627FEB">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В ближайшие </w:t>
      </w:r>
      <w:r w:rsidR="0020526A" w:rsidRPr="00C73FA1">
        <w:rPr>
          <w:rFonts w:ascii="Times New Roman" w:hAnsi="Times New Roman" w:cs="Times New Roman"/>
          <w:color w:val="000000" w:themeColor="text1"/>
          <w:sz w:val="24"/>
          <w:szCs w:val="24"/>
        </w:rPr>
        <w:t>годы, с учетом развития экономики Ульяновской области, планируется подключение к коммунальным системам следующих крупных потребителей (мощность более 10 МВт): ОАО «ГНЦ НИИАР» Федерального высокотехнологичного центра медицинской радиологии ФМБА России (ФВЦМР) - 12,1 МВт, ООО «Запад-2» (ЗАО «</w:t>
      </w:r>
      <w:proofErr w:type="spellStart"/>
      <w:r w:rsidR="0020526A" w:rsidRPr="00C73FA1">
        <w:rPr>
          <w:rFonts w:ascii="Times New Roman" w:hAnsi="Times New Roman" w:cs="Times New Roman"/>
          <w:color w:val="000000" w:themeColor="text1"/>
          <w:sz w:val="24"/>
          <w:szCs w:val="24"/>
        </w:rPr>
        <w:t>Авиастар-ОПЭ</w:t>
      </w:r>
      <w:proofErr w:type="spellEnd"/>
      <w:r w:rsidR="0020526A" w:rsidRPr="00C73FA1">
        <w:rPr>
          <w:rFonts w:ascii="Times New Roman" w:hAnsi="Times New Roman" w:cs="Times New Roman"/>
          <w:color w:val="000000" w:themeColor="text1"/>
          <w:sz w:val="24"/>
          <w:szCs w:val="24"/>
        </w:rPr>
        <w:t>») – 10,1 МВт, Микрорайон жилой застройки Запад-1 (филиал ОАО «МРСК Волги» УРС) – 10,3 МВт, ОАО «Особые экономические зоны» (ЗАО «</w:t>
      </w:r>
      <w:proofErr w:type="spellStart"/>
      <w:r w:rsidR="0020526A" w:rsidRPr="00C73FA1">
        <w:rPr>
          <w:rFonts w:ascii="Times New Roman" w:hAnsi="Times New Roman" w:cs="Times New Roman"/>
          <w:color w:val="000000" w:themeColor="text1"/>
          <w:sz w:val="24"/>
          <w:szCs w:val="24"/>
        </w:rPr>
        <w:t>Авиастар-ОПЭ</w:t>
      </w:r>
      <w:proofErr w:type="spellEnd"/>
      <w:r w:rsidR="0020526A" w:rsidRPr="00C73FA1">
        <w:rPr>
          <w:rFonts w:ascii="Times New Roman" w:hAnsi="Times New Roman" w:cs="Times New Roman"/>
          <w:color w:val="000000" w:themeColor="text1"/>
          <w:sz w:val="24"/>
          <w:szCs w:val="24"/>
        </w:rPr>
        <w:t>») 20 МВт.</w:t>
      </w:r>
    </w:p>
    <w:p w:rsidR="00A218E8" w:rsidRDefault="00A218E8" w:rsidP="00627FEB">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пер</w:t>
      </w:r>
      <w:r w:rsidR="00482DDD">
        <w:rPr>
          <w:rFonts w:ascii="Times New Roman" w:hAnsi="Times New Roman" w:cs="Times New Roman"/>
          <w:color w:val="000000" w:themeColor="text1"/>
          <w:sz w:val="24"/>
          <w:szCs w:val="24"/>
        </w:rPr>
        <w:t>иод до 2020 года дополнительно</w:t>
      </w:r>
      <w:r>
        <w:rPr>
          <w:rFonts w:ascii="Times New Roman" w:hAnsi="Times New Roman" w:cs="Times New Roman"/>
          <w:color w:val="000000" w:themeColor="text1"/>
          <w:sz w:val="24"/>
          <w:szCs w:val="24"/>
        </w:rPr>
        <w:t xml:space="preserve"> учитываются следующие факторы повышения потребления коммунальных ресурсов, в т.ч. электроэнергии:</w:t>
      </w:r>
    </w:p>
    <w:p w:rsidR="00A218E8" w:rsidRPr="00A218E8" w:rsidRDefault="00A218E8" w:rsidP="006E4CE6">
      <w:pPr>
        <w:pStyle w:val="af6"/>
        <w:numPr>
          <w:ilvl w:val="2"/>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ро</w:t>
      </w:r>
      <w:proofErr w:type="gramStart"/>
      <w:r w:rsidRPr="00A218E8">
        <w:rPr>
          <w:rFonts w:ascii="Times New Roman" w:hAnsi="Times New Roman" w:cs="Times New Roman"/>
          <w:color w:val="000000" w:themeColor="text1"/>
          <w:sz w:val="24"/>
          <w:szCs w:val="24"/>
        </w:rPr>
        <w:t>ст спр</w:t>
      </w:r>
      <w:proofErr w:type="gramEnd"/>
      <w:r w:rsidRPr="00A218E8">
        <w:rPr>
          <w:rFonts w:ascii="Times New Roman" w:hAnsi="Times New Roman" w:cs="Times New Roman"/>
          <w:color w:val="000000" w:themeColor="text1"/>
          <w:sz w:val="24"/>
          <w:szCs w:val="24"/>
        </w:rPr>
        <w:t>оса на электроэнергию населением Ульяновской области в связи с ростом энерговооруженности населения Ульяновской области;</w:t>
      </w:r>
    </w:p>
    <w:p w:rsidR="00A218E8" w:rsidRPr="00A218E8" w:rsidRDefault="00A218E8" w:rsidP="006E4CE6">
      <w:pPr>
        <w:pStyle w:val="af6"/>
        <w:numPr>
          <w:ilvl w:val="2"/>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строительство жилых и общественных зданий, реализация инвестиционных проектов на территории Ульяновской области;</w:t>
      </w:r>
    </w:p>
    <w:p w:rsidR="00A218E8" w:rsidRPr="00A218E8" w:rsidRDefault="00A218E8" w:rsidP="006E4CE6">
      <w:pPr>
        <w:pStyle w:val="af6"/>
        <w:numPr>
          <w:ilvl w:val="2"/>
          <w:numId w:val="29"/>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модернизация и увеличение производственных мощностей крупными потребителями электроэнергии, в том числе:</w:t>
      </w:r>
    </w:p>
    <w:p w:rsidR="00A218E8" w:rsidRPr="00A218E8" w:rsidRDefault="00A218E8" w:rsidP="006E4CE6">
      <w:pPr>
        <w:pStyle w:val="af6"/>
        <w:numPr>
          <w:ilvl w:val="0"/>
          <w:numId w:val="3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реконструкция ПС 110 кВ "Площадка</w:t>
      </w:r>
      <w:proofErr w:type="gramStart"/>
      <w:r w:rsidRPr="00A218E8">
        <w:rPr>
          <w:rFonts w:ascii="Times New Roman" w:hAnsi="Times New Roman" w:cs="Times New Roman"/>
          <w:color w:val="000000" w:themeColor="text1"/>
          <w:sz w:val="24"/>
          <w:szCs w:val="24"/>
        </w:rPr>
        <w:t xml:space="preserve"> А</w:t>
      </w:r>
      <w:proofErr w:type="gramEnd"/>
      <w:r w:rsidRPr="00A218E8">
        <w:rPr>
          <w:rFonts w:ascii="Times New Roman" w:hAnsi="Times New Roman" w:cs="Times New Roman"/>
          <w:color w:val="000000" w:themeColor="text1"/>
          <w:sz w:val="24"/>
          <w:szCs w:val="24"/>
        </w:rPr>
        <w:t>" в Заволжском районе г. Ульяновска в целях развития промышленной индустрии и привлечения инвесторов;</w:t>
      </w:r>
    </w:p>
    <w:p w:rsidR="00A218E8" w:rsidRPr="00A218E8" w:rsidRDefault="00A218E8" w:rsidP="006E4CE6">
      <w:pPr>
        <w:pStyle w:val="af6"/>
        <w:numPr>
          <w:ilvl w:val="0"/>
          <w:numId w:val="3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 xml:space="preserve">строительство в </w:t>
      </w:r>
      <w:proofErr w:type="spellStart"/>
      <w:r w:rsidRPr="00A218E8">
        <w:rPr>
          <w:rFonts w:ascii="Times New Roman" w:hAnsi="Times New Roman" w:cs="Times New Roman"/>
          <w:color w:val="000000" w:themeColor="text1"/>
          <w:sz w:val="24"/>
          <w:szCs w:val="24"/>
        </w:rPr>
        <w:t>Сенгилеевском</w:t>
      </w:r>
      <w:proofErr w:type="spellEnd"/>
      <w:r w:rsidRPr="00A218E8">
        <w:rPr>
          <w:rFonts w:ascii="Times New Roman" w:hAnsi="Times New Roman" w:cs="Times New Roman"/>
          <w:color w:val="000000" w:themeColor="text1"/>
          <w:sz w:val="24"/>
          <w:szCs w:val="24"/>
        </w:rPr>
        <w:t xml:space="preserve"> районе (поселок </w:t>
      </w:r>
      <w:proofErr w:type="spellStart"/>
      <w:r w:rsidRPr="00A218E8">
        <w:rPr>
          <w:rFonts w:ascii="Times New Roman" w:hAnsi="Times New Roman" w:cs="Times New Roman"/>
          <w:color w:val="000000" w:themeColor="text1"/>
          <w:sz w:val="24"/>
          <w:szCs w:val="24"/>
        </w:rPr>
        <w:t>Цемзавод</w:t>
      </w:r>
      <w:proofErr w:type="spellEnd"/>
      <w:r w:rsidRPr="00A218E8">
        <w:rPr>
          <w:rFonts w:ascii="Times New Roman" w:hAnsi="Times New Roman" w:cs="Times New Roman"/>
          <w:color w:val="000000" w:themeColor="text1"/>
          <w:sz w:val="24"/>
          <w:szCs w:val="24"/>
        </w:rPr>
        <w:t>) ПС 110 кВ "Новая" в целях развития промышленной мощности;</w:t>
      </w:r>
    </w:p>
    <w:p w:rsidR="00A218E8" w:rsidRPr="00A218E8" w:rsidRDefault="00A218E8" w:rsidP="006E4CE6">
      <w:pPr>
        <w:pStyle w:val="af6"/>
        <w:numPr>
          <w:ilvl w:val="0"/>
          <w:numId w:val="30"/>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218E8">
        <w:rPr>
          <w:rFonts w:ascii="Times New Roman" w:hAnsi="Times New Roman" w:cs="Times New Roman"/>
          <w:color w:val="000000" w:themeColor="text1"/>
          <w:sz w:val="24"/>
          <w:szCs w:val="24"/>
        </w:rPr>
        <w:t>реконструкция ПС 110 кВ "Новый город-2" и строительство ПС 110 кВ в Заволжском районе г. Ульяновска в целях развития промышленной индустрии, строительства жилых и общественных зданий и привлечения инвесторов.</w:t>
      </w:r>
    </w:p>
    <w:p w:rsidR="00B26C6B" w:rsidRPr="00C73FA1" w:rsidRDefault="00627FEB" w:rsidP="00482DDD">
      <w:pPr>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Подводя итог рассмотрению стратегического приоритета «Развитие коммунального хозяйства» следует отметить, что вопросами, требующими безотлагательного решения, являются обеспечение всеми видами коммунальных услуг максимально возможного числа жителей Ульяновской области, а также минимизация износа инженерных сетей Ульяновской области.</w:t>
      </w:r>
      <w:r w:rsidR="009A5C97">
        <w:rPr>
          <w:rFonts w:ascii="Times New Roman" w:hAnsi="Times New Roman" w:cs="Times New Roman"/>
          <w:color w:val="000000" w:themeColor="text1"/>
          <w:sz w:val="24"/>
          <w:szCs w:val="24"/>
        </w:rPr>
        <w:t xml:space="preserve"> С точки зрения стимулирования развития экономики должен быть максимально облегчен доступ и сняты излишние барьеры для получения энергоресурсов организациями бизнеса</w:t>
      </w:r>
      <w:proofErr w:type="gramStart"/>
      <w:r w:rsidRPr="00C73FA1">
        <w:rPr>
          <w:rFonts w:ascii="Times New Roman" w:hAnsi="Times New Roman" w:cs="Times New Roman"/>
          <w:color w:val="000000" w:themeColor="text1"/>
          <w:sz w:val="24"/>
          <w:szCs w:val="24"/>
        </w:rPr>
        <w:t xml:space="preserve"> </w:t>
      </w:r>
      <w:r w:rsidR="00E47D78" w:rsidRPr="00C73FA1">
        <w:rPr>
          <w:rFonts w:ascii="Times New Roman" w:hAnsi="Times New Roman" w:cs="Times New Roman"/>
          <w:color w:val="000000" w:themeColor="text1"/>
          <w:sz w:val="24"/>
          <w:szCs w:val="24"/>
        </w:rPr>
        <w:t>И</w:t>
      </w:r>
      <w:proofErr w:type="gramEnd"/>
      <w:r w:rsidR="00E47D78" w:rsidRPr="00C73FA1">
        <w:rPr>
          <w:rFonts w:ascii="Times New Roman" w:hAnsi="Times New Roman" w:cs="Times New Roman"/>
          <w:color w:val="000000" w:themeColor="text1"/>
          <w:sz w:val="24"/>
          <w:szCs w:val="24"/>
        </w:rPr>
        <w:t>сходя из этого, о</w:t>
      </w:r>
      <w:r w:rsidR="00B26C6B" w:rsidRPr="00C73FA1">
        <w:rPr>
          <w:rFonts w:ascii="Times New Roman" w:hAnsi="Times New Roman" w:cs="Times New Roman"/>
          <w:color w:val="000000" w:themeColor="text1"/>
          <w:sz w:val="24"/>
          <w:szCs w:val="24"/>
        </w:rPr>
        <w:t>сновными задачами по реализации стратегического приоритета "Развитие коммунальной инфраструктуры региона" являются:</w:t>
      </w:r>
    </w:p>
    <w:p w:rsidR="00B26C6B" w:rsidRDefault="009A5C97" w:rsidP="006E4CE6">
      <w:pPr>
        <w:pStyle w:val="af6"/>
        <w:numPr>
          <w:ilvl w:val="0"/>
          <w:numId w:val="3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70BA9">
        <w:rPr>
          <w:rFonts w:ascii="Times New Roman" w:hAnsi="Times New Roman" w:cs="Times New Roman"/>
          <w:b/>
          <w:color w:val="000000" w:themeColor="text1"/>
          <w:sz w:val="24"/>
          <w:szCs w:val="24"/>
        </w:rPr>
        <w:t>Повышение уровня обеспеченности жилых помещений всеми видами коммуникаций.</w:t>
      </w:r>
      <w:r w:rsidR="00791303">
        <w:rPr>
          <w:rFonts w:ascii="Times New Roman" w:hAnsi="Times New Roman" w:cs="Times New Roman"/>
          <w:color w:val="000000" w:themeColor="text1"/>
          <w:sz w:val="24"/>
          <w:szCs w:val="24"/>
        </w:rPr>
        <w:t xml:space="preserve"> Предполагается, что повышение уровня обеспеченности жилых помещений всеми видами коммуникаций будет осуществляться следующими способами. Во-первых, за счет естественного прироста вновь введенных в действие жилых многоквартирных домов. Во-вторых, за счет снижения числа ветхого и аварийного жилого фонда путем сноса соответствующих домов. </w:t>
      </w:r>
      <w:r w:rsidR="00B2659D">
        <w:rPr>
          <w:rFonts w:ascii="Times New Roman" w:hAnsi="Times New Roman" w:cs="Times New Roman"/>
          <w:color w:val="000000" w:themeColor="text1"/>
          <w:sz w:val="24"/>
          <w:szCs w:val="24"/>
        </w:rPr>
        <w:t>В-третьих, за счет крупных проектов по строительству новой инфраструктуры. При этом</w:t>
      </w:r>
      <w:proofErr w:type="gramStart"/>
      <w:r w:rsidR="00B2659D">
        <w:rPr>
          <w:rFonts w:ascii="Times New Roman" w:hAnsi="Times New Roman" w:cs="Times New Roman"/>
          <w:color w:val="000000" w:themeColor="text1"/>
          <w:sz w:val="24"/>
          <w:szCs w:val="24"/>
        </w:rPr>
        <w:t>,</w:t>
      </w:r>
      <w:proofErr w:type="gramEnd"/>
      <w:r w:rsidR="00B2659D">
        <w:rPr>
          <w:rFonts w:ascii="Times New Roman" w:hAnsi="Times New Roman" w:cs="Times New Roman"/>
          <w:color w:val="000000" w:themeColor="text1"/>
          <w:sz w:val="24"/>
          <w:szCs w:val="24"/>
        </w:rPr>
        <w:t xml:space="preserve"> третий фактор будет являться наименее существенным по значимости ввиду того, что сама методика расчета значения данного показателя, к примеру, не учитывает решение давно назревшего вопроса по строительству водопровода. В таком случае по математическим причинам увеличения значения показателя общей обеспеченности не произойдет. Таким образом, для целей рассмотрения результативности по данному направлению следует оценивать отдельные виды энергетических ресурсов</w:t>
      </w:r>
    </w:p>
    <w:p w:rsidR="009A5C97" w:rsidRDefault="009A5C97" w:rsidP="006E4CE6">
      <w:pPr>
        <w:pStyle w:val="af6"/>
        <w:numPr>
          <w:ilvl w:val="0"/>
          <w:numId w:val="3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70BA9">
        <w:rPr>
          <w:rFonts w:ascii="Times New Roman" w:hAnsi="Times New Roman" w:cs="Times New Roman"/>
          <w:b/>
          <w:color w:val="000000" w:themeColor="text1"/>
          <w:sz w:val="24"/>
          <w:szCs w:val="24"/>
        </w:rPr>
        <w:t>Облегчение доступа субъектов бизнеса к энергетическим ресурсам.</w:t>
      </w:r>
      <w:r w:rsidRPr="00791303">
        <w:rPr>
          <w:rFonts w:ascii="Times New Roman" w:hAnsi="Times New Roman" w:cs="Times New Roman"/>
          <w:color w:val="000000" w:themeColor="text1"/>
          <w:sz w:val="24"/>
          <w:szCs w:val="24"/>
        </w:rPr>
        <w:t xml:space="preserve"> </w:t>
      </w:r>
      <w:r w:rsidRPr="009A5C97">
        <w:rPr>
          <w:rFonts w:ascii="Times New Roman" w:hAnsi="Times New Roman" w:cs="Times New Roman"/>
          <w:color w:val="000000" w:themeColor="text1"/>
          <w:sz w:val="24"/>
          <w:szCs w:val="24"/>
        </w:rPr>
        <w:t xml:space="preserve">Основной задачей развития электроэнергетики в Ульяновской области является </w:t>
      </w:r>
      <w:r w:rsidRPr="009A5C97">
        <w:rPr>
          <w:rFonts w:ascii="Times New Roman" w:hAnsi="Times New Roman" w:cs="Times New Roman"/>
          <w:color w:val="000000" w:themeColor="text1"/>
          <w:sz w:val="24"/>
          <w:szCs w:val="24"/>
        </w:rPr>
        <w:lastRenderedPageBreak/>
        <w:t xml:space="preserve">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 </w:t>
      </w:r>
      <w:r>
        <w:rPr>
          <w:rFonts w:ascii="Times New Roman" w:hAnsi="Times New Roman" w:cs="Times New Roman"/>
          <w:color w:val="000000" w:themeColor="text1"/>
          <w:sz w:val="24"/>
          <w:szCs w:val="24"/>
        </w:rPr>
        <w:t>В частности, необходимы следующие мероприятия:</w:t>
      </w:r>
      <w:r w:rsidRPr="007913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w:t>
      </w:r>
      <w:r w:rsidRPr="009A5C97">
        <w:rPr>
          <w:rFonts w:ascii="Times New Roman" w:hAnsi="Times New Roman" w:cs="Times New Roman"/>
          <w:color w:val="000000" w:themeColor="text1"/>
          <w:sz w:val="24"/>
          <w:szCs w:val="24"/>
        </w:rPr>
        <w:t>казание содействия развитию энергетической инфраструктуры</w:t>
      </w:r>
      <w:r>
        <w:rPr>
          <w:rFonts w:ascii="Times New Roman" w:hAnsi="Times New Roman" w:cs="Times New Roman"/>
          <w:color w:val="000000" w:themeColor="text1"/>
          <w:sz w:val="24"/>
          <w:szCs w:val="24"/>
        </w:rPr>
        <w:t xml:space="preserve"> промышленных зон и индустриальных парков, м</w:t>
      </w:r>
      <w:r w:rsidRPr="009A5C97">
        <w:rPr>
          <w:rFonts w:ascii="Times New Roman" w:hAnsi="Times New Roman" w:cs="Times New Roman"/>
          <w:color w:val="000000" w:themeColor="text1"/>
          <w:sz w:val="24"/>
          <w:szCs w:val="24"/>
        </w:rPr>
        <w:t xml:space="preserve">ониторинг перспективных потребностей в </w:t>
      </w:r>
      <w:r w:rsidR="00791303">
        <w:rPr>
          <w:rFonts w:ascii="Times New Roman" w:hAnsi="Times New Roman" w:cs="Times New Roman"/>
          <w:color w:val="000000" w:themeColor="text1"/>
          <w:sz w:val="24"/>
          <w:szCs w:val="24"/>
        </w:rPr>
        <w:t>энергетических ресурсах</w:t>
      </w:r>
      <w:r w:rsidRPr="009A5C97">
        <w:rPr>
          <w:rFonts w:ascii="Times New Roman" w:hAnsi="Times New Roman" w:cs="Times New Roman"/>
          <w:color w:val="000000" w:themeColor="text1"/>
          <w:sz w:val="24"/>
          <w:szCs w:val="24"/>
        </w:rPr>
        <w:t xml:space="preserve"> традицио</w:t>
      </w:r>
      <w:r w:rsidR="00791303">
        <w:rPr>
          <w:rFonts w:ascii="Times New Roman" w:hAnsi="Times New Roman" w:cs="Times New Roman"/>
          <w:color w:val="000000" w:themeColor="text1"/>
          <w:sz w:val="24"/>
          <w:szCs w:val="24"/>
        </w:rPr>
        <w:t>нных и потенциальных резидентов</w:t>
      </w:r>
      <w:r w:rsidRPr="009A5C97">
        <w:rPr>
          <w:rFonts w:ascii="Times New Roman" w:hAnsi="Times New Roman" w:cs="Times New Roman"/>
          <w:color w:val="000000" w:themeColor="text1"/>
          <w:sz w:val="24"/>
          <w:szCs w:val="24"/>
        </w:rPr>
        <w:t xml:space="preserve"> промышленных зон с целью выявления потенциальных ограничений в сфере электроснабжения, разработка и реализация мероприятий с целью нивелирования выявленных потенциальных ограничений</w:t>
      </w:r>
      <w:r w:rsidR="00791303">
        <w:rPr>
          <w:rFonts w:ascii="Times New Roman" w:hAnsi="Times New Roman" w:cs="Times New Roman"/>
          <w:color w:val="000000" w:themeColor="text1"/>
          <w:sz w:val="24"/>
          <w:szCs w:val="24"/>
        </w:rPr>
        <w:t xml:space="preserve">. В части развития электроэнергетики рекомендуется осуществлять на постоянной основе </w:t>
      </w:r>
      <w:r w:rsidR="00791303" w:rsidRPr="00791303">
        <w:rPr>
          <w:rFonts w:ascii="Times New Roman" w:hAnsi="Times New Roman" w:cs="Times New Roman"/>
          <w:color w:val="000000" w:themeColor="text1"/>
          <w:sz w:val="24"/>
          <w:szCs w:val="24"/>
        </w:rPr>
        <w:t>своевременную</w:t>
      </w:r>
      <w:r w:rsidR="00791303">
        <w:rPr>
          <w:rFonts w:ascii="Times New Roman" w:hAnsi="Times New Roman" w:cs="Times New Roman"/>
          <w:color w:val="000000" w:themeColor="text1"/>
          <w:sz w:val="24"/>
          <w:szCs w:val="24"/>
        </w:rPr>
        <w:t xml:space="preserve"> (один раз в год) актуализацию</w:t>
      </w:r>
      <w:r w:rsidR="00791303" w:rsidRPr="00791303">
        <w:rPr>
          <w:rFonts w:ascii="Times New Roman" w:hAnsi="Times New Roman" w:cs="Times New Roman"/>
          <w:color w:val="000000" w:themeColor="text1"/>
          <w:sz w:val="24"/>
          <w:szCs w:val="24"/>
        </w:rPr>
        <w:t xml:space="preserve"> «Схемы и программы развития электроэнергетики Ульяновской области на пятилетний период»</w:t>
      </w:r>
      <w:r w:rsidR="00791303">
        <w:rPr>
          <w:rFonts w:ascii="Times New Roman" w:hAnsi="Times New Roman" w:cs="Times New Roman"/>
          <w:color w:val="000000" w:themeColor="text1"/>
          <w:sz w:val="24"/>
          <w:szCs w:val="24"/>
        </w:rPr>
        <w:t>, о</w:t>
      </w:r>
      <w:r w:rsidR="00791303" w:rsidRPr="00791303">
        <w:rPr>
          <w:rFonts w:ascii="Times New Roman" w:hAnsi="Times New Roman" w:cs="Times New Roman"/>
          <w:color w:val="000000" w:themeColor="text1"/>
          <w:sz w:val="24"/>
          <w:szCs w:val="24"/>
        </w:rPr>
        <w:t xml:space="preserve">беспечение выполнения </w:t>
      </w:r>
      <w:proofErr w:type="spellStart"/>
      <w:r w:rsidR="00791303" w:rsidRPr="00791303">
        <w:rPr>
          <w:rFonts w:ascii="Times New Roman" w:hAnsi="Times New Roman" w:cs="Times New Roman"/>
          <w:color w:val="000000" w:themeColor="text1"/>
          <w:sz w:val="24"/>
          <w:szCs w:val="24"/>
        </w:rPr>
        <w:t>электросетевыми</w:t>
      </w:r>
      <w:proofErr w:type="spellEnd"/>
      <w:r w:rsidR="00791303" w:rsidRPr="00791303">
        <w:rPr>
          <w:rFonts w:ascii="Times New Roman" w:hAnsi="Times New Roman" w:cs="Times New Roman"/>
          <w:color w:val="000000" w:themeColor="text1"/>
          <w:sz w:val="24"/>
          <w:szCs w:val="24"/>
        </w:rPr>
        <w:t xml:space="preserve"> компаниями Соглашений о сокращении процедур подключения к электрическим сетям</w:t>
      </w:r>
      <w:r w:rsidR="00791303">
        <w:rPr>
          <w:rFonts w:ascii="Times New Roman" w:hAnsi="Times New Roman" w:cs="Times New Roman"/>
          <w:color w:val="000000" w:themeColor="text1"/>
          <w:sz w:val="24"/>
          <w:szCs w:val="24"/>
        </w:rPr>
        <w:t xml:space="preserve">. Безусловно, одним из важнейших мероприятий будет являться работа с </w:t>
      </w:r>
      <w:proofErr w:type="spellStart"/>
      <w:r w:rsidR="00791303">
        <w:rPr>
          <w:rFonts w:ascii="Times New Roman" w:hAnsi="Times New Roman" w:cs="Times New Roman"/>
          <w:color w:val="000000" w:themeColor="text1"/>
          <w:sz w:val="24"/>
          <w:szCs w:val="24"/>
        </w:rPr>
        <w:t>ресурсоснабжающими</w:t>
      </w:r>
      <w:proofErr w:type="spellEnd"/>
      <w:r w:rsidR="00791303">
        <w:rPr>
          <w:rFonts w:ascii="Times New Roman" w:hAnsi="Times New Roman" w:cs="Times New Roman"/>
          <w:color w:val="000000" w:themeColor="text1"/>
          <w:sz w:val="24"/>
          <w:szCs w:val="24"/>
        </w:rPr>
        <w:t xml:space="preserve"> и сетевыми организациями по строительству необходимой инфраструктуры.</w:t>
      </w:r>
    </w:p>
    <w:p w:rsidR="009A5C97" w:rsidRPr="00945903" w:rsidRDefault="00791303" w:rsidP="006E4CE6">
      <w:pPr>
        <w:pStyle w:val="af6"/>
        <w:numPr>
          <w:ilvl w:val="0"/>
          <w:numId w:val="3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b/>
          <w:color w:val="000000" w:themeColor="text1"/>
          <w:sz w:val="24"/>
          <w:szCs w:val="24"/>
        </w:rPr>
        <w:t>Строительство и м</w:t>
      </w:r>
      <w:r w:rsidR="009A5C97" w:rsidRPr="00945903">
        <w:rPr>
          <w:rFonts w:ascii="Times New Roman" w:hAnsi="Times New Roman" w:cs="Times New Roman"/>
          <w:b/>
          <w:color w:val="000000" w:themeColor="text1"/>
          <w:sz w:val="24"/>
          <w:szCs w:val="24"/>
        </w:rPr>
        <w:t>одернизация коммунальной инфраструктуры Ульяновской области.</w:t>
      </w:r>
      <w:r w:rsidR="00B2659D" w:rsidRPr="00945903">
        <w:rPr>
          <w:rFonts w:ascii="Times New Roman" w:hAnsi="Times New Roman" w:cs="Times New Roman"/>
          <w:color w:val="000000" w:themeColor="text1"/>
          <w:sz w:val="24"/>
          <w:szCs w:val="24"/>
        </w:rPr>
        <w:t xml:space="preserve"> Как уже указано в предыдущей задаче, целесообразно ежегодно оценивать потенциальную потребность населения и бизнеса в энергетических ресурсах. По итогам этого должны приниматься соответствующие долгосрочные решения. Тем не менее, эта практика целесообразна к внедрению в среднесрочной перспективе, по итогам реализации текущих п</w:t>
      </w:r>
      <w:r w:rsidR="00774EA4" w:rsidRPr="00945903">
        <w:rPr>
          <w:rFonts w:ascii="Times New Roman" w:hAnsi="Times New Roman" w:cs="Times New Roman"/>
          <w:color w:val="000000" w:themeColor="text1"/>
          <w:sz w:val="24"/>
          <w:szCs w:val="24"/>
        </w:rPr>
        <w:t xml:space="preserve">роектов, запланированных в государственных программах Ульяновской области, таких как «Развитие жилищно-коммунального хозяйства и повышение энергетической эффективности в Ульяновской области» на 2014 - 2018 годы и «Развитие сельского </w:t>
      </w:r>
      <w:proofErr w:type="gramStart"/>
      <w:r w:rsidR="00774EA4" w:rsidRPr="00945903">
        <w:rPr>
          <w:rFonts w:ascii="Times New Roman" w:hAnsi="Times New Roman" w:cs="Times New Roman"/>
          <w:color w:val="000000" w:themeColor="text1"/>
          <w:sz w:val="24"/>
          <w:szCs w:val="24"/>
        </w:rPr>
        <w:t>хозяйства</w:t>
      </w:r>
      <w:proofErr w:type="gramEnd"/>
      <w:r w:rsidR="00774EA4" w:rsidRPr="00945903">
        <w:rPr>
          <w:rFonts w:ascii="Times New Roman" w:hAnsi="Times New Roman" w:cs="Times New Roman"/>
          <w:color w:val="000000" w:themeColor="text1"/>
          <w:sz w:val="24"/>
          <w:szCs w:val="24"/>
        </w:rPr>
        <w:t xml:space="preserve"> и регулирование рынков сельскохозяйственной продукции, сырья и продовольствия в Ульяновской области» на 2014 - 2020 годы (подпрограмма «Устойчивое развитие сельских территорий»)</w:t>
      </w:r>
      <w:r w:rsidR="00945903" w:rsidRPr="00945903">
        <w:rPr>
          <w:rFonts w:ascii="Times New Roman" w:hAnsi="Times New Roman" w:cs="Times New Roman"/>
          <w:color w:val="000000" w:themeColor="text1"/>
          <w:sz w:val="24"/>
          <w:szCs w:val="24"/>
        </w:rPr>
        <w:t xml:space="preserve">. </w:t>
      </w:r>
      <w:proofErr w:type="gramStart"/>
      <w:r w:rsidR="00945903" w:rsidRPr="00945903">
        <w:rPr>
          <w:rFonts w:ascii="Times New Roman" w:hAnsi="Times New Roman" w:cs="Times New Roman"/>
          <w:color w:val="000000" w:themeColor="text1"/>
          <w:sz w:val="24"/>
          <w:szCs w:val="24"/>
        </w:rPr>
        <w:t xml:space="preserve">Дополнительными возможными мерами по данной задаче являются: развитие механизмов </w:t>
      </w:r>
      <w:proofErr w:type="spellStart"/>
      <w:r w:rsidR="00945903" w:rsidRPr="00945903">
        <w:rPr>
          <w:rFonts w:ascii="Times New Roman" w:hAnsi="Times New Roman" w:cs="Times New Roman"/>
          <w:color w:val="000000" w:themeColor="text1"/>
          <w:sz w:val="24"/>
          <w:szCs w:val="24"/>
        </w:rPr>
        <w:t>софинансирования</w:t>
      </w:r>
      <w:proofErr w:type="spellEnd"/>
      <w:r w:rsidR="00945903" w:rsidRPr="00945903">
        <w:rPr>
          <w:rFonts w:ascii="Times New Roman" w:hAnsi="Times New Roman" w:cs="Times New Roman"/>
          <w:color w:val="000000" w:themeColor="text1"/>
          <w:sz w:val="24"/>
          <w:szCs w:val="24"/>
        </w:rPr>
        <w:t xml:space="preserve"> инфраструктурных инвестиций в поселках индивидуальной жилищной застройки, предусматривающей консолидацию средств инвесторов, индивидуальных застройщиков, местных и областного бюджетов на основе разработки и реализации долгосрочной целевой программы развития индивидуального жилищного строительства</w:t>
      </w:r>
      <w:r w:rsidR="00945903">
        <w:rPr>
          <w:rFonts w:ascii="Times New Roman" w:hAnsi="Times New Roman" w:cs="Times New Roman"/>
          <w:color w:val="000000" w:themeColor="text1"/>
          <w:sz w:val="24"/>
          <w:szCs w:val="24"/>
        </w:rPr>
        <w:t>, п</w:t>
      </w:r>
      <w:r w:rsidR="00945903" w:rsidRPr="00945903">
        <w:rPr>
          <w:rFonts w:ascii="Times New Roman" w:hAnsi="Times New Roman" w:cs="Times New Roman"/>
          <w:color w:val="000000" w:themeColor="text1"/>
          <w:sz w:val="24"/>
          <w:szCs w:val="24"/>
        </w:rPr>
        <w:t>оддержка частных инвестиций, привлекаемых застройщиками при реализации проектов комплексной жилой застройки в создание инфраструктурных объектов на основе предоставления государственных гарантий по</w:t>
      </w:r>
      <w:proofErr w:type="gramEnd"/>
      <w:r w:rsidR="00945903" w:rsidRPr="00945903">
        <w:rPr>
          <w:rFonts w:ascii="Times New Roman" w:hAnsi="Times New Roman" w:cs="Times New Roman"/>
          <w:color w:val="000000" w:themeColor="text1"/>
          <w:sz w:val="24"/>
          <w:szCs w:val="24"/>
        </w:rPr>
        <w:t xml:space="preserve"> банковским кредитам и частичного субсидирования процентной ставки.</w:t>
      </w:r>
    </w:p>
    <w:p w:rsidR="009A5C97" w:rsidRDefault="009A5C97" w:rsidP="006E4CE6">
      <w:pPr>
        <w:pStyle w:val="af6"/>
        <w:numPr>
          <w:ilvl w:val="0"/>
          <w:numId w:val="3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A70BA9">
        <w:rPr>
          <w:rFonts w:ascii="Times New Roman" w:hAnsi="Times New Roman" w:cs="Times New Roman"/>
          <w:b/>
          <w:color w:val="000000" w:themeColor="text1"/>
          <w:sz w:val="24"/>
          <w:szCs w:val="24"/>
        </w:rPr>
        <w:t>Снижение уровня износа коммунальных сетей.</w:t>
      </w:r>
      <w:r w:rsidR="00774EA4">
        <w:rPr>
          <w:rFonts w:ascii="Times New Roman" w:hAnsi="Times New Roman" w:cs="Times New Roman"/>
          <w:color w:val="000000" w:themeColor="text1"/>
          <w:sz w:val="24"/>
          <w:szCs w:val="24"/>
        </w:rPr>
        <w:t xml:space="preserve"> Как и в отношении задачи</w:t>
      </w:r>
      <w:r w:rsidR="00A70BA9">
        <w:rPr>
          <w:rFonts w:ascii="Times New Roman" w:hAnsi="Times New Roman" w:cs="Times New Roman"/>
          <w:color w:val="000000" w:themeColor="text1"/>
          <w:sz w:val="24"/>
          <w:szCs w:val="24"/>
        </w:rPr>
        <w:t xml:space="preserve"> «Повышение уровня обеспеченности жилых помещений всеми видами коммуникаций» в отношении данного показателя основное влияние будет оказывать ввод нового жилья, вывод аварийных домов из эксплуатации, а также, собственно, ремонт коммуникаций. </w:t>
      </w:r>
      <w:proofErr w:type="gramStart"/>
      <w:r w:rsidR="00A70BA9">
        <w:rPr>
          <w:rFonts w:ascii="Times New Roman" w:hAnsi="Times New Roman" w:cs="Times New Roman"/>
          <w:color w:val="000000" w:themeColor="text1"/>
          <w:sz w:val="24"/>
          <w:szCs w:val="24"/>
        </w:rPr>
        <w:t>В целях построения системного подхода к ремонту коммуникаций предлагается синхронизировать данный процесс с проведением капитального ремонта многоквартирных домов в соответствии с Региональной программой</w:t>
      </w:r>
      <w:r w:rsidR="00A70BA9" w:rsidRPr="00A70BA9">
        <w:rPr>
          <w:rFonts w:ascii="Times New Roman" w:hAnsi="Times New Roman" w:cs="Times New Roman"/>
          <w:color w:val="000000" w:themeColor="text1"/>
          <w:sz w:val="24"/>
          <w:szCs w:val="24"/>
        </w:rPr>
        <w:t xml:space="preserve"> капитального ремонта общего имущества в многоквартирных домах, расположенных на территории Ульяновской области, на 2014 - 2044 годы</w:t>
      </w:r>
      <w:r w:rsidR="00A70BA9">
        <w:rPr>
          <w:rFonts w:ascii="Times New Roman" w:hAnsi="Times New Roman" w:cs="Times New Roman"/>
          <w:color w:val="000000" w:themeColor="text1"/>
          <w:sz w:val="24"/>
          <w:szCs w:val="24"/>
        </w:rPr>
        <w:t xml:space="preserve"> (утверждена п</w:t>
      </w:r>
      <w:r w:rsidR="00A70BA9" w:rsidRPr="00A70BA9">
        <w:rPr>
          <w:rFonts w:ascii="Times New Roman" w:hAnsi="Times New Roman" w:cs="Times New Roman"/>
          <w:color w:val="000000" w:themeColor="text1"/>
          <w:sz w:val="24"/>
          <w:szCs w:val="24"/>
        </w:rPr>
        <w:t>остановление</w:t>
      </w:r>
      <w:r w:rsidR="00A70BA9">
        <w:rPr>
          <w:rFonts w:ascii="Times New Roman" w:hAnsi="Times New Roman" w:cs="Times New Roman"/>
          <w:color w:val="000000" w:themeColor="text1"/>
          <w:sz w:val="24"/>
          <w:szCs w:val="24"/>
        </w:rPr>
        <w:t>м</w:t>
      </w:r>
      <w:r w:rsidR="00A70BA9" w:rsidRPr="00A70BA9">
        <w:rPr>
          <w:rFonts w:ascii="Times New Roman" w:hAnsi="Times New Roman" w:cs="Times New Roman"/>
          <w:color w:val="000000" w:themeColor="text1"/>
          <w:sz w:val="24"/>
          <w:szCs w:val="24"/>
        </w:rPr>
        <w:t xml:space="preserve"> Правительства У</w:t>
      </w:r>
      <w:r w:rsidR="00A70BA9">
        <w:rPr>
          <w:rFonts w:ascii="Times New Roman" w:hAnsi="Times New Roman" w:cs="Times New Roman"/>
          <w:color w:val="000000" w:themeColor="text1"/>
          <w:sz w:val="24"/>
          <w:szCs w:val="24"/>
        </w:rPr>
        <w:t xml:space="preserve">льяновской обл. от 19.02.2014 № </w:t>
      </w:r>
      <w:r w:rsidR="00A70BA9" w:rsidRPr="00A70BA9">
        <w:rPr>
          <w:rFonts w:ascii="Times New Roman" w:hAnsi="Times New Roman" w:cs="Times New Roman"/>
          <w:color w:val="000000" w:themeColor="text1"/>
          <w:sz w:val="24"/>
          <w:szCs w:val="24"/>
        </w:rPr>
        <w:t>51-П.</w:t>
      </w:r>
      <w:proofErr w:type="gramEnd"/>
    </w:p>
    <w:p w:rsidR="00945903" w:rsidRPr="00945903" w:rsidRDefault="00945903" w:rsidP="006E4CE6">
      <w:pPr>
        <w:pStyle w:val="af6"/>
        <w:widowControl w:val="0"/>
        <w:numPr>
          <w:ilvl w:val="0"/>
          <w:numId w:val="31"/>
        </w:numPr>
        <w:tabs>
          <w:tab w:val="left" w:pos="1245"/>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b/>
          <w:color w:val="000000" w:themeColor="text1"/>
          <w:sz w:val="24"/>
          <w:szCs w:val="24"/>
        </w:rPr>
        <w:t>Повышение энергетической эффективности на территории Ульяновской области.</w:t>
      </w:r>
      <w:r>
        <w:rPr>
          <w:rFonts w:ascii="Times New Roman" w:hAnsi="Times New Roman" w:cs="Times New Roman"/>
          <w:b/>
          <w:color w:val="000000" w:themeColor="text1"/>
          <w:sz w:val="24"/>
          <w:szCs w:val="24"/>
        </w:rPr>
        <w:t xml:space="preserve"> </w:t>
      </w:r>
      <w:r w:rsidRPr="00945903">
        <w:rPr>
          <w:rFonts w:ascii="Times New Roman" w:hAnsi="Times New Roman" w:cs="Times New Roman"/>
          <w:color w:val="000000" w:themeColor="text1"/>
          <w:sz w:val="24"/>
          <w:szCs w:val="24"/>
        </w:rPr>
        <w:t xml:space="preserve">Задача повышения энергетической эффективности в Ульяновской области должна решаться органами исполнительной власти области по следующим основным </w:t>
      </w:r>
      <w:r w:rsidRPr="00945903">
        <w:rPr>
          <w:rFonts w:ascii="Times New Roman" w:hAnsi="Times New Roman" w:cs="Times New Roman"/>
          <w:color w:val="000000" w:themeColor="text1"/>
          <w:sz w:val="24"/>
          <w:szCs w:val="24"/>
        </w:rPr>
        <w:lastRenderedPageBreak/>
        <w:t>направлениям</w:t>
      </w:r>
      <w:r>
        <w:rPr>
          <w:rFonts w:ascii="Times New Roman" w:hAnsi="Times New Roman" w:cs="Times New Roman"/>
          <w:color w:val="000000" w:themeColor="text1"/>
          <w:sz w:val="24"/>
          <w:szCs w:val="24"/>
        </w:rPr>
        <w:t>:</w:t>
      </w:r>
    </w:p>
    <w:p w:rsidR="00945903" w:rsidRPr="00945903" w:rsidRDefault="00945903" w:rsidP="006E4CE6">
      <w:pPr>
        <w:pStyle w:val="af6"/>
        <w:widowControl w:val="0"/>
        <w:numPr>
          <w:ilvl w:val="0"/>
          <w:numId w:val="32"/>
        </w:numPr>
        <w:tabs>
          <w:tab w:val="left" w:pos="1245"/>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color w:val="000000" w:themeColor="text1"/>
          <w:sz w:val="24"/>
          <w:szCs w:val="24"/>
        </w:rPr>
        <w:t>модернизация существующих промышленных производств, направленная на повышение энергетической эффективности;</w:t>
      </w:r>
    </w:p>
    <w:p w:rsidR="00945903" w:rsidRPr="00945903" w:rsidRDefault="00945903" w:rsidP="006E4CE6">
      <w:pPr>
        <w:pStyle w:val="af6"/>
        <w:widowControl w:val="0"/>
        <w:numPr>
          <w:ilvl w:val="0"/>
          <w:numId w:val="32"/>
        </w:numPr>
        <w:tabs>
          <w:tab w:val="left" w:pos="1245"/>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color w:val="000000" w:themeColor="text1"/>
          <w:sz w:val="24"/>
          <w:szCs w:val="24"/>
        </w:rPr>
        <w:t>обеспечение применения энергосберегающих технологий при строительстве новых промышленных производств;</w:t>
      </w:r>
    </w:p>
    <w:p w:rsidR="00945903" w:rsidRPr="00945903" w:rsidRDefault="00945903" w:rsidP="006E4CE6">
      <w:pPr>
        <w:pStyle w:val="af6"/>
        <w:widowControl w:val="0"/>
        <w:numPr>
          <w:ilvl w:val="0"/>
          <w:numId w:val="32"/>
        </w:numPr>
        <w:tabs>
          <w:tab w:val="left" w:pos="1245"/>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color w:val="000000" w:themeColor="text1"/>
          <w:sz w:val="24"/>
          <w:szCs w:val="24"/>
        </w:rPr>
        <w:t>повышение энергетической эффективности в органах региональной власти, органах местного самоуправления муниципальных образований, организациях с участием государства и муниципальных образований области;</w:t>
      </w:r>
    </w:p>
    <w:p w:rsidR="00945903" w:rsidRDefault="00945903" w:rsidP="006E4CE6">
      <w:pPr>
        <w:pStyle w:val="af6"/>
        <w:widowControl w:val="0"/>
        <w:numPr>
          <w:ilvl w:val="0"/>
          <w:numId w:val="32"/>
        </w:numPr>
        <w:tabs>
          <w:tab w:val="left" w:pos="1245"/>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945903">
        <w:rPr>
          <w:rFonts w:ascii="Times New Roman" w:hAnsi="Times New Roman" w:cs="Times New Roman"/>
          <w:color w:val="000000" w:themeColor="text1"/>
          <w:sz w:val="24"/>
          <w:szCs w:val="24"/>
        </w:rPr>
        <w:t>повышение энергетической эффективности при производстве тепловой энергии.</w:t>
      </w:r>
    </w:p>
    <w:p w:rsidR="00581B88" w:rsidRPr="00945903" w:rsidRDefault="00E47D78" w:rsidP="00945903">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945903">
        <w:rPr>
          <w:rFonts w:ascii="Times New Roman" w:hAnsi="Times New Roman" w:cs="Times New Roman"/>
          <w:color w:val="000000" w:themeColor="text1"/>
          <w:sz w:val="24"/>
          <w:szCs w:val="24"/>
        </w:rPr>
        <w:tab/>
      </w:r>
    </w:p>
    <w:p w:rsidR="00936F86" w:rsidRPr="00C73FA1" w:rsidRDefault="00936F86"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1" w:name="Par711"/>
      <w:bookmarkStart w:id="32" w:name="_Toc437858499"/>
      <w:bookmarkEnd w:id="31"/>
      <w:r w:rsidRPr="00C73FA1">
        <w:rPr>
          <w:rFonts w:ascii="Times New Roman" w:hAnsi="Times New Roman" w:cs="Times New Roman"/>
          <w:b/>
          <w:color w:val="000000" w:themeColor="text1"/>
          <w:sz w:val="24"/>
          <w:szCs w:val="24"/>
        </w:rPr>
        <w:t>Стратегический приоритет 5.</w:t>
      </w:r>
      <w:r w:rsidR="00F617F1"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 xml:space="preserve">Сохранение историко-архитектурной самобытности </w:t>
      </w:r>
      <w:proofErr w:type="gramStart"/>
      <w:r w:rsidRPr="00C73FA1">
        <w:rPr>
          <w:rFonts w:ascii="Times New Roman" w:hAnsi="Times New Roman" w:cs="Times New Roman"/>
          <w:b/>
          <w:color w:val="000000" w:themeColor="text1"/>
          <w:sz w:val="24"/>
          <w:szCs w:val="24"/>
        </w:rPr>
        <w:t>г</w:t>
      </w:r>
      <w:proofErr w:type="gramEnd"/>
      <w:r w:rsidRPr="00C73FA1">
        <w:rPr>
          <w:rFonts w:ascii="Times New Roman" w:hAnsi="Times New Roman" w:cs="Times New Roman"/>
          <w:b/>
          <w:color w:val="000000" w:themeColor="text1"/>
          <w:sz w:val="24"/>
          <w:szCs w:val="24"/>
        </w:rPr>
        <w:t>. Ульяновска в современном градостроительном пространстве</w:t>
      </w:r>
      <w:bookmarkEnd w:id="32"/>
    </w:p>
    <w:p w:rsidR="00B647E8" w:rsidRPr="00C73FA1" w:rsidRDefault="00B647E8" w:rsidP="00B647E8">
      <w:pPr>
        <w:autoSpaceDE w:val="0"/>
        <w:autoSpaceDN w:val="0"/>
        <w:adjustRightInd w:val="0"/>
        <w:spacing w:after="0" w:line="276" w:lineRule="auto"/>
        <w:jc w:val="both"/>
        <w:rPr>
          <w:rFonts w:ascii="Times New Roman" w:hAnsi="Times New Roman" w:cs="Times New Roman"/>
          <w:color w:val="000000" w:themeColor="text1"/>
          <w:sz w:val="24"/>
          <w:szCs w:val="24"/>
        </w:rPr>
      </w:pPr>
    </w:p>
    <w:p w:rsidR="00B647E8" w:rsidRPr="00C73FA1" w:rsidRDefault="00B647E8" w:rsidP="00B647E8">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Город Ульяновск является ярким примером населенного пункта, в архитектурном облике которого явным образом присутствуют черты различных исторических эпох, и это – несомненное достоинство города, которое в долгосрочной перспективе может способствовать увеличению туристской привлекательности города. Так, уже </w:t>
      </w:r>
      <w:proofErr w:type="gramStart"/>
      <w:r w:rsidRPr="00C73FA1">
        <w:rPr>
          <w:rFonts w:ascii="Times New Roman" w:hAnsi="Times New Roman" w:cs="Times New Roman"/>
          <w:color w:val="000000" w:themeColor="text1"/>
          <w:sz w:val="24"/>
          <w:szCs w:val="24"/>
        </w:rPr>
        <w:t>на конец</w:t>
      </w:r>
      <w:proofErr w:type="gramEnd"/>
      <w:r w:rsidRPr="00C73FA1">
        <w:rPr>
          <w:rFonts w:ascii="Times New Roman" w:hAnsi="Times New Roman" w:cs="Times New Roman"/>
          <w:color w:val="000000" w:themeColor="text1"/>
          <w:sz w:val="24"/>
          <w:szCs w:val="24"/>
        </w:rPr>
        <w:t xml:space="preserve"> 2015 года подписаны все необходимые соглашения об участии региона в межрегиональном проекте «Красный маршрут». В данном контексте основной задачей, артикулируемой в рамках настоящего Комплекса мер, является сохранение историко-архитектурной самобытности города Ульяновска. При этом</w:t>
      </w:r>
      <w:proofErr w:type="gramStart"/>
      <w:r w:rsidRPr="00C73FA1">
        <w:rPr>
          <w:rFonts w:ascii="Times New Roman" w:hAnsi="Times New Roman" w:cs="Times New Roman"/>
          <w:color w:val="000000" w:themeColor="text1"/>
          <w:sz w:val="24"/>
          <w:szCs w:val="24"/>
        </w:rPr>
        <w:t>,</w:t>
      </w:r>
      <w:proofErr w:type="gramEnd"/>
      <w:r w:rsidRPr="00C73FA1">
        <w:rPr>
          <w:rFonts w:ascii="Times New Roman" w:hAnsi="Times New Roman" w:cs="Times New Roman"/>
          <w:color w:val="000000" w:themeColor="text1"/>
          <w:sz w:val="24"/>
          <w:szCs w:val="24"/>
        </w:rPr>
        <w:t xml:space="preserve"> так как история Ульяновской области тесно переплетена с историей России</w:t>
      </w:r>
      <w:r w:rsidR="00A70BA9">
        <w:rPr>
          <w:rFonts w:ascii="Times New Roman" w:hAnsi="Times New Roman" w:cs="Times New Roman"/>
          <w:color w:val="000000" w:themeColor="text1"/>
          <w:sz w:val="24"/>
          <w:szCs w:val="24"/>
        </w:rPr>
        <w:t>,</w:t>
      </w:r>
      <w:r w:rsidRPr="00C73FA1">
        <w:rPr>
          <w:rFonts w:ascii="Times New Roman" w:hAnsi="Times New Roman" w:cs="Times New Roman"/>
          <w:color w:val="000000" w:themeColor="text1"/>
          <w:sz w:val="24"/>
          <w:szCs w:val="24"/>
        </w:rPr>
        <w:t xml:space="preserve"> крайне важно осуществлять подобные меры во всех муниципальных образованиях на территории Ульяновской области.</w:t>
      </w:r>
    </w:p>
    <w:p w:rsidR="00E47D78" w:rsidRPr="00C73FA1" w:rsidRDefault="00E47D78" w:rsidP="00B647E8">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proofErr w:type="gramStart"/>
      <w:r w:rsidRPr="00C73FA1">
        <w:rPr>
          <w:rFonts w:ascii="Times New Roman" w:hAnsi="Times New Roman" w:cs="Times New Roman"/>
          <w:color w:val="000000" w:themeColor="text1"/>
          <w:sz w:val="24"/>
          <w:szCs w:val="24"/>
        </w:rPr>
        <w:t>По состоянию на 01.07.2014 на территории Ульяновской области расположены 1980 объектов культурного наследия, из них 85 объектов культурного наследия федерального значения, 358 объектов культурного наследия регионального значения, 32 объекта культурного наследия местного (муниципального) значения и 1505 выявленных объектов культурного наследия.</w:t>
      </w:r>
      <w:proofErr w:type="gramEnd"/>
      <w:r w:rsidRPr="00C73FA1">
        <w:rPr>
          <w:rFonts w:ascii="Times New Roman" w:hAnsi="Times New Roman" w:cs="Times New Roman"/>
          <w:color w:val="000000" w:themeColor="text1"/>
          <w:sz w:val="24"/>
          <w:szCs w:val="24"/>
        </w:rPr>
        <w:t xml:space="preserve"> В Единый государственный реестр объектов культурного наследия включены 395 объектов культурного наследия. Из общего числа объектов культурного наследия 49 процентов находятся в неудовлетворительном состоянии.</w:t>
      </w:r>
    </w:p>
    <w:p w:rsidR="00936F86" w:rsidRPr="00C73FA1" w:rsidRDefault="00B647E8" w:rsidP="005961D2">
      <w:pPr>
        <w:autoSpaceDE w:val="0"/>
        <w:autoSpaceDN w:val="0"/>
        <w:adjustRightInd w:val="0"/>
        <w:spacing w:after="0"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Таким образом, на ср</w:t>
      </w:r>
      <w:r w:rsidR="005961D2" w:rsidRPr="00C73FA1">
        <w:rPr>
          <w:rFonts w:ascii="Times New Roman" w:hAnsi="Times New Roman" w:cs="Times New Roman"/>
          <w:color w:val="000000" w:themeColor="text1"/>
          <w:sz w:val="24"/>
          <w:szCs w:val="24"/>
        </w:rPr>
        <w:t>еднесрочную перспективу основным направлением деятельности</w:t>
      </w:r>
      <w:r w:rsidRPr="00C73FA1">
        <w:rPr>
          <w:rFonts w:ascii="Times New Roman" w:hAnsi="Times New Roman" w:cs="Times New Roman"/>
          <w:color w:val="000000" w:themeColor="text1"/>
          <w:sz w:val="24"/>
          <w:szCs w:val="24"/>
        </w:rPr>
        <w:t xml:space="preserve"> </w:t>
      </w:r>
      <w:r w:rsidR="005961D2" w:rsidRPr="00C73FA1">
        <w:rPr>
          <w:rFonts w:ascii="Times New Roman" w:hAnsi="Times New Roman" w:cs="Times New Roman"/>
          <w:color w:val="000000" w:themeColor="text1"/>
          <w:sz w:val="24"/>
          <w:szCs w:val="24"/>
        </w:rPr>
        <w:t>в части сохранения</w:t>
      </w:r>
      <w:r w:rsidRPr="00C73FA1">
        <w:rPr>
          <w:rFonts w:ascii="Times New Roman" w:hAnsi="Times New Roman" w:cs="Times New Roman"/>
          <w:color w:val="000000" w:themeColor="text1"/>
          <w:sz w:val="24"/>
          <w:szCs w:val="24"/>
        </w:rPr>
        <w:t xml:space="preserve"> исторической самобытности должна стать работа по </w:t>
      </w:r>
      <w:r w:rsidR="005961D2" w:rsidRPr="00C73FA1">
        <w:rPr>
          <w:rFonts w:ascii="Times New Roman" w:hAnsi="Times New Roman" w:cs="Times New Roman"/>
          <w:color w:val="000000" w:themeColor="text1"/>
          <w:sz w:val="24"/>
          <w:szCs w:val="24"/>
        </w:rPr>
        <w:t>сокращению числа объектов культурного наследия, находящихся в неудовлетворительном состоянии. В части долгосрочного приоритета необходимо осуществить построение целостной системы управления техническим состоянием объектов культурного наследия с позиций градостроительства, образования, культуры, туризма. Исходя из обозначенных направлений деятельности, о</w:t>
      </w:r>
      <w:r w:rsidR="00936F86" w:rsidRPr="00C73FA1">
        <w:rPr>
          <w:rFonts w:ascii="Times New Roman" w:hAnsi="Times New Roman" w:cs="Times New Roman"/>
          <w:color w:val="000000" w:themeColor="text1"/>
          <w:sz w:val="24"/>
          <w:szCs w:val="24"/>
        </w:rPr>
        <w:t>сновными задачами по реализа</w:t>
      </w:r>
      <w:r w:rsidR="00E47D78" w:rsidRPr="00C73FA1">
        <w:rPr>
          <w:rFonts w:ascii="Times New Roman" w:hAnsi="Times New Roman" w:cs="Times New Roman"/>
          <w:color w:val="000000" w:themeColor="text1"/>
          <w:sz w:val="24"/>
          <w:szCs w:val="24"/>
        </w:rPr>
        <w:t>ции стратегического приоритета «</w:t>
      </w:r>
      <w:r w:rsidR="00936F86" w:rsidRPr="00C73FA1">
        <w:rPr>
          <w:rFonts w:ascii="Times New Roman" w:hAnsi="Times New Roman" w:cs="Times New Roman"/>
          <w:color w:val="000000" w:themeColor="text1"/>
          <w:sz w:val="24"/>
          <w:szCs w:val="24"/>
        </w:rPr>
        <w:t xml:space="preserve">Сохранение историко-архитектурной самобытности </w:t>
      </w:r>
      <w:proofErr w:type="gramStart"/>
      <w:r w:rsidR="00936F86" w:rsidRPr="00C73FA1">
        <w:rPr>
          <w:rFonts w:ascii="Times New Roman" w:hAnsi="Times New Roman" w:cs="Times New Roman"/>
          <w:color w:val="000000" w:themeColor="text1"/>
          <w:sz w:val="24"/>
          <w:szCs w:val="24"/>
        </w:rPr>
        <w:t>г</w:t>
      </w:r>
      <w:proofErr w:type="gramEnd"/>
      <w:r w:rsidR="00936F86" w:rsidRPr="00C73FA1">
        <w:rPr>
          <w:rFonts w:ascii="Times New Roman" w:hAnsi="Times New Roman" w:cs="Times New Roman"/>
          <w:color w:val="000000" w:themeColor="text1"/>
          <w:sz w:val="24"/>
          <w:szCs w:val="24"/>
        </w:rPr>
        <w:t>. Ульяновска в современном</w:t>
      </w:r>
      <w:r w:rsidR="00E47D78" w:rsidRPr="00C73FA1">
        <w:rPr>
          <w:rFonts w:ascii="Times New Roman" w:hAnsi="Times New Roman" w:cs="Times New Roman"/>
          <w:color w:val="000000" w:themeColor="text1"/>
          <w:sz w:val="24"/>
          <w:szCs w:val="24"/>
        </w:rPr>
        <w:t xml:space="preserve"> градостроительном пространстве»</w:t>
      </w:r>
      <w:r w:rsidR="00936F86" w:rsidRPr="00C73FA1">
        <w:rPr>
          <w:rFonts w:ascii="Times New Roman" w:hAnsi="Times New Roman" w:cs="Times New Roman"/>
          <w:color w:val="000000" w:themeColor="text1"/>
          <w:sz w:val="24"/>
          <w:szCs w:val="24"/>
        </w:rPr>
        <w:t xml:space="preserve"> являются:</w:t>
      </w:r>
    </w:p>
    <w:p w:rsidR="007227FA" w:rsidRPr="00C73FA1" w:rsidRDefault="007227FA" w:rsidP="00F617F1">
      <w:pPr>
        <w:tabs>
          <w:tab w:val="num" w:pos="1440"/>
        </w:tabs>
        <w:autoSpaceDE w:val="0"/>
        <w:autoSpaceDN w:val="0"/>
        <w:adjustRightInd w:val="0"/>
        <w:spacing w:after="0" w:line="276" w:lineRule="auto"/>
        <w:ind w:firstLine="540"/>
        <w:jc w:val="both"/>
        <w:rPr>
          <w:rFonts w:ascii="Times New Roman" w:hAnsi="Times New Roman" w:cs="Times New Roman"/>
          <w:color w:val="000000" w:themeColor="text1"/>
          <w:sz w:val="24"/>
          <w:szCs w:val="24"/>
        </w:rPr>
      </w:pPr>
    </w:p>
    <w:p w:rsidR="005961D2" w:rsidRPr="00C10BC0" w:rsidRDefault="005961D2" w:rsidP="006E4CE6">
      <w:pPr>
        <w:pStyle w:val="af6"/>
        <w:numPr>
          <w:ilvl w:val="0"/>
          <w:numId w:val="12"/>
        </w:numPr>
        <w:tabs>
          <w:tab w:val="num" w:pos="1440"/>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6C6B84">
        <w:rPr>
          <w:rFonts w:ascii="Times New Roman" w:hAnsi="Times New Roman" w:cs="Times New Roman"/>
          <w:b/>
          <w:color w:val="000000" w:themeColor="text1"/>
          <w:sz w:val="24"/>
          <w:szCs w:val="24"/>
        </w:rPr>
        <w:t>Проведение тотальных обследований технического состояния всех зданий-объектов культурного наследия на территории города Ульяновска на постоянной основе.</w:t>
      </w:r>
      <w:r w:rsidR="00A70BA9" w:rsidRPr="00C10BC0">
        <w:rPr>
          <w:rFonts w:ascii="Times New Roman" w:hAnsi="Times New Roman" w:cs="Times New Roman"/>
          <w:color w:val="000000" w:themeColor="text1"/>
          <w:sz w:val="24"/>
          <w:szCs w:val="24"/>
        </w:rPr>
        <w:t xml:space="preserve"> Как и в отношении объектов социальной инфраструктуры следует провести сплошное обследование всех объектов культурного наследия на территории </w:t>
      </w:r>
      <w:r w:rsidR="00A70BA9" w:rsidRPr="00C10BC0">
        <w:rPr>
          <w:rFonts w:ascii="Times New Roman" w:hAnsi="Times New Roman" w:cs="Times New Roman"/>
          <w:color w:val="000000" w:themeColor="text1"/>
          <w:sz w:val="24"/>
          <w:szCs w:val="24"/>
        </w:rPr>
        <w:lastRenderedPageBreak/>
        <w:t>Ульяновской области с целью создания соответствующей базы данных для выявления их реального технического состояния и принятия решения о нео</w:t>
      </w:r>
      <w:r w:rsidR="00C10BC0" w:rsidRPr="00C10BC0">
        <w:rPr>
          <w:rFonts w:ascii="Times New Roman" w:hAnsi="Times New Roman" w:cs="Times New Roman"/>
          <w:color w:val="000000" w:themeColor="text1"/>
          <w:sz w:val="24"/>
          <w:szCs w:val="24"/>
        </w:rPr>
        <w:t xml:space="preserve">бходимости проведения в зданиях-объектах культурного значения </w:t>
      </w:r>
      <w:r w:rsidR="00A70BA9" w:rsidRPr="00C10BC0">
        <w:rPr>
          <w:rFonts w:ascii="Times New Roman" w:hAnsi="Times New Roman" w:cs="Times New Roman"/>
          <w:color w:val="000000" w:themeColor="text1"/>
          <w:sz w:val="24"/>
          <w:szCs w:val="24"/>
        </w:rPr>
        <w:t xml:space="preserve">реконструкции, капитального ремонта, текущего ремонта. </w:t>
      </w:r>
      <w:proofErr w:type="gramStart"/>
      <w:r w:rsidR="00A70BA9" w:rsidRPr="00C10BC0">
        <w:rPr>
          <w:rFonts w:ascii="Times New Roman" w:hAnsi="Times New Roman" w:cs="Times New Roman"/>
          <w:color w:val="000000" w:themeColor="text1"/>
          <w:sz w:val="24"/>
          <w:szCs w:val="24"/>
        </w:rPr>
        <w:t>В частности, целесообразен сбор информации последующим параметрам: год постройки здания, материалы стен и перекрытий, ремонтные работы, проведенные за последние 20-25 лет.</w:t>
      </w:r>
      <w:proofErr w:type="gramEnd"/>
      <w:r w:rsidR="00A70BA9" w:rsidRPr="00C10BC0">
        <w:rPr>
          <w:rFonts w:ascii="Times New Roman" w:hAnsi="Times New Roman" w:cs="Times New Roman"/>
          <w:color w:val="000000" w:themeColor="text1"/>
          <w:sz w:val="24"/>
          <w:szCs w:val="24"/>
        </w:rPr>
        <w:t xml:space="preserve"> На основании данного минимального набора данных уже представляется возможным составить полную картину о техническом со</w:t>
      </w:r>
      <w:r w:rsidR="00C10BC0" w:rsidRPr="00C10BC0">
        <w:rPr>
          <w:rFonts w:ascii="Times New Roman" w:hAnsi="Times New Roman" w:cs="Times New Roman"/>
          <w:color w:val="000000" w:themeColor="text1"/>
          <w:sz w:val="24"/>
          <w:szCs w:val="24"/>
        </w:rPr>
        <w:t xml:space="preserve">стоянии зданий и </w:t>
      </w:r>
      <w:proofErr w:type="spellStart"/>
      <w:r w:rsidR="00C10BC0" w:rsidRPr="00C10BC0">
        <w:rPr>
          <w:rFonts w:ascii="Times New Roman" w:hAnsi="Times New Roman" w:cs="Times New Roman"/>
          <w:color w:val="000000" w:themeColor="text1"/>
          <w:sz w:val="24"/>
          <w:szCs w:val="24"/>
        </w:rPr>
        <w:t>приоритизировать</w:t>
      </w:r>
      <w:proofErr w:type="spellEnd"/>
      <w:r w:rsidR="00C10BC0" w:rsidRPr="00C10BC0">
        <w:rPr>
          <w:rFonts w:ascii="Times New Roman" w:hAnsi="Times New Roman" w:cs="Times New Roman"/>
          <w:color w:val="000000" w:themeColor="text1"/>
          <w:sz w:val="24"/>
          <w:szCs w:val="24"/>
        </w:rPr>
        <w:t xml:space="preserve"> работы по восстановлению зданий, составить план на долгосрочную перспективу.</w:t>
      </w:r>
    </w:p>
    <w:p w:rsidR="005961D2" w:rsidRPr="00C73FA1" w:rsidRDefault="005961D2" w:rsidP="006E4CE6">
      <w:pPr>
        <w:pStyle w:val="af6"/>
        <w:numPr>
          <w:ilvl w:val="0"/>
          <w:numId w:val="12"/>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6C6B84">
        <w:rPr>
          <w:rFonts w:ascii="Times New Roman" w:hAnsi="Times New Roman" w:cs="Times New Roman"/>
          <w:b/>
          <w:color w:val="000000" w:themeColor="text1"/>
          <w:sz w:val="24"/>
          <w:szCs w:val="24"/>
        </w:rPr>
        <w:t>Формирование института исторических поселений регионального значения на территории Ульяновской обл</w:t>
      </w:r>
      <w:r w:rsidR="00A70BA9" w:rsidRPr="006C6B84">
        <w:rPr>
          <w:rFonts w:ascii="Times New Roman" w:hAnsi="Times New Roman" w:cs="Times New Roman"/>
          <w:b/>
          <w:color w:val="000000" w:themeColor="text1"/>
          <w:sz w:val="24"/>
          <w:szCs w:val="24"/>
        </w:rPr>
        <w:t>асти, а также соответствующих органов управления</w:t>
      </w:r>
      <w:r w:rsidRPr="006C6B84">
        <w:rPr>
          <w:rFonts w:ascii="Times New Roman" w:hAnsi="Times New Roman" w:cs="Times New Roman"/>
          <w:b/>
          <w:color w:val="000000" w:themeColor="text1"/>
          <w:sz w:val="24"/>
          <w:szCs w:val="24"/>
        </w:rPr>
        <w:t>.</w:t>
      </w:r>
      <w:r w:rsidR="00C10BC0">
        <w:rPr>
          <w:rFonts w:ascii="Times New Roman" w:hAnsi="Times New Roman" w:cs="Times New Roman"/>
          <w:color w:val="000000" w:themeColor="text1"/>
          <w:sz w:val="24"/>
          <w:szCs w:val="24"/>
        </w:rPr>
        <w:t xml:space="preserve"> В соответствии с </w:t>
      </w:r>
      <w:r w:rsidR="00C10BC0" w:rsidRPr="00C10BC0">
        <w:rPr>
          <w:rFonts w:ascii="Times New Roman" w:hAnsi="Times New Roman" w:cs="Times New Roman"/>
          <w:color w:val="000000" w:themeColor="text1"/>
          <w:sz w:val="24"/>
          <w:szCs w:val="24"/>
        </w:rPr>
        <w:t>Федеральным закон</w:t>
      </w:r>
      <w:r w:rsidR="00C10BC0">
        <w:rPr>
          <w:rFonts w:ascii="Times New Roman" w:hAnsi="Times New Roman" w:cs="Times New Roman"/>
          <w:color w:val="000000" w:themeColor="text1"/>
          <w:sz w:val="24"/>
          <w:szCs w:val="24"/>
        </w:rPr>
        <w:t>ом от 25 июня 2002 года № 73-ФЗ «</w:t>
      </w:r>
      <w:r w:rsidR="00C10BC0" w:rsidRPr="00C10BC0">
        <w:rPr>
          <w:rFonts w:ascii="Times New Roman" w:hAnsi="Times New Roman" w:cs="Times New Roman"/>
          <w:color w:val="000000" w:themeColor="text1"/>
          <w:sz w:val="24"/>
          <w:szCs w:val="24"/>
        </w:rPr>
        <w:t>Об объектах культурного наследия (памятниках истории и культур</w:t>
      </w:r>
      <w:r w:rsidR="00C10BC0">
        <w:rPr>
          <w:rFonts w:ascii="Times New Roman" w:hAnsi="Times New Roman" w:cs="Times New Roman"/>
          <w:color w:val="000000" w:themeColor="text1"/>
          <w:sz w:val="24"/>
          <w:szCs w:val="24"/>
        </w:rPr>
        <w:t xml:space="preserve">ы) народов Российской Федерации» органы государственной власти субъекта РФ наделены полномочием по утверждению </w:t>
      </w:r>
      <w:r w:rsidR="00C10BC0" w:rsidRPr="00C10BC0">
        <w:rPr>
          <w:rFonts w:ascii="Times New Roman" w:hAnsi="Times New Roman" w:cs="Times New Roman"/>
          <w:color w:val="000000" w:themeColor="text1"/>
          <w:sz w:val="24"/>
          <w:szCs w:val="24"/>
        </w:rPr>
        <w:t>перечня исторических поселений, имеющих особое значение для истории и культуры субъекта Российской Федераци</w:t>
      </w:r>
      <w:r w:rsidR="00C10BC0">
        <w:rPr>
          <w:rFonts w:ascii="Times New Roman" w:hAnsi="Times New Roman" w:cs="Times New Roman"/>
          <w:color w:val="000000" w:themeColor="text1"/>
          <w:sz w:val="24"/>
          <w:szCs w:val="24"/>
        </w:rPr>
        <w:t xml:space="preserve">и. Данный инструмент активно используется в иных, в том числе граничащих с Ульяновской областью субъектах РФ. В данном случае к историческим поселениям могут применяться отдельные меры градостроительного регулирования. При этом, как показывает практика иных субъектов РФ, в качестве исторического поселения может быть определена отдельная часть города. В то же время необходимо создать соответствующие органы управления, которые, с привлечение общественности, будут определять стратегические направления развития исторических поселений Ульяновской области. </w:t>
      </w:r>
    </w:p>
    <w:p w:rsidR="005961D2" w:rsidRDefault="005961D2" w:rsidP="006E4CE6">
      <w:pPr>
        <w:pStyle w:val="af6"/>
        <w:numPr>
          <w:ilvl w:val="0"/>
          <w:numId w:val="12"/>
        </w:numPr>
        <w:tabs>
          <w:tab w:val="num" w:pos="1440"/>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6C6B84">
        <w:rPr>
          <w:rFonts w:ascii="Times New Roman" w:hAnsi="Times New Roman" w:cs="Times New Roman"/>
          <w:b/>
          <w:color w:val="000000" w:themeColor="text1"/>
          <w:sz w:val="24"/>
          <w:szCs w:val="24"/>
        </w:rPr>
        <w:t>Реализация проектов на принципах государственно-частного партнерства.</w:t>
      </w:r>
      <w:r w:rsidR="00C10BC0">
        <w:rPr>
          <w:rFonts w:ascii="Times New Roman" w:hAnsi="Times New Roman" w:cs="Times New Roman"/>
          <w:color w:val="000000" w:themeColor="text1"/>
          <w:sz w:val="24"/>
          <w:szCs w:val="24"/>
        </w:rPr>
        <w:t xml:space="preserve"> Для целей восстановления и поддержания в нормативном состоянии объектов культурного наследия целесообразно использовать принципы</w:t>
      </w:r>
      <w:r w:rsidR="00C10BC0" w:rsidRPr="00C10BC0">
        <w:rPr>
          <w:rFonts w:ascii="Times New Roman" w:hAnsi="Times New Roman" w:cs="Times New Roman"/>
          <w:color w:val="000000" w:themeColor="text1"/>
          <w:sz w:val="24"/>
          <w:szCs w:val="24"/>
        </w:rPr>
        <w:t xml:space="preserve"> </w:t>
      </w:r>
      <w:r w:rsidR="00C10BC0" w:rsidRPr="00C73FA1">
        <w:rPr>
          <w:rFonts w:ascii="Times New Roman" w:hAnsi="Times New Roman" w:cs="Times New Roman"/>
          <w:color w:val="000000" w:themeColor="text1"/>
          <w:sz w:val="24"/>
          <w:szCs w:val="24"/>
        </w:rPr>
        <w:t>государственно-частного партнерства</w:t>
      </w:r>
      <w:r w:rsidR="00C10BC0">
        <w:rPr>
          <w:rFonts w:ascii="Times New Roman" w:hAnsi="Times New Roman" w:cs="Times New Roman"/>
          <w:color w:val="000000" w:themeColor="text1"/>
          <w:sz w:val="24"/>
          <w:szCs w:val="24"/>
        </w:rPr>
        <w:t>.</w:t>
      </w:r>
      <w:r w:rsidR="006C6B84">
        <w:rPr>
          <w:rFonts w:ascii="Times New Roman" w:hAnsi="Times New Roman" w:cs="Times New Roman"/>
          <w:color w:val="000000" w:themeColor="text1"/>
          <w:sz w:val="24"/>
          <w:szCs w:val="24"/>
        </w:rPr>
        <w:t xml:space="preserve"> Таковым механизмом может быть передача в долгосрочную аренду объектов культурного наследия субъектам бизнеса за символическую плату с обязательством обеспечения капитального ремонта.</w:t>
      </w:r>
    </w:p>
    <w:p w:rsidR="006C6B84" w:rsidRPr="00C73FA1" w:rsidRDefault="006C6B84" w:rsidP="006E4CE6">
      <w:pPr>
        <w:pStyle w:val="af6"/>
        <w:numPr>
          <w:ilvl w:val="0"/>
          <w:numId w:val="12"/>
        </w:numPr>
        <w:tabs>
          <w:tab w:val="num" w:pos="1440"/>
        </w:tabs>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6C6B84">
        <w:rPr>
          <w:rFonts w:ascii="Times New Roman" w:hAnsi="Times New Roman" w:cs="Times New Roman"/>
          <w:b/>
          <w:color w:val="000000" w:themeColor="text1"/>
          <w:sz w:val="24"/>
          <w:szCs w:val="24"/>
        </w:rPr>
        <w:t>Внедрение новаций в части работы с историко-культурной самобытностью города Ульяновска.</w:t>
      </w:r>
      <w:r>
        <w:rPr>
          <w:rFonts w:ascii="Times New Roman" w:hAnsi="Times New Roman" w:cs="Times New Roman"/>
          <w:color w:val="000000" w:themeColor="text1"/>
          <w:sz w:val="24"/>
          <w:szCs w:val="24"/>
        </w:rPr>
        <w:t xml:space="preserve"> По принципу, широко известному в странах Европы, целесообразно осуществлять </w:t>
      </w:r>
      <w:proofErr w:type="spellStart"/>
      <w:r>
        <w:rPr>
          <w:rFonts w:ascii="Times New Roman" w:hAnsi="Times New Roman" w:cs="Times New Roman"/>
          <w:color w:val="000000" w:themeColor="text1"/>
          <w:sz w:val="24"/>
          <w:szCs w:val="24"/>
        </w:rPr>
        <w:t>редевелопмент</w:t>
      </w:r>
      <w:proofErr w:type="spellEnd"/>
      <w:r>
        <w:rPr>
          <w:rFonts w:ascii="Times New Roman" w:hAnsi="Times New Roman" w:cs="Times New Roman"/>
          <w:color w:val="000000" w:themeColor="text1"/>
          <w:sz w:val="24"/>
          <w:szCs w:val="24"/>
        </w:rPr>
        <w:t xml:space="preserve"> городской среды. В частности, целесообразно подвергнуть </w:t>
      </w:r>
      <w:proofErr w:type="spellStart"/>
      <w:r>
        <w:rPr>
          <w:rFonts w:ascii="Times New Roman" w:hAnsi="Times New Roman" w:cs="Times New Roman"/>
          <w:color w:val="000000" w:themeColor="text1"/>
          <w:sz w:val="24"/>
          <w:szCs w:val="24"/>
        </w:rPr>
        <w:t>редевелопменту</w:t>
      </w:r>
      <w:proofErr w:type="spellEnd"/>
      <w:r>
        <w:rPr>
          <w:rFonts w:ascii="Times New Roman" w:hAnsi="Times New Roman" w:cs="Times New Roman"/>
          <w:color w:val="000000" w:themeColor="text1"/>
          <w:sz w:val="24"/>
          <w:szCs w:val="24"/>
        </w:rPr>
        <w:t xml:space="preserve">, как минимум </w:t>
      </w:r>
      <w:proofErr w:type="gramStart"/>
      <w:r>
        <w:rPr>
          <w:rFonts w:ascii="Times New Roman" w:hAnsi="Times New Roman" w:cs="Times New Roman"/>
          <w:color w:val="000000" w:themeColor="text1"/>
          <w:sz w:val="24"/>
          <w:szCs w:val="24"/>
        </w:rPr>
        <w:t>частичному</w:t>
      </w:r>
      <w:proofErr w:type="gramEnd"/>
      <w:r>
        <w:rPr>
          <w:rFonts w:ascii="Times New Roman" w:hAnsi="Times New Roman" w:cs="Times New Roman"/>
          <w:color w:val="000000" w:themeColor="text1"/>
          <w:sz w:val="24"/>
          <w:szCs w:val="24"/>
        </w:rPr>
        <w:t xml:space="preserve">, бывшие производственные зоны, восстановление которых на сегодня не является актуальным, с целью создания объектов туристской инфраструктуры, а также создания культурных, </w:t>
      </w:r>
      <w:proofErr w:type="spellStart"/>
      <w:r>
        <w:rPr>
          <w:rFonts w:ascii="Times New Roman" w:hAnsi="Times New Roman" w:cs="Times New Roman"/>
          <w:color w:val="000000" w:themeColor="text1"/>
          <w:sz w:val="24"/>
          <w:szCs w:val="24"/>
        </w:rPr>
        <w:t>креативных</w:t>
      </w:r>
      <w:proofErr w:type="spellEnd"/>
      <w:r>
        <w:rPr>
          <w:rFonts w:ascii="Times New Roman" w:hAnsi="Times New Roman" w:cs="Times New Roman"/>
          <w:color w:val="000000" w:themeColor="text1"/>
          <w:sz w:val="24"/>
          <w:szCs w:val="24"/>
        </w:rPr>
        <w:t xml:space="preserve"> и общественных пространств.</w:t>
      </w:r>
    </w:p>
    <w:p w:rsidR="007227FA" w:rsidRPr="00C73FA1" w:rsidRDefault="007227FA" w:rsidP="00F617F1">
      <w:pPr>
        <w:tabs>
          <w:tab w:val="num" w:pos="1440"/>
        </w:tabs>
        <w:autoSpaceDE w:val="0"/>
        <w:autoSpaceDN w:val="0"/>
        <w:adjustRightInd w:val="0"/>
        <w:spacing w:after="0" w:line="276" w:lineRule="auto"/>
        <w:ind w:firstLine="540"/>
        <w:jc w:val="both"/>
        <w:rPr>
          <w:rFonts w:ascii="Times New Roman" w:hAnsi="Times New Roman" w:cs="Times New Roman"/>
          <w:color w:val="000000" w:themeColor="text1"/>
          <w:sz w:val="24"/>
          <w:szCs w:val="24"/>
        </w:rPr>
      </w:pPr>
    </w:p>
    <w:p w:rsidR="007227FA" w:rsidRPr="00C73FA1" w:rsidRDefault="007227FA"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3" w:name="_Toc437858500"/>
      <w:r w:rsidRPr="00C73FA1">
        <w:rPr>
          <w:rFonts w:ascii="Times New Roman" w:hAnsi="Times New Roman" w:cs="Times New Roman"/>
          <w:b/>
          <w:color w:val="000000" w:themeColor="text1"/>
          <w:sz w:val="24"/>
          <w:szCs w:val="24"/>
        </w:rPr>
        <w:t>Стратегический приори</w:t>
      </w:r>
      <w:r w:rsidR="00BB3A1C" w:rsidRPr="00C73FA1">
        <w:rPr>
          <w:rFonts w:ascii="Times New Roman" w:hAnsi="Times New Roman" w:cs="Times New Roman"/>
          <w:b/>
          <w:color w:val="000000" w:themeColor="text1"/>
          <w:sz w:val="24"/>
          <w:szCs w:val="24"/>
        </w:rPr>
        <w:t xml:space="preserve">тет 6. Инновационное развитие и </w:t>
      </w:r>
      <w:r w:rsidRPr="00C73FA1">
        <w:rPr>
          <w:rFonts w:ascii="Times New Roman" w:hAnsi="Times New Roman" w:cs="Times New Roman"/>
          <w:b/>
          <w:color w:val="000000" w:themeColor="text1"/>
          <w:sz w:val="24"/>
          <w:szCs w:val="24"/>
        </w:rPr>
        <w:t>модернизация строи</w:t>
      </w:r>
      <w:r w:rsidR="00BB3A1C" w:rsidRPr="00C73FA1">
        <w:rPr>
          <w:rFonts w:ascii="Times New Roman" w:hAnsi="Times New Roman" w:cs="Times New Roman"/>
          <w:b/>
          <w:color w:val="000000" w:themeColor="text1"/>
          <w:sz w:val="24"/>
          <w:szCs w:val="24"/>
        </w:rPr>
        <w:t xml:space="preserve">тельного комплекса, обеспечение </w:t>
      </w:r>
      <w:proofErr w:type="spellStart"/>
      <w:r w:rsidRPr="00C73FA1">
        <w:rPr>
          <w:rFonts w:ascii="Times New Roman" w:hAnsi="Times New Roman" w:cs="Times New Roman"/>
          <w:b/>
          <w:color w:val="000000" w:themeColor="text1"/>
          <w:sz w:val="24"/>
          <w:szCs w:val="24"/>
        </w:rPr>
        <w:t>энергоэффективности</w:t>
      </w:r>
      <w:proofErr w:type="spellEnd"/>
      <w:r w:rsidRPr="00C73FA1">
        <w:rPr>
          <w:rFonts w:ascii="Times New Roman" w:hAnsi="Times New Roman" w:cs="Times New Roman"/>
          <w:b/>
          <w:color w:val="000000" w:themeColor="text1"/>
          <w:sz w:val="24"/>
          <w:szCs w:val="24"/>
        </w:rPr>
        <w:t xml:space="preserve"> строительной продукции</w:t>
      </w:r>
      <w:bookmarkEnd w:id="33"/>
    </w:p>
    <w:p w:rsidR="007227FA" w:rsidRPr="00C73FA1" w:rsidRDefault="007227FA" w:rsidP="00F617F1">
      <w:pPr>
        <w:widowControl w:val="0"/>
        <w:autoSpaceDE w:val="0"/>
        <w:autoSpaceDN w:val="0"/>
        <w:adjustRightInd w:val="0"/>
        <w:spacing w:after="0" w:line="276" w:lineRule="auto"/>
        <w:jc w:val="both"/>
        <w:rPr>
          <w:rFonts w:ascii="Times New Roman" w:hAnsi="Times New Roman" w:cs="Times New Roman"/>
          <w:color w:val="000000" w:themeColor="text1"/>
          <w:sz w:val="24"/>
          <w:szCs w:val="24"/>
        </w:rPr>
      </w:pPr>
    </w:p>
    <w:p w:rsidR="007227FA" w:rsidRPr="00C73FA1" w:rsidRDefault="007227FA" w:rsidP="007F66AD">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Инновационное развитие строительного комплекса </w:t>
      </w:r>
      <w:r w:rsidR="005961D2" w:rsidRPr="00C73FA1">
        <w:rPr>
          <w:rFonts w:ascii="Times New Roman" w:hAnsi="Times New Roman" w:cs="Times New Roman"/>
          <w:color w:val="000000" w:themeColor="text1"/>
          <w:sz w:val="24"/>
          <w:szCs w:val="24"/>
        </w:rPr>
        <w:t>– необходимый фактор</w:t>
      </w:r>
      <w:r w:rsidRPr="00C73FA1">
        <w:rPr>
          <w:rFonts w:ascii="Times New Roman" w:hAnsi="Times New Roman" w:cs="Times New Roman"/>
          <w:color w:val="000000" w:themeColor="text1"/>
          <w:sz w:val="24"/>
          <w:szCs w:val="24"/>
        </w:rPr>
        <w:t xml:space="preserve"> повышения эффективности производства</w:t>
      </w:r>
      <w:r w:rsidR="006C6B84">
        <w:rPr>
          <w:rFonts w:ascii="Times New Roman" w:hAnsi="Times New Roman" w:cs="Times New Roman"/>
          <w:color w:val="000000" w:themeColor="text1"/>
          <w:sz w:val="24"/>
          <w:szCs w:val="24"/>
        </w:rPr>
        <w:t xml:space="preserve"> строительных материалов, выполнения строительных работ</w:t>
      </w:r>
      <w:r w:rsidRPr="00C73FA1">
        <w:rPr>
          <w:rFonts w:ascii="Times New Roman" w:hAnsi="Times New Roman" w:cs="Times New Roman"/>
          <w:color w:val="000000" w:themeColor="text1"/>
          <w:sz w:val="24"/>
          <w:szCs w:val="24"/>
        </w:rPr>
        <w:t>, обеспечения</w:t>
      </w:r>
      <w:r w:rsidR="005961D2" w:rsidRPr="00C73FA1">
        <w:rPr>
          <w:rFonts w:ascii="Times New Roman" w:hAnsi="Times New Roman" w:cs="Times New Roman"/>
          <w:color w:val="000000" w:themeColor="text1"/>
          <w:sz w:val="24"/>
          <w:szCs w:val="24"/>
        </w:rPr>
        <w:t xml:space="preserve"> высокого уровня</w:t>
      </w:r>
      <w:r w:rsidRPr="00C73FA1">
        <w:rPr>
          <w:rFonts w:ascii="Times New Roman" w:hAnsi="Times New Roman" w:cs="Times New Roman"/>
          <w:color w:val="000000" w:themeColor="text1"/>
          <w:sz w:val="24"/>
          <w:szCs w:val="24"/>
        </w:rPr>
        <w:t xml:space="preserve"> конкурентоспособности строительных организаций на </w:t>
      </w:r>
      <w:proofErr w:type="gramStart"/>
      <w:r w:rsidRPr="00C73FA1">
        <w:rPr>
          <w:rFonts w:ascii="Times New Roman" w:hAnsi="Times New Roman" w:cs="Times New Roman"/>
          <w:color w:val="000000" w:themeColor="text1"/>
          <w:sz w:val="24"/>
          <w:szCs w:val="24"/>
        </w:rPr>
        <w:t>региональном</w:t>
      </w:r>
      <w:proofErr w:type="gramEnd"/>
      <w:r w:rsidRPr="00C73FA1">
        <w:rPr>
          <w:rFonts w:ascii="Times New Roman" w:hAnsi="Times New Roman" w:cs="Times New Roman"/>
          <w:color w:val="000000" w:themeColor="text1"/>
          <w:sz w:val="24"/>
          <w:szCs w:val="24"/>
        </w:rPr>
        <w:t xml:space="preserve"> и межрегиональных рынках строительной продукции. Строительство входит в круг секторов, обладающих потенциалом к быстрой адаптации </w:t>
      </w:r>
      <w:r w:rsidRPr="00C73FA1">
        <w:rPr>
          <w:rFonts w:ascii="Times New Roman" w:hAnsi="Times New Roman" w:cs="Times New Roman"/>
          <w:color w:val="000000" w:themeColor="text1"/>
          <w:sz w:val="24"/>
          <w:szCs w:val="24"/>
        </w:rPr>
        <w:lastRenderedPageBreak/>
        <w:t>передовых технологий. Для развития внутриобластной кооперации и координации предприятий строительного комплекса Ульяновской области в апреле 2014 года, при содействии Министерства строительства, ЖКК и транспорта, создано НП «Союз строителей Ульяновской области», в которое в настоящее время входит 10 организаций.</w:t>
      </w:r>
    </w:p>
    <w:p w:rsidR="0088494F" w:rsidRPr="00C73FA1" w:rsidRDefault="007F66AD" w:rsidP="007F66AD">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Залогом внедрения инноваций в ежедневную деятельность является осуществление инвестиций в разработку и приобретение новых технологий.</w:t>
      </w:r>
      <w:r w:rsidR="00480CDB" w:rsidRPr="00C73FA1">
        <w:rPr>
          <w:rFonts w:ascii="Times New Roman" w:hAnsi="Times New Roman" w:cs="Times New Roman"/>
          <w:color w:val="000000" w:themeColor="text1"/>
          <w:sz w:val="24"/>
          <w:szCs w:val="24"/>
        </w:rPr>
        <w:t xml:space="preserve"> При этом крайне важно рассматривать в данном контексте отрасли строительства и производства строительных материалов </w:t>
      </w:r>
      <w:r w:rsidR="0088494F" w:rsidRPr="00C73FA1">
        <w:rPr>
          <w:rFonts w:ascii="Times New Roman" w:hAnsi="Times New Roman" w:cs="Times New Roman"/>
          <w:color w:val="000000" w:themeColor="text1"/>
          <w:sz w:val="24"/>
          <w:szCs w:val="24"/>
        </w:rPr>
        <w:t>раз</w:t>
      </w:r>
      <w:r w:rsidR="00480CDB" w:rsidRPr="00C73FA1">
        <w:rPr>
          <w:rFonts w:ascii="Times New Roman" w:hAnsi="Times New Roman" w:cs="Times New Roman"/>
          <w:color w:val="000000" w:themeColor="text1"/>
          <w:sz w:val="24"/>
          <w:szCs w:val="24"/>
        </w:rPr>
        <w:t>дельно</w:t>
      </w:r>
      <w:r w:rsidR="0088494F" w:rsidRPr="00C73FA1">
        <w:rPr>
          <w:rFonts w:ascii="Times New Roman" w:hAnsi="Times New Roman" w:cs="Times New Roman"/>
          <w:color w:val="000000" w:themeColor="text1"/>
          <w:sz w:val="24"/>
          <w:szCs w:val="24"/>
        </w:rPr>
        <w:t xml:space="preserve">: в Ульяновской области анализ финансового состояния и инвестиционной активности в данных отраслях показывает, что ситуация в </w:t>
      </w:r>
      <w:r w:rsidR="006C6B84">
        <w:rPr>
          <w:rFonts w:ascii="Times New Roman" w:hAnsi="Times New Roman" w:cs="Times New Roman"/>
          <w:color w:val="000000" w:themeColor="text1"/>
          <w:sz w:val="24"/>
          <w:szCs w:val="24"/>
        </w:rPr>
        <w:t>них</w:t>
      </w:r>
      <w:r w:rsidR="0088494F" w:rsidRPr="00C73FA1">
        <w:rPr>
          <w:rFonts w:ascii="Times New Roman" w:hAnsi="Times New Roman" w:cs="Times New Roman"/>
          <w:color w:val="000000" w:themeColor="text1"/>
          <w:sz w:val="24"/>
          <w:szCs w:val="24"/>
        </w:rPr>
        <w:t xml:space="preserve"> существенно различается, а уровень развития и конкурентоспособности отрасли производства строительных материалов превышает уровень развития отрасли, собственно, строительства. </w:t>
      </w:r>
    </w:p>
    <w:p w:rsidR="007227FA" w:rsidRPr="00C73FA1" w:rsidRDefault="00C81882" w:rsidP="0088494F">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Так, по объему инвестиций в основной капитал в расчете на 1 человека населения (в среднем за 2013-2014 гг.) по отрасли производства строительных материалов</w:t>
      </w:r>
      <w:r w:rsidR="00891B8B" w:rsidRPr="00C73FA1">
        <w:rPr>
          <w:rFonts w:ascii="Times New Roman" w:hAnsi="Times New Roman" w:cs="Times New Roman"/>
          <w:color w:val="000000" w:themeColor="text1"/>
          <w:sz w:val="24"/>
          <w:szCs w:val="24"/>
        </w:rPr>
        <w:t xml:space="preserve"> Ульяновская область занимает четвертое место</w:t>
      </w:r>
      <w:r w:rsidR="006C6B84">
        <w:rPr>
          <w:rFonts w:ascii="Times New Roman" w:hAnsi="Times New Roman" w:cs="Times New Roman"/>
          <w:color w:val="000000" w:themeColor="text1"/>
          <w:sz w:val="24"/>
          <w:szCs w:val="24"/>
        </w:rPr>
        <w:t xml:space="preserve"> в ПФО</w:t>
      </w:r>
      <w:r w:rsidR="00891B8B" w:rsidRPr="00C73FA1">
        <w:rPr>
          <w:rFonts w:ascii="Times New Roman" w:hAnsi="Times New Roman" w:cs="Times New Roman"/>
          <w:color w:val="000000" w:themeColor="text1"/>
          <w:sz w:val="24"/>
          <w:szCs w:val="24"/>
        </w:rPr>
        <w:t>, тогда как по аналогичному показателю в отрасли строительства – лишь восьмое. Организации Ульяновской области также генерируют 8.7% инвестиций в основной капитал организаций производства строительных материалов в ПФО (4 место), в том числе – 12.6% по отрасли «Производство прочих неметаллических минеральных продуктов» (3 место), 9.7% по отрасли «Производство строительных металлических конструкций и изделий» (4 место). В то же время, по отрасли строительства ситуация не является такой же позитивной: лишь 2.5% инвестиций ПФО генерируются строительными организациями Ульяновской области</w:t>
      </w:r>
      <w:r w:rsidR="005A1735" w:rsidRPr="00C73FA1">
        <w:rPr>
          <w:rFonts w:ascii="Times New Roman" w:hAnsi="Times New Roman" w:cs="Times New Roman"/>
          <w:color w:val="000000" w:themeColor="text1"/>
          <w:sz w:val="24"/>
          <w:szCs w:val="24"/>
        </w:rPr>
        <w:t xml:space="preserve"> – 10 место</w:t>
      </w:r>
      <w:r w:rsidR="006C6B84">
        <w:rPr>
          <w:rFonts w:ascii="Times New Roman" w:hAnsi="Times New Roman" w:cs="Times New Roman"/>
          <w:color w:val="000000" w:themeColor="text1"/>
          <w:sz w:val="24"/>
          <w:szCs w:val="24"/>
        </w:rPr>
        <w:t xml:space="preserve"> в округе</w:t>
      </w:r>
      <w:r w:rsidR="005A1735" w:rsidRPr="00C73FA1">
        <w:rPr>
          <w:rFonts w:ascii="Times New Roman" w:hAnsi="Times New Roman" w:cs="Times New Roman"/>
          <w:color w:val="000000" w:themeColor="text1"/>
          <w:sz w:val="24"/>
          <w:szCs w:val="24"/>
        </w:rPr>
        <w:t>.</w:t>
      </w:r>
    </w:p>
    <w:p w:rsidR="0088494F" w:rsidRPr="00C73FA1" w:rsidRDefault="0088494F" w:rsidP="00F617F1">
      <w:pPr>
        <w:pStyle w:val="ConsPlusNormal"/>
        <w:spacing w:line="276" w:lineRule="auto"/>
        <w:jc w:val="both"/>
        <w:rPr>
          <w:rFonts w:ascii="Times New Roman" w:hAnsi="Times New Roman" w:cs="Times New Roman"/>
          <w:b/>
          <w:noProof/>
          <w:color w:val="000000" w:themeColor="text1"/>
          <w:sz w:val="24"/>
          <w:szCs w:val="24"/>
        </w:rPr>
      </w:pPr>
      <w:r w:rsidRPr="00C73FA1">
        <w:rPr>
          <w:rFonts w:ascii="Times New Roman" w:hAnsi="Times New Roman" w:cs="Times New Roman"/>
          <w:b/>
          <w:noProof/>
          <w:color w:val="000000" w:themeColor="text1"/>
          <w:sz w:val="24"/>
          <w:szCs w:val="24"/>
        </w:rPr>
        <w:t>Таблица</w:t>
      </w:r>
      <w:r w:rsidR="006852C9">
        <w:rPr>
          <w:rFonts w:ascii="Times New Roman" w:hAnsi="Times New Roman" w:cs="Times New Roman"/>
          <w:b/>
          <w:noProof/>
          <w:color w:val="000000" w:themeColor="text1"/>
          <w:sz w:val="24"/>
          <w:szCs w:val="24"/>
        </w:rPr>
        <w:t xml:space="preserve"> 9</w:t>
      </w:r>
      <w:r w:rsidRPr="00C73FA1">
        <w:rPr>
          <w:rFonts w:ascii="Times New Roman" w:hAnsi="Times New Roman" w:cs="Times New Roman"/>
          <w:b/>
          <w:noProof/>
          <w:color w:val="000000" w:themeColor="text1"/>
          <w:sz w:val="24"/>
          <w:szCs w:val="24"/>
        </w:rPr>
        <w:t>. Инвестиционная активность в отрасли строительства на территории Приволжского федерального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1887"/>
        <w:gridCol w:w="1888"/>
        <w:gridCol w:w="1888"/>
        <w:gridCol w:w="1888"/>
      </w:tblGrid>
      <w:tr w:rsidR="00150FF9" w:rsidRPr="00C73FA1" w:rsidTr="00C81882">
        <w:trPr>
          <w:trHeight w:val="20"/>
          <w:tblHeader/>
        </w:trPr>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Наименование субъекта РФ</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Объем инвестиций в основной капитал в расчете на 1 человека населения (в среднем за 2013-2014 гг.) по отрасли производства строительных материалов, рублей</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xml:space="preserve">Место по показателю </w:t>
            </w:r>
            <w:r w:rsidR="00C81882" w:rsidRPr="00C73FA1">
              <w:rPr>
                <w:rFonts w:ascii="Times New Roman" w:eastAsia="Times New Roman" w:hAnsi="Times New Roman" w:cs="Times New Roman"/>
                <w:b/>
                <w:color w:val="000000"/>
                <w:sz w:val="16"/>
                <w:szCs w:val="16"/>
                <w:lang w:eastAsia="ru-RU"/>
              </w:rPr>
              <w:t>«</w:t>
            </w:r>
            <w:r w:rsidRPr="00C73FA1">
              <w:rPr>
                <w:rFonts w:ascii="Times New Roman" w:eastAsia="Times New Roman" w:hAnsi="Times New Roman" w:cs="Times New Roman"/>
                <w:b/>
                <w:color w:val="000000"/>
                <w:sz w:val="16"/>
                <w:szCs w:val="16"/>
                <w:lang w:eastAsia="ru-RU"/>
              </w:rPr>
              <w:t>Объем инвестиций в основной капитал в расчете на 1 человека населения (в среднем за 2013-2014 гг.) по отрасли производства строительных материалов, рублей</w:t>
            </w:r>
            <w:r w:rsidR="00C81882" w:rsidRPr="00C73FA1">
              <w:rPr>
                <w:rFonts w:ascii="Times New Roman" w:eastAsia="Times New Roman" w:hAnsi="Times New Roman" w:cs="Times New Roman"/>
                <w:b/>
                <w:color w:val="000000"/>
                <w:sz w:val="16"/>
                <w:szCs w:val="16"/>
                <w:lang w:eastAsia="ru-RU"/>
              </w:rPr>
              <w:t>»</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Объем инвестиций в основной капитал в расчете на 1 человека населения (в среднем за 2013-2014 гг.) по отрасли строительства, рублей</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xml:space="preserve">Место по показателю </w:t>
            </w:r>
            <w:r w:rsidR="00C81882" w:rsidRPr="00C73FA1">
              <w:rPr>
                <w:rFonts w:ascii="Times New Roman" w:eastAsia="Times New Roman" w:hAnsi="Times New Roman" w:cs="Times New Roman"/>
                <w:b/>
                <w:color w:val="000000"/>
                <w:sz w:val="16"/>
                <w:szCs w:val="16"/>
                <w:lang w:eastAsia="ru-RU"/>
              </w:rPr>
              <w:t>«</w:t>
            </w:r>
            <w:r w:rsidRPr="00C73FA1">
              <w:rPr>
                <w:rFonts w:ascii="Times New Roman" w:eastAsia="Times New Roman" w:hAnsi="Times New Roman" w:cs="Times New Roman"/>
                <w:b/>
                <w:color w:val="000000"/>
                <w:sz w:val="16"/>
                <w:szCs w:val="16"/>
                <w:lang w:eastAsia="ru-RU"/>
              </w:rPr>
              <w:t>Объем инвестиций в основной капитал в расчете на 1 человека населения (в среднем за 2013-2014 гг.) по отрасли строительства, рублей</w:t>
            </w:r>
            <w:r w:rsidR="00C81882" w:rsidRPr="00C73FA1">
              <w:rPr>
                <w:rFonts w:ascii="Times New Roman" w:eastAsia="Times New Roman" w:hAnsi="Times New Roman" w:cs="Times New Roman"/>
                <w:b/>
                <w:color w:val="000000"/>
                <w:sz w:val="16"/>
                <w:szCs w:val="16"/>
                <w:lang w:eastAsia="ru-RU"/>
              </w:rPr>
              <w:t>»</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Нижегородская область</w:t>
            </w:r>
          </w:p>
        </w:tc>
        <w:tc>
          <w:tcPr>
            <w:tcW w:w="1000" w:type="pct"/>
            <w:shd w:val="clear" w:color="000000" w:fill="63BE7B"/>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3567</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w:t>
            </w:r>
          </w:p>
        </w:tc>
        <w:tc>
          <w:tcPr>
            <w:tcW w:w="1000" w:type="pct"/>
            <w:shd w:val="clear" w:color="000000" w:fill="F97F6F"/>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1547</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Пермский край</w:t>
            </w:r>
          </w:p>
        </w:tc>
        <w:tc>
          <w:tcPr>
            <w:tcW w:w="1000" w:type="pct"/>
            <w:shd w:val="clear" w:color="000000" w:fill="75C47D"/>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3301</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w:t>
            </w:r>
          </w:p>
        </w:tc>
        <w:tc>
          <w:tcPr>
            <w:tcW w:w="1000" w:type="pct"/>
            <w:shd w:val="clear" w:color="000000" w:fill="EFE784"/>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3106</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Пензенская область</w:t>
            </w:r>
          </w:p>
        </w:tc>
        <w:tc>
          <w:tcPr>
            <w:tcW w:w="1000" w:type="pct"/>
            <w:shd w:val="clear" w:color="000000" w:fill="A4D17F"/>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2577</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w:t>
            </w:r>
          </w:p>
        </w:tc>
        <w:tc>
          <w:tcPr>
            <w:tcW w:w="1000" w:type="pct"/>
            <w:shd w:val="clear" w:color="000000" w:fill="F86E6C"/>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1466</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Ульяновская область</w:t>
            </w:r>
          </w:p>
        </w:tc>
        <w:tc>
          <w:tcPr>
            <w:tcW w:w="1000" w:type="pct"/>
            <w:shd w:val="clear" w:color="000000" w:fill="B7D680"/>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2293</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w:t>
            </w:r>
          </w:p>
        </w:tc>
        <w:tc>
          <w:tcPr>
            <w:tcW w:w="1000" w:type="pct"/>
            <w:shd w:val="clear" w:color="000000" w:fill="FEE382"/>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2053</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Кировская область</w:t>
            </w:r>
          </w:p>
        </w:tc>
        <w:tc>
          <w:tcPr>
            <w:tcW w:w="1000" w:type="pct"/>
            <w:shd w:val="clear" w:color="000000" w:fill="F4E884"/>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1358</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w:t>
            </w:r>
          </w:p>
        </w:tc>
        <w:tc>
          <w:tcPr>
            <w:tcW w:w="1000" w:type="pct"/>
            <w:shd w:val="clear" w:color="000000" w:fill="F8696B"/>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1437</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Республика Башкортостан</w:t>
            </w:r>
          </w:p>
        </w:tc>
        <w:tc>
          <w:tcPr>
            <w:tcW w:w="1000" w:type="pct"/>
            <w:shd w:val="clear" w:color="000000" w:fill="F5E984"/>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1334</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w:t>
            </w:r>
          </w:p>
        </w:tc>
        <w:tc>
          <w:tcPr>
            <w:tcW w:w="1000" w:type="pct"/>
            <w:shd w:val="clear" w:color="000000" w:fill="F97D6E"/>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1539</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Удмуртская Республика</w:t>
            </w:r>
          </w:p>
        </w:tc>
        <w:tc>
          <w:tcPr>
            <w:tcW w:w="1000" w:type="pct"/>
            <w:shd w:val="clear" w:color="000000" w:fill="FCEA84"/>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1232</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7</w:t>
            </w:r>
          </w:p>
        </w:tc>
        <w:tc>
          <w:tcPr>
            <w:tcW w:w="1000" w:type="pct"/>
            <w:shd w:val="clear" w:color="000000" w:fill="F86F6C"/>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1472</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12</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Республика Татарстан</w:t>
            </w:r>
          </w:p>
        </w:tc>
        <w:tc>
          <w:tcPr>
            <w:tcW w:w="1000" w:type="pct"/>
            <w:shd w:val="clear" w:color="000000" w:fill="FEE382"/>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1120</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w:t>
            </w:r>
          </w:p>
        </w:tc>
        <w:tc>
          <w:tcPr>
            <w:tcW w:w="1000" w:type="pct"/>
            <w:shd w:val="clear" w:color="000000" w:fill="63BE7B"/>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11454</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Самарская область</w:t>
            </w:r>
          </w:p>
        </w:tc>
        <w:tc>
          <w:tcPr>
            <w:tcW w:w="1000" w:type="pct"/>
            <w:shd w:val="clear" w:color="000000" w:fill="FEE182"/>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1098</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w:t>
            </w:r>
          </w:p>
        </w:tc>
        <w:tc>
          <w:tcPr>
            <w:tcW w:w="1000" w:type="pct"/>
            <w:shd w:val="clear" w:color="000000" w:fill="FFEB84"/>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2124</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7</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Саратовская область</w:t>
            </w:r>
          </w:p>
        </w:tc>
        <w:tc>
          <w:tcPr>
            <w:tcW w:w="1000" w:type="pct"/>
            <w:shd w:val="clear" w:color="000000" w:fill="FBB178"/>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719</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w:t>
            </w:r>
          </w:p>
        </w:tc>
        <w:tc>
          <w:tcPr>
            <w:tcW w:w="1000" w:type="pct"/>
            <w:shd w:val="clear" w:color="000000" w:fill="D6DF82"/>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4594</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Республика Мордовия</w:t>
            </w:r>
          </w:p>
        </w:tc>
        <w:tc>
          <w:tcPr>
            <w:tcW w:w="1000" w:type="pct"/>
            <w:shd w:val="clear" w:color="000000" w:fill="FBA476"/>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613</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w:t>
            </w:r>
          </w:p>
        </w:tc>
        <w:tc>
          <w:tcPr>
            <w:tcW w:w="1000" w:type="pct"/>
            <w:shd w:val="clear" w:color="000000" w:fill="E0E283"/>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4003</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Оренбургская область</w:t>
            </w:r>
          </w:p>
        </w:tc>
        <w:tc>
          <w:tcPr>
            <w:tcW w:w="1000" w:type="pct"/>
            <w:shd w:val="clear" w:color="000000" w:fill="FA9072"/>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455</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12</w:t>
            </w:r>
          </w:p>
        </w:tc>
        <w:tc>
          <w:tcPr>
            <w:tcW w:w="1000" w:type="pct"/>
            <w:shd w:val="clear" w:color="000000" w:fill="ECE683"/>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3235</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Чувашская Республика</w:t>
            </w:r>
          </w:p>
        </w:tc>
        <w:tc>
          <w:tcPr>
            <w:tcW w:w="1000" w:type="pct"/>
            <w:shd w:val="clear" w:color="000000" w:fill="F98570"/>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368</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w:t>
            </w:r>
          </w:p>
        </w:tc>
        <w:tc>
          <w:tcPr>
            <w:tcW w:w="1000" w:type="pct"/>
            <w:shd w:val="clear" w:color="000000" w:fill="EDE683"/>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3204</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w:t>
            </w:r>
          </w:p>
        </w:tc>
      </w:tr>
      <w:tr w:rsidR="00150FF9" w:rsidRPr="00C73FA1" w:rsidTr="00C81882">
        <w:trPr>
          <w:trHeight w:val="20"/>
        </w:trPr>
        <w:tc>
          <w:tcPr>
            <w:tcW w:w="1000" w:type="pct"/>
            <w:shd w:val="clear" w:color="auto" w:fill="auto"/>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Республика Марий Эл</w:t>
            </w:r>
          </w:p>
        </w:tc>
        <w:tc>
          <w:tcPr>
            <w:tcW w:w="1000" w:type="pct"/>
            <w:shd w:val="clear" w:color="000000" w:fill="F8696B"/>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140</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w:t>
            </w:r>
          </w:p>
        </w:tc>
        <w:tc>
          <w:tcPr>
            <w:tcW w:w="1000" w:type="pct"/>
            <w:shd w:val="clear" w:color="000000" w:fill="FA9573"/>
            <w:noWrap/>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1662</w:t>
            </w:r>
          </w:p>
        </w:tc>
        <w:tc>
          <w:tcPr>
            <w:tcW w:w="1000" w:type="pct"/>
            <w:shd w:val="clear" w:color="auto" w:fill="auto"/>
            <w:vAlign w:val="center"/>
            <w:hideMark/>
          </w:tcPr>
          <w:p w:rsidR="00150FF9" w:rsidRPr="00C73FA1" w:rsidRDefault="00150FF9" w:rsidP="00C81882">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w:t>
            </w:r>
          </w:p>
        </w:tc>
      </w:tr>
    </w:tbl>
    <w:p w:rsidR="007F66AD" w:rsidRPr="00C73FA1" w:rsidRDefault="007F66AD" w:rsidP="00F617F1">
      <w:pPr>
        <w:pStyle w:val="ConsPlusNormal"/>
        <w:spacing w:line="276" w:lineRule="auto"/>
        <w:jc w:val="both"/>
        <w:rPr>
          <w:rFonts w:ascii="Times New Roman" w:hAnsi="Times New Roman" w:cs="Times New Roman"/>
          <w:noProof/>
          <w:color w:val="000000" w:themeColor="text1"/>
          <w:sz w:val="24"/>
          <w:szCs w:val="24"/>
        </w:rPr>
      </w:pPr>
    </w:p>
    <w:p w:rsidR="007227FA" w:rsidRPr="00C73FA1" w:rsidRDefault="00891B8B" w:rsidP="00891B8B">
      <w:pPr>
        <w:pStyle w:val="ConsPlusNormal"/>
        <w:spacing w:line="276" w:lineRule="auto"/>
        <w:jc w:val="center"/>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rPr>
        <w:lastRenderedPageBreak/>
        <w:drawing>
          <wp:inline distT="0" distB="0" distL="0" distR="0">
            <wp:extent cx="5760000" cy="228306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283066"/>
                    </a:xfrm>
                    <a:prstGeom prst="rect">
                      <a:avLst/>
                    </a:prstGeom>
                    <a:noFill/>
                  </pic:spPr>
                </pic:pic>
              </a:graphicData>
            </a:graphic>
          </wp:inline>
        </w:drawing>
      </w:r>
    </w:p>
    <w:p w:rsidR="007227FA" w:rsidRPr="006852C9" w:rsidRDefault="008856ED" w:rsidP="0088494F">
      <w:pPr>
        <w:pStyle w:val="ConsPlusNormal"/>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28</w:t>
      </w:r>
      <w:r w:rsidR="00430965" w:rsidRPr="006852C9">
        <w:rPr>
          <w:rFonts w:ascii="Times New Roman" w:hAnsi="Times New Roman" w:cs="Times New Roman"/>
          <w:b/>
          <w:color w:val="000000" w:themeColor="text1"/>
          <w:sz w:val="24"/>
          <w:szCs w:val="24"/>
        </w:rPr>
        <w:t>.</w:t>
      </w:r>
      <w:r w:rsidR="007227FA" w:rsidRPr="006852C9">
        <w:rPr>
          <w:rFonts w:ascii="Times New Roman" w:hAnsi="Times New Roman" w:cs="Times New Roman"/>
          <w:b/>
          <w:color w:val="000000" w:themeColor="text1"/>
          <w:sz w:val="24"/>
          <w:szCs w:val="24"/>
        </w:rPr>
        <w:t xml:space="preserve"> </w:t>
      </w:r>
      <w:proofErr w:type="spellStart"/>
      <w:r w:rsidR="007227FA" w:rsidRPr="006852C9">
        <w:rPr>
          <w:rFonts w:ascii="Times New Roman" w:hAnsi="Times New Roman" w:cs="Times New Roman"/>
          <w:b/>
          <w:color w:val="000000" w:themeColor="text1"/>
          <w:sz w:val="24"/>
          <w:szCs w:val="24"/>
        </w:rPr>
        <w:t>Валовый</w:t>
      </w:r>
      <w:proofErr w:type="spellEnd"/>
      <w:r w:rsidR="007227FA" w:rsidRPr="006852C9">
        <w:rPr>
          <w:rFonts w:ascii="Times New Roman" w:hAnsi="Times New Roman" w:cs="Times New Roman"/>
          <w:b/>
          <w:color w:val="000000" w:themeColor="text1"/>
          <w:sz w:val="24"/>
          <w:szCs w:val="24"/>
        </w:rPr>
        <w:t xml:space="preserve"> объем инвестиций в 2013 г. без учета СМСП, млн. руб.</w:t>
      </w:r>
    </w:p>
    <w:p w:rsidR="00480CDB" w:rsidRPr="00C73FA1" w:rsidRDefault="00480CDB" w:rsidP="00480CDB">
      <w:pPr>
        <w:pStyle w:val="ConsPlusNormal"/>
        <w:spacing w:line="276" w:lineRule="auto"/>
        <w:jc w:val="both"/>
        <w:rPr>
          <w:rFonts w:ascii="Times New Roman" w:hAnsi="Times New Roman" w:cs="Times New Roman"/>
          <w:color w:val="000000" w:themeColor="text1"/>
          <w:sz w:val="24"/>
          <w:szCs w:val="24"/>
        </w:rPr>
      </w:pPr>
    </w:p>
    <w:p w:rsidR="005A1735" w:rsidRPr="00C73FA1" w:rsidRDefault="005A1735" w:rsidP="005A1735">
      <w:pPr>
        <w:pStyle w:val="ConsPlusNormal"/>
        <w:spacing w:line="276" w:lineRule="auto"/>
        <w:jc w:val="both"/>
        <w:rPr>
          <w:rFonts w:ascii="Times New Roman" w:hAnsi="Times New Roman" w:cs="Times New Roman"/>
          <w:color w:val="000000" w:themeColor="text1"/>
          <w:sz w:val="24"/>
          <w:szCs w:val="24"/>
        </w:rPr>
      </w:pPr>
    </w:p>
    <w:p w:rsidR="005A1735" w:rsidRPr="00C73FA1" w:rsidRDefault="005A1735" w:rsidP="00C10BC0">
      <w:pPr>
        <w:pStyle w:val="ConsPlusNormal"/>
        <w:spacing w:line="276" w:lineRule="auto"/>
        <w:jc w:val="center"/>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rPr>
        <w:drawing>
          <wp:inline distT="0" distB="0" distL="0" distR="0">
            <wp:extent cx="3915913" cy="2308593"/>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5" r="28100"/>
                    <a:stretch/>
                  </pic:blipFill>
                  <pic:spPr bwMode="auto">
                    <a:xfrm>
                      <a:off x="0" y="0"/>
                      <a:ext cx="3917067" cy="23092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1735" w:rsidRPr="006852C9" w:rsidRDefault="00430965" w:rsidP="006852C9">
      <w:pPr>
        <w:pStyle w:val="ConsPlusNormal"/>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29</w:t>
      </w:r>
      <w:r w:rsidRPr="006852C9">
        <w:rPr>
          <w:rFonts w:ascii="Times New Roman" w:hAnsi="Times New Roman" w:cs="Times New Roman"/>
          <w:b/>
          <w:color w:val="000000" w:themeColor="text1"/>
          <w:sz w:val="24"/>
          <w:szCs w:val="24"/>
        </w:rPr>
        <w:t>. Распределение выручки организаций отрасли строительства в ПФО</w:t>
      </w:r>
    </w:p>
    <w:p w:rsidR="005A1735" w:rsidRPr="00C73FA1" w:rsidRDefault="005A1735" w:rsidP="00C10BC0">
      <w:pPr>
        <w:pStyle w:val="ConsPlusNormal"/>
        <w:spacing w:line="276" w:lineRule="auto"/>
        <w:jc w:val="center"/>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rPr>
        <w:drawing>
          <wp:inline distT="0" distB="0" distL="0" distR="0">
            <wp:extent cx="4243316" cy="229108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3" r="21216"/>
                    <a:stretch/>
                  </pic:blipFill>
                  <pic:spPr bwMode="auto">
                    <a:xfrm>
                      <a:off x="0" y="0"/>
                      <a:ext cx="4244544" cy="22917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0965" w:rsidRPr="006852C9" w:rsidRDefault="00430965" w:rsidP="006852C9">
      <w:pPr>
        <w:pStyle w:val="ConsPlusNormal"/>
        <w:spacing w:line="276" w:lineRule="auto"/>
        <w:jc w:val="center"/>
        <w:rPr>
          <w:rFonts w:ascii="Times New Roman" w:hAnsi="Times New Roman" w:cs="Times New Roman"/>
          <w:b/>
          <w:color w:val="000000" w:themeColor="text1"/>
          <w:sz w:val="24"/>
          <w:szCs w:val="24"/>
        </w:rPr>
      </w:pPr>
      <w:r w:rsidRPr="006852C9">
        <w:rPr>
          <w:rFonts w:ascii="Times New Roman" w:hAnsi="Times New Roman" w:cs="Times New Roman"/>
          <w:b/>
          <w:color w:val="000000" w:themeColor="text1"/>
          <w:sz w:val="24"/>
          <w:szCs w:val="24"/>
        </w:rPr>
        <w:t>Рисунок</w:t>
      </w:r>
      <w:r w:rsidR="006852C9" w:rsidRPr="006852C9">
        <w:rPr>
          <w:rFonts w:ascii="Times New Roman" w:hAnsi="Times New Roman" w:cs="Times New Roman"/>
          <w:b/>
          <w:color w:val="000000" w:themeColor="text1"/>
          <w:sz w:val="24"/>
          <w:szCs w:val="24"/>
        </w:rPr>
        <w:t xml:space="preserve"> 30</w:t>
      </w:r>
      <w:r w:rsidRPr="006852C9">
        <w:rPr>
          <w:rFonts w:ascii="Times New Roman" w:hAnsi="Times New Roman" w:cs="Times New Roman"/>
          <w:b/>
          <w:color w:val="000000" w:themeColor="text1"/>
          <w:sz w:val="24"/>
          <w:szCs w:val="24"/>
        </w:rPr>
        <w:t xml:space="preserve">. Распределение </w:t>
      </w:r>
      <w:proofErr w:type="gramStart"/>
      <w:r w:rsidRPr="006852C9">
        <w:rPr>
          <w:rFonts w:ascii="Times New Roman" w:hAnsi="Times New Roman" w:cs="Times New Roman"/>
          <w:b/>
          <w:color w:val="000000" w:themeColor="text1"/>
          <w:sz w:val="24"/>
          <w:szCs w:val="24"/>
        </w:rPr>
        <w:t>выручки организаций отрасли производства строительных материалов</w:t>
      </w:r>
      <w:proofErr w:type="gramEnd"/>
      <w:r w:rsidRPr="006852C9">
        <w:rPr>
          <w:rFonts w:ascii="Times New Roman" w:hAnsi="Times New Roman" w:cs="Times New Roman"/>
          <w:b/>
          <w:color w:val="000000" w:themeColor="text1"/>
          <w:sz w:val="24"/>
          <w:szCs w:val="24"/>
        </w:rPr>
        <w:t xml:space="preserve"> в ПФО</w:t>
      </w:r>
    </w:p>
    <w:p w:rsidR="005A1735" w:rsidRPr="00C73FA1" w:rsidRDefault="005A1735" w:rsidP="005A1735">
      <w:pPr>
        <w:pStyle w:val="ConsPlusNormal"/>
        <w:spacing w:line="276" w:lineRule="auto"/>
        <w:jc w:val="both"/>
        <w:rPr>
          <w:rFonts w:ascii="Times New Roman" w:hAnsi="Times New Roman" w:cs="Times New Roman"/>
          <w:color w:val="000000" w:themeColor="text1"/>
          <w:sz w:val="24"/>
          <w:szCs w:val="24"/>
        </w:rPr>
      </w:pPr>
    </w:p>
    <w:p w:rsidR="0088494F" w:rsidRPr="00C73FA1" w:rsidRDefault="005A1735" w:rsidP="0088494F">
      <w:pPr>
        <w:pStyle w:val="ConsPlusNormal"/>
        <w:spacing w:line="276" w:lineRule="auto"/>
        <w:ind w:firstLine="54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Таким образом, можно сделать вывод о достаточно высоком уровне </w:t>
      </w:r>
      <w:r w:rsidR="00BB19BB">
        <w:rPr>
          <w:rFonts w:ascii="Times New Roman" w:hAnsi="Times New Roman" w:cs="Times New Roman"/>
          <w:color w:val="000000" w:themeColor="text1"/>
          <w:sz w:val="24"/>
          <w:szCs w:val="24"/>
        </w:rPr>
        <w:t>инвестиций в</w:t>
      </w:r>
      <w:r w:rsidRPr="00C73FA1">
        <w:rPr>
          <w:rFonts w:ascii="Times New Roman" w:hAnsi="Times New Roman" w:cs="Times New Roman"/>
          <w:color w:val="000000" w:themeColor="text1"/>
          <w:sz w:val="24"/>
          <w:szCs w:val="24"/>
        </w:rPr>
        <w:t xml:space="preserve"> отрасли производства строительных материалов на территории Ульяновской области. Об этом также свидетельствует следующий факт: экспорт</w:t>
      </w:r>
      <w:r w:rsidR="00BB19BB">
        <w:rPr>
          <w:rFonts w:ascii="Times New Roman" w:hAnsi="Times New Roman" w:cs="Times New Roman"/>
          <w:color w:val="000000" w:themeColor="text1"/>
          <w:sz w:val="24"/>
          <w:szCs w:val="24"/>
        </w:rPr>
        <w:t xml:space="preserve"> из Ульяновской области</w:t>
      </w:r>
      <w:r w:rsidRPr="00C73FA1">
        <w:rPr>
          <w:rFonts w:ascii="Times New Roman" w:hAnsi="Times New Roman" w:cs="Times New Roman"/>
          <w:color w:val="000000" w:themeColor="text1"/>
          <w:sz w:val="24"/>
          <w:szCs w:val="24"/>
        </w:rPr>
        <w:t xml:space="preserve"> продукции </w:t>
      </w:r>
      <w:r w:rsidR="00BB19BB">
        <w:rPr>
          <w:rFonts w:ascii="Times New Roman" w:hAnsi="Times New Roman" w:cs="Times New Roman"/>
          <w:color w:val="000000" w:themeColor="text1"/>
          <w:sz w:val="24"/>
          <w:szCs w:val="24"/>
        </w:rPr>
        <w:t xml:space="preserve">организаций данной </w:t>
      </w:r>
      <w:r w:rsidRPr="00C73FA1">
        <w:rPr>
          <w:rFonts w:ascii="Times New Roman" w:hAnsi="Times New Roman" w:cs="Times New Roman"/>
          <w:color w:val="000000" w:themeColor="text1"/>
          <w:sz w:val="24"/>
          <w:szCs w:val="24"/>
        </w:rPr>
        <w:t xml:space="preserve">отрасли осуществляется в 42 субъекта Российской Федерации и в 37 </w:t>
      </w:r>
      <w:r w:rsidRPr="00C73FA1">
        <w:rPr>
          <w:rFonts w:ascii="Times New Roman" w:hAnsi="Times New Roman" w:cs="Times New Roman"/>
          <w:color w:val="000000" w:themeColor="text1"/>
          <w:sz w:val="24"/>
          <w:szCs w:val="24"/>
        </w:rPr>
        <w:lastRenderedPageBreak/>
        <w:t>зарубежных стран. В то же время, анализ показал, что зарубежный экспорт составляют товары промышленности строительных материалов достаточно низкого уровня переработки, а, зачастую, и вовсе полезные ископаемые (диатомиты). На основании этого следует отметить, что развитие отрасли в Ульяновской области должно сместиться в пользу инновационного аспекта развития.</w:t>
      </w:r>
    </w:p>
    <w:p w:rsidR="005A1735" w:rsidRPr="00C73FA1" w:rsidRDefault="005A1735" w:rsidP="005A1735">
      <w:pPr>
        <w:pStyle w:val="ConsPlusNormal"/>
        <w:spacing w:line="276" w:lineRule="auto"/>
        <w:jc w:val="both"/>
        <w:rPr>
          <w:rFonts w:ascii="Times New Roman" w:hAnsi="Times New Roman" w:cs="Times New Roman"/>
          <w:color w:val="000000" w:themeColor="text1"/>
          <w:sz w:val="24"/>
          <w:szCs w:val="24"/>
        </w:rPr>
      </w:pPr>
    </w:p>
    <w:p w:rsidR="005A1735" w:rsidRDefault="005A1735" w:rsidP="005A1735">
      <w:pPr>
        <w:pStyle w:val="ConsPlusNormal"/>
        <w:spacing w:line="276" w:lineRule="auto"/>
        <w:jc w:val="both"/>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rPr>
        <w:drawing>
          <wp:inline distT="0" distB="0" distL="0" distR="0">
            <wp:extent cx="5760000" cy="2710588"/>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00" cy="2710588"/>
                    </a:xfrm>
                    <a:prstGeom prst="rect">
                      <a:avLst/>
                    </a:prstGeom>
                  </pic:spPr>
                </pic:pic>
              </a:graphicData>
            </a:graphic>
          </wp:inline>
        </w:drawing>
      </w:r>
    </w:p>
    <w:p w:rsidR="00430965" w:rsidRPr="00C119B0" w:rsidRDefault="00430965" w:rsidP="00C119B0">
      <w:pPr>
        <w:pStyle w:val="ConsPlusNormal"/>
        <w:spacing w:line="276" w:lineRule="auto"/>
        <w:jc w:val="center"/>
        <w:rPr>
          <w:rFonts w:ascii="Times New Roman" w:hAnsi="Times New Roman" w:cs="Times New Roman"/>
          <w:b/>
          <w:color w:val="000000" w:themeColor="text1"/>
          <w:sz w:val="24"/>
          <w:szCs w:val="24"/>
        </w:rPr>
      </w:pPr>
      <w:r w:rsidRPr="00C119B0">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31</w:t>
      </w:r>
      <w:r w:rsidRPr="00C119B0">
        <w:rPr>
          <w:rFonts w:ascii="Times New Roman" w:hAnsi="Times New Roman" w:cs="Times New Roman"/>
          <w:b/>
          <w:color w:val="000000" w:themeColor="text1"/>
          <w:sz w:val="24"/>
          <w:szCs w:val="24"/>
        </w:rPr>
        <w:t xml:space="preserve">. Экспорт </w:t>
      </w:r>
      <w:proofErr w:type="gramStart"/>
      <w:r w:rsidRPr="00C119B0">
        <w:rPr>
          <w:rFonts w:ascii="Times New Roman" w:hAnsi="Times New Roman" w:cs="Times New Roman"/>
          <w:b/>
          <w:color w:val="000000" w:themeColor="text1"/>
          <w:sz w:val="24"/>
          <w:szCs w:val="24"/>
        </w:rPr>
        <w:t>организаций Ульяновской области отрасли производства строительных материалов</w:t>
      </w:r>
      <w:proofErr w:type="gramEnd"/>
      <w:r w:rsidRPr="00C119B0">
        <w:rPr>
          <w:rFonts w:ascii="Times New Roman" w:hAnsi="Times New Roman" w:cs="Times New Roman"/>
          <w:b/>
          <w:color w:val="000000" w:themeColor="text1"/>
          <w:sz w:val="24"/>
          <w:szCs w:val="24"/>
        </w:rPr>
        <w:t xml:space="preserve"> в иные субъекты РФ</w:t>
      </w:r>
    </w:p>
    <w:p w:rsidR="005A1735" w:rsidRPr="00C73FA1" w:rsidRDefault="005A1735" w:rsidP="005A1735">
      <w:pPr>
        <w:pStyle w:val="ConsPlusNormal"/>
        <w:spacing w:line="276" w:lineRule="auto"/>
        <w:jc w:val="both"/>
        <w:rPr>
          <w:rFonts w:ascii="Times New Roman" w:hAnsi="Times New Roman" w:cs="Times New Roman"/>
          <w:color w:val="000000" w:themeColor="text1"/>
          <w:sz w:val="24"/>
          <w:szCs w:val="24"/>
        </w:rPr>
      </w:pPr>
      <w:r w:rsidRPr="00C73FA1">
        <w:rPr>
          <w:rFonts w:ascii="Times New Roman" w:hAnsi="Times New Roman" w:cs="Times New Roman"/>
          <w:noProof/>
          <w:color w:val="000000" w:themeColor="text1"/>
          <w:sz w:val="24"/>
          <w:szCs w:val="24"/>
        </w:rPr>
        <w:drawing>
          <wp:inline distT="0" distB="0" distL="0" distR="0">
            <wp:extent cx="5760000" cy="25400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00" cy="2540000"/>
                    </a:xfrm>
                    <a:prstGeom prst="rect">
                      <a:avLst/>
                    </a:prstGeom>
                  </pic:spPr>
                </pic:pic>
              </a:graphicData>
            </a:graphic>
          </wp:inline>
        </w:drawing>
      </w:r>
    </w:p>
    <w:p w:rsidR="00C119B0" w:rsidRPr="00C119B0" w:rsidRDefault="00C119B0" w:rsidP="00C119B0">
      <w:pPr>
        <w:pStyle w:val="ConsPlusNormal"/>
        <w:spacing w:line="276" w:lineRule="auto"/>
        <w:jc w:val="center"/>
        <w:rPr>
          <w:rFonts w:ascii="Times New Roman" w:hAnsi="Times New Roman" w:cs="Times New Roman"/>
          <w:b/>
          <w:color w:val="000000" w:themeColor="text1"/>
          <w:sz w:val="24"/>
          <w:szCs w:val="24"/>
        </w:rPr>
      </w:pPr>
      <w:r w:rsidRPr="00C119B0">
        <w:rPr>
          <w:rFonts w:ascii="Times New Roman" w:hAnsi="Times New Roman" w:cs="Times New Roman"/>
          <w:b/>
          <w:color w:val="000000" w:themeColor="text1"/>
          <w:sz w:val="24"/>
          <w:szCs w:val="24"/>
        </w:rPr>
        <w:t>Рисунок</w:t>
      </w:r>
      <w:r w:rsidR="006852C9">
        <w:rPr>
          <w:rFonts w:ascii="Times New Roman" w:hAnsi="Times New Roman" w:cs="Times New Roman"/>
          <w:b/>
          <w:color w:val="000000" w:themeColor="text1"/>
          <w:sz w:val="24"/>
          <w:szCs w:val="24"/>
        </w:rPr>
        <w:t xml:space="preserve"> 32</w:t>
      </w:r>
      <w:r w:rsidRPr="00C119B0">
        <w:rPr>
          <w:rFonts w:ascii="Times New Roman" w:hAnsi="Times New Roman" w:cs="Times New Roman"/>
          <w:b/>
          <w:color w:val="000000" w:themeColor="text1"/>
          <w:sz w:val="24"/>
          <w:szCs w:val="24"/>
        </w:rPr>
        <w:t xml:space="preserve">. Экспорт </w:t>
      </w:r>
      <w:proofErr w:type="gramStart"/>
      <w:r w:rsidRPr="00C119B0">
        <w:rPr>
          <w:rFonts w:ascii="Times New Roman" w:hAnsi="Times New Roman" w:cs="Times New Roman"/>
          <w:b/>
          <w:color w:val="000000" w:themeColor="text1"/>
          <w:sz w:val="24"/>
          <w:szCs w:val="24"/>
        </w:rPr>
        <w:t>организаций Ульяновской области отрасли производства строительных материалов</w:t>
      </w:r>
      <w:proofErr w:type="gramEnd"/>
      <w:r w:rsidRPr="00C119B0">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за границу</w:t>
      </w:r>
    </w:p>
    <w:p w:rsidR="0088494F" w:rsidRPr="00C73FA1" w:rsidRDefault="0088494F" w:rsidP="0088494F">
      <w:pPr>
        <w:pStyle w:val="ConsPlusNormal"/>
        <w:spacing w:line="276" w:lineRule="auto"/>
        <w:ind w:firstLine="540"/>
        <w:jc w:val="both"/>
        <w:rPr>
          <w:rFonts w:ascii="Times New Roman" w:hAnsi="Times New Roman" w:cs="Times New Roman"/>
          <w:color w:val="000000" w:themeColor="text1"/>
          <w:sz w:val="24"/>
          <w:szCs w:val="24"/>
        </w:rPr>
      </w:pPr>
    </w:p>
    <w:p w:rsidR="003B6BD8" w:rsidRPr="00C73FA1" w:rsidRDefault="003B6BD8" w:rsidP="003B6BD8">
      <w:pPr>
        <w:pStyle w:val="ConsPlusNormal"/>
        <w:spacing w:line="276" w:lineRule="auto"/>
        <w:ind w:firstLine="708"/>
        <w:jc w:val="both"/>
        <w:rPr>
          <w:rFonts w:ascii="Times New Roman" w:hAnsi="Times New Roman" w:cs="Times New Roman"/>
          <w:color w:val="000000" w:themeColor="text1"/>
          <w:sz w:val="24"/>
          <w:szCs w:val="24"/>
        </w:rPr>
      </w:pPr>
    </w:p>
    <w:p w:rsidR="005A1735" w:rsidRPr="00C73FA1" w:rsidRDefault="003B6BD8" w:rsidP="003B6BD8">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В рамках разработки настоящего комплекса мер осуществлялось анкетирование организаций Ульяновской области. Существенным числом организаций (40% от числа обследованных производственных организаций) декларируется намерение развивать проекты по модернизации производства и выпуску новой продукции. При этом подавляющим числом респондентов указано об отсутствии планов по выпуску новой продукции. Однако организацией ООО «Приволжская инвестиционная компания» указана информация о наличии планов по запуску новых клеевых продуктов, наливных полов, </w:t>
      </w:r>
      <w:r w:rsidRPr="00C73FA1">
        <w:rPr>
          <w:rFonts w:ascii="Times New Roman" w:hAnsi="Times New Roman" w:cs="Times New Roman"/>
          <w:color w:val="000000" w:themeColor="text1"/>
          <w:sz w:val="24"/>
          <w:szCs w:val="24"/>
        </w:rPr>
        <w:lastRenderedPageBreak/>
        <w:t xml:space="preserve">штукатурок расширение цветовой гаммы затирок. Тем не менее, данные проекты находятся на уровне </w:t>
      </w:r>
      <w:proofErr w:type="spellStart"/>
      <w:proofErr w:type="gramStart"/>
      <w:r w:rsidRPr="00C73FA1">
        <w:rPr>
          <w:rFonts w:ascii="Times New Roman" w:hAnsi="Times New Roman" w:cs="Times New Roman"/>
          <w:color w:val="000000" w:themeColor="text1"/>
          <w:sz w:val="24"/>
          <w:szCs w:val="24"/>
        </w:rPr>
        <w:t>бизнес-идей</w:t>
      </w:r>
      <w:proofErr w:type="spellEnd"/>
      <w:proofErr w:type="gramEnd"/>
      <w:r w:rsidRPr="00C73FA1">
        <w:rPr>
          <w:rFonts w:ascii="Times New Roman" w:hAnsi="Times New Roman" w:cs="Times New Roman"/>
          <w:color w:val="000000" w:themeColor="text1"/>
          <w:sz w:val="24"/>
          <w:szCs w:val="24"/>
        </w:rPr>
        <w:t xml:space="preserve"> или, как максимум, бизнес-планов. Ряд организаций, принявших участие в анкетировании, сообщили о следующих инвестиционных проектах:</w:t>
      </w:r>
    </w:p>
    <w:p w:rsidR="003B6BD8" w:rsidRPr="00C73FA1" w:rsidRDefault="003B6BD8" w:rsidP="006E4CE6">
      <w:pPr>
        <w:pStyle w:val="af6"/>
        <w:numPr>
          <w:ilvl w:val="0"/>
          <w:numId w:val="13"/>
        </w:numPr>
        <w:spacing w:after="100" w:afterAutospacing="1"/>
        <w:ind w:left="0" w:firstLine="709"/>
        <w:jc w:val="both"/>
        <w:rPr>
          <w:rFonts w:ascii="Times New Roman" w:hAnsi="Times New Roman" w:cs="Times New Roman"/>
          <w:sz w:val="24"/>
          <w:szCs w:val="24"/>
        </w:rPr>
      </w:pPr>
      <w:r w:rsidRPr="00C73FA1">
        <w:rPr>
          <w:rFonts w:ascii="Times New Roman" w:hAnsi="Times New Roman" w:cs="Times New Roman"/>
          <w:sz w:val="24"/>
          <w:szCs w:val="24"/>
        </w:rPr>
        <w:t>модернизация производства грунтов (ООО "Приволжская инвестиционная компания");</w:t>
      </w:r>
    </w:p>
    <w:p w:rsidR="003B6BD8" w:rsidRPr="00C73FA1" w:rsidRDefault="003B6BD8" w:rsidP="006E4CE6">
      <w:pPr>
        <w:pStyle w:val="af6"/>
        <w:numPr>
          <w:ilvl w:val="0"/>
          <w:numId w:val="13"/>
        </w:numPr>
        <w:spacing w:after="100" w:afterAutospacing="1"/>
        <w:ind w:left="0" w:firstLine="709"/>
        <w:jc w:val="both"/>
        <w:rPr>
          <w:rFonts w:ascii="Times New Roman" w:hAnsi="Times New Roman" w:cs="Times New Roman"/>
          <w:sz w:val="24"/>
          <w:szCs w:val="24"/>
        </w:rPr>
      </w:pPr>
      <w:r w:rsidRPr="00C73FA1">
        <w:rPr>
          <w:rFonts w:ascii="Times New Roman" w:hAnsi="Times New Roman" w:cs="Times New Roman"/>
          <w:sz w:val="24"/>
          <w:szCs w:val="24"/>
        </w:rPr>
        <w:t>строительство участка сушки песка (ООО "Приволжская инвестиционная компания");</w:t>
      </w:r>
    </w:p>
    <w:p w:rsidR="003B6BD8" w:rsidRPr="00C73FA1" w:rsidRDefault="003B6BD8" w:rsidP="006E4CE6">
      <w:pPr>
        <w:pStyle w:val="af6"/>
        <w:numPr>
          <w:ilvl w:val="0"/>
          <w:numId w:val="13"/>
        </w:numPr>
        <w:spacing w:after="100" w:afterAutospacing="1"/>
        <w:ind w:left="0" w:firstLine="709"/>
        <w:jc w:val="both"/>
        <w:rPr>
          <w:rFonts w:ascii="Times New Roman" w:hAnsi="Times New Roman" w:cs="Times New Roman"/>
          <w:sz w:val="24"/>
          <w:szCs w:val="24"/>
        </w:rPr>
      </w:pPr>
      <w:r w:rsidRPr="00C73FA1">
        <w:rPr>
          <w:rFonts w:ascii="Times New Roman" w:hAnsi="Times New Roman" w:cs="Times New Roman"/>
          <w:sz w:val="24"/>
          <w:szCs w:val="24"/>
        </w:rPr>
        <w:t>частичная модернизация производственного оборудования (ОАО ЗАВОД КПД-2);</w:t>
      </w:r>
    </w:p>
    <w:p w:rsidR="003B6BD8" w:rsidRPr="00C73FA1" w:rsidRDefault="003B6BD8" w:rsidP="006E4CE6">
      <w:pPr>
        <w:pStyle w:val="af6"/>
        <w:numPr>
          <w:ilvl w:val="0"/>
          <w:numId w:val="13"/>
        </w:numPr>
        <w:spacing w:after="100" w:afterAutospacing="1"/>
        <w:ind w:left="0" w:firstLine="709"/>
        <w:jc w:val="both"/>
        <w:rPr>
          <w:rFonts w:ascii="Times New Roman" w:hAnsi="Times New Roman" w:cs="Times New Roman"/>
          <w:sz w:val="24"/>
          <w:szCs w:val="24"/>
        </w:rPr>
      </w:pPr>
      <w:r w:rsidRPr="00C73FA1">
        <w:rPr>
          <w:rFonts w:ascii="Times New Roman" w:hAnsi="Times New Roman" w:cs="Times New Roman"/>
          <w:sz w:val="24"/>
          <w:szCs w:val="24"/>
        </w:rPr>
        <w:t>обновление прессового производства (ООО "Силикат");</w:t>
      </w:r>
    </w:p>
    <w:p w:rsidR="00B6460C" w:rsidRPr="00C73FA1" w:rsidRDefault="003B6BD8" w:rsidP="006E4CE6">
      <w:pPr>
        <w:pStyle w:val="af6"/>
        <w:numPr>
          <w:ilvl w:val="0"/>
          <w:numId w:val="13"/>
        </w:numPr>
        <w:spacing w:after="100" w:afterAutospacing="1"/>
        <w:ind w:left="0" w:firstLine="709"/>
        <w:jc w:val="both"/>
        <w:rPr>
          <w:rFonts w:ascii="Times New Roman" w:hAnsi="Times New Roman" w:cs="Times New Roman"/>
          <w:sz w:val="24"/>
          <w:szCs w:val="24"/>
        </w:rPr>
      </w:pPr>
      <w:proofErr w:type="gramStart"/>
      <w:r w:rsidRPr="00C73FA1">
        <w:rPr>
          <w:rFonts w:ascii="Times New Roman" w:hAnsi="Times New Roman" w:cs="Times New Roman"/>
          <w:sz w:val="24"/>
          <w:szCs w:val="24"/>
        </w:rPr>
        <w:t xml:space="preserve">установку </w:t>
      </w:r>
      <w:proofErr w:type="spellStart"/>
      <w:r w:rsidRPr="00C73FA1">
        <w:rPr>
          <w:rFonts w:ascii="Times New Roman" w:hAnsi="Times New Roman" w:cs="Times New Roman"/>
          <w:sz w:val="24"/>
          <w:szCs w:val="24"/>
        </w:rPr>
        <w:t>паллетайзера</w:t>
      </w:r>
      <w:proofErr w:type="spellEnd"/>
      <w:r w:rsidRPr="00C73FA1">
        <w:rPr>
          <w:rFonts w:ascii="Times New Roman" w:hAnsi="Times New Roman" w:cs="Times New Roman"/>
          <w:sz w:val="24"/>
          <w:szCs w:val="24"/>
        </w:rPr>
        <w:t xml:space="preserve"> (ООО «</w:t>
      </w:r>
      <w:proofErr w:type="spellStart"/>
      <w:r w:rsidRPr="00C73FA1">
        <w:rPr>
          <w:rFonts w:ascii="Times New Roman" w:hAnsi="Times New Roman" w:cs="Times New Roman"/>
          <w:sz w:val="24"/>
          <w:szCs w:val="24"/>
        </w:rPr>
        <w:t>Старатели-Новоспасское</w:t>
      </w:r>
      <w:proofErr w:type="spellEnd"/>
      <w:r w:rsidRPr="00C73FA1">
        <w:rPr>
          <w:rFonts w:ascii="Times New Roman" w:hAnsi="Times New Roman" w:cs="Times New Roman"/>
          <w:sz w:val="24"/>
          <w:szCs w:val="24"/>
        </w:rPr>
        <w:t>».</w:t>
      </w:r>
      <w:proofErr w:type="gramEnd"/>
    </w:p>
    <w:p w:rsidR="00114877" w:rsidRPr="00C73FA1" w:rsidRDefault="00114877" w:rsidP="00B6460C">
      <w:pPr>
        <w:spacing w:after="100" w:afterAutospacing="1"/>
        <w:ind w:firstLine="540"/>
        <w:jc w:val="both"/>
        <w:rPr>
          <w:rFonts w:ascii="Times New Roman" w:hAnsi="Times New Roman" w:cs="Times New Roman"/>
          <w:sz w:val="24"/>
          <w:szCs w:val="24"/>
        </w:rPr>
      </w:pPr>
      <w:r w:rsidRPr="00C73FA1">
        <w:rPr>
          <w:rFonts w:ascii="Times New Roman" w:hAnsi="Times New Roman" w:cs="Times New Roman"/>
          <w:sz w:val="24"/>
          <w:szCs w:val="24"/>
        </w:rPr>
        <w:t xml:space="preserve">В дополнение к приведенной информации следует отметить, что инвестиции строительных организаций Ульяновской области сосредоточены на возведении (покупке) зданий (77% денежных средств направляются на эти цели). Лишь 9% инвестиций направляется на покупку машин и оборудования, что </w:t>
      </w:r>
      <w:r w:rsidRPr="00C73FA1">
        <w:rPr>
          <w:rFonts w:ascii="Times New Roman" w:hAnsi="Times New Roman" w:cs="Times New Roman"/>
          <w:b/>
          <w:sz w:val="24"/>
          <w:szCs w:val="24"/>
        </w:rPr>
        <w:t>крайне нетипично</w:t>
      </w:r>
      <w:r w:rsidRPr="00C73FA1">
        <w:rPr>
          <w:rFonts w:ascii="Times New Roman" w:hAnsi="Times New Roman" w:cs="Times New Roman"/>
          <w:sz w:val="24"/>
          <w:szCs w:val="24"/>
        </w:rPr>
        <w:t xml:space="preserve"> для Приволжского федерального округа, в котором</w:t>
      </w:r>
      <w:r w:rsidR="00BB19BB">
        <w:rPr>
          <w:rFonts w:ascii="Times New Roman" w:hAnsi="Times New Roman" w:cs="Times New Roman"/>
          <w:sz w:val="24"/>
          <w:szCs w:val="24"/>
        </w:rPr>
        <w:t>,</w:t>
      </w:r>
      <w:r w:rsidRPr="00C73FA1">
        <w:rPr>
          <w:rFonts w:ascii="Times New Roman" w:hAnsi="Times New Roman" w:cs="Times New Roman"/>
          <w:sz w:val="24"/>
          <w:szCs w:val="24"/>
        </w:rPr>
        <w:t xml:space="preserve"> в среднем</w:t>
      </w:r>
      <w:r w:rsidR="00BB19BB">
        <w:rPr>
          <w:rFonts w:ascii="Times New Roman" w:hAnsi="Times New Roman" w:cs="Times New Roman"/>
          <w:sz w:val="24"/>
          <w:szCs w:val="24"/>
        </w:rPr>
        <w:t>,</w:t>
      </w:r>
      <w:r w:rsidRPr="00C73FA1">
        <w:rPr>
          <w:rFonts w:ascii="Times New Roman" w:hAnsi="Times New Roman" w:cs="Times New Roman"/>
          <w:sz w:val="24"/>
          <w:szCs w:val="24"/>
        </w:rPr>
        <w:t xml:space="preserve"> 20% инвестиций направляются на покупку машин и оборудования. Подобный перекос, но не в таких масштабах, наблюдается и в отраслях обрабатывающей промышленности: доля инвестиций в машины и оборудование</w:t>
      </w:r>
      <w:r w:rsidR="00BB19BB">
        <w:rPr>
          <w:rFonts w:ascii="Times New Roman" w:hAnsi="Times New Roman" w:cs="Times New Roman"/>
          <w:sz w:val="24"/>
          <w:szCs w:val="24"/>
        </w:rPr>
        <w:t xml:space="preserve"> в Ульяновской области</w:t>
      </w:r>
      <w:r w:rsidRPr="00C73FA1">
        <w:rPr>
          <w:rFonts w:ascii="Times New Roman" w:hAnsi="Times New Roman" w:cs="Times New Roman"/>
          <w:sz w:val="24"/>
          <w:szCs w:val="24"/>
        </w:rPr>
        <w:t xml:space="preserve"> отстает от </w:t>
      </w:r>
      <w:proofErr w:type="spellStart"/>
      <w:r w:rsidRPr="00C73FA1">
        <w:rPr>
          <w:rFonts w:ascii="Times New Roman" w:hAnsi="Times New Roman" w:cs="Times New Roman"/>
          <w:sz w:val="24"/>
          <w:szCs w:val="24"/>
        </w:rPr>
        <w:t>среднеокружного</w:t>
      </w:r>
      <w:proofErr w:type="spellEnd"/>
      <w:r w:rsidRPr="00C73FA1">
        <w:rPr>
          <w:rFonts w:ascii="Times New Roman" w:hAnsi="Times New Roman" w:cs="Times New Roman"/>
          <w:sz w:val="24"/>
          <w:szCs w:val="24"/>
        </w:rPr>
        <w:t xml:space="preserve"> значения примерно на 10%</w:t>
      </w:r>
      <w:r w:rsidR="00BB19BB">
        <w:rPr>
          <w:rFonts w:ascii="Times New Roman" w:hAnsi="Times New Roman" w:cs="Times New Roman"/>
          <w:sz w:val="24"/>
          <w:szCs w:val="24"/>
        </w:rPr>
        <w:t xml:space="preserve"> при более высоких абсолютных значениях</w:t>
      </w:r>
      <w:r w:rsidRPr="00C73FA1">
        <w:rPr>
          <w:rFonts w:ascii="Times New Roman" w:hAnsi="Times New Roman" w:cs="Times New Roman"/>
          <w:sz w:val="24"/>
          <w:szCs w:val="24"/>
        </w:rPr>
        <w:t>. Подобное распределение свидетельствует о том, что организации выбирают скорее экстенсивный, а не интенсивный путь развития, что замедляет внедрение инноваций.</w:t>
      </w:r>
    </w:p>
    <w:p w:rsidR="00B6460C" w:rsidRPr="00C73FA1" w:rsidRDefault="00B6460C" w:rsidP="00B6460C">
      <w:pPr>
        <w:spacing w:after="100" w:afterAutospacing="1"/>
        <w:ind w:firstLine="540"/>
        <w:jc w:val="both"/>
        <w:rPr>
          <w:rFonts w:ascii="Times New Roman" w:hAnsi="Times New Roman" w:cs="Times New Roman"/>
          <w:sz w:val="24"/>
          <w:szCs w:val="24"/>
        </w:rPr>
      </w:pPr>
      <w:r w:rsidRPr="00C73FA1">
        <w:rPr>
          <w:rFonts w:ascii="Times New Roman" w:hAnsi="Times New Roman" w:cs="Times New Roman"/>
          <w:sz w:val="24"/>
          <w:szCs w:val="24"/>
        </w:rPr>
        <w:t xml:space="preserve">Иным вопросом, решение которого необходимо в среднесрочной перспективе, является обеспечение </w:t>
      </w:r>
      <w:proofErr w:type="spellStart"/>
      <w:r w:rsidRPr="00C73FA1">
        <w:rPr>
          <w:rFonts w:ascii="Times New Roman" w:hAnsi="Times New Roman" w:cs="Times New Roman"/>
          <w:sz w:val="24"/>
          <w:szCs w:val="24"/>
        </w:rPr>
        <w:t>энергоэффективности</w:t>
      </w:r>
      <w:proofErr w:type="spellEnd"/>
      <w:r w:rsidRPr="00C73FA1">
        <w:rPr>
          <w:rFonts w:ascii="Times New Roman" w:hAnsi="Times New Roman" w:cs="Times New Roman"/>
          <w:sz w:val="24"/>
          <w:szCs w:val="24"/>
        </w:rPr>
        <w:t xml:space="preserve"> строительного комплекса Ульяновской области.</w:t>
      </w:r>
      <w:r w:rsidR="009154C9" w:rsidRPr="00C73FA1">
        <w:rPr>
          <w:rFonts w:ascii="Times New Roman" w:hAnsi="Times New Roman" w:cs="Times New Roman"/>
          <w:sz w:val="24"/>
          <w:szCs w:val="24"/>
        </w:rPr>
        <w:t xml:space="preserve"> Энергоемкость валового регионального продукта Ульяновской области остается на достаточно высоком уровне: 206 кг</w:t>
      </w:r>
      <w:proofErr w:type="gramStart"/>
      <w:r w:rsidR="009154C9" w:rsidRPr="00C73FA1">
        <w:rPr>
          <w:rFonts w:ascii="Times New Roman" w:hAnsi="Times New Roman" w:cs="Times New Roman"/>
          <w:sz w:val="24"/>
          <w:szCs w:val="24"/>
        </w:rPr>
        <w:t>.</w:t>
      </w:r>
      <w:proofErr w:type="gramEnd"/>
      <w:r w:rsidR="009154C9" w:rsidRPr="00C73FA1">
        <w:rPr>
          <w:rFonts w:ascii="Times New Roman" w:hAnsi="Times New Roman" w:cs="Times New Roman"/>
          <w:sz w:val="24"/>
          <w:szCs w:val="24"/>
        </w:rPr>
        <w:t xml:space="preserve"> </w:t>
      </w:r>
      <w:proofErr w:type="gramStart"/>
      <w:r w:rsidR="009154C9" w:rsidRPr="00C73FA1">
        <w:rPr>
          <w:rFonts w:ascii="Times New Roman" w:hAnsi="Times New Roman" w:cs="Times New Roman"/>
          <w:sz w:val="24"/>
          <w:szCs w:val="24"/>
        </w:rPr>
        <w:t>у</w:t>
      </w:r>
      <w:proofErr w:type="gramEnd"/>
      <w:r w:rsidR="009154C9" w:rsidRPr="00C73FA1">
        <w:rPr>
          <w:rFonts w:ascii="Times New Roman" w:hAnsi="Times New Roman" w:cs="Times New Roman"/>
          <w:sz w:val="24"/>
          <w:szCs w:val="24"/>
        </w:rPr>
        <w:t>словного топлива на 10 тысяч рублей (39 место в России).</w:t>
      </w:r>
      <w:r w:rsidR="006A5C20">
        <w:rPr>
          <w:rFonts w:ascii="Times New Roman" w:hAnsi="Times New Roman" w:cs="Times New Roman"/>
          <w:sz w:val="24"/>
          <w:szCs w:val="24"/>
        </w:rPr>
        <w:t xml:space="preserve"> </w:t>
      </w:r>
    </w:p>
    <w:p w:rsidR="007227FA" w:rsidRDefault="003B6BD8" w:rsidP="00F617F1">
      <w:pPr>
        <w:pStyle w:val="ConsPlusNormal"/>
        <w:spacing w:line="276" w:lineRule="auto"/>
        <w:ind w:firstLine="540"/>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Безусловно, основная роль во внедрении инноваций в строительный комплекс Ульяновской области отводится организациям, непосредственно функционирующим в отрасли. Каркас основополагающих организаций отрасли, а также их положение описано в разделе 3.7 настоящего Комплекса мер. В то же время, Правительство Ульяновской области, </w:t>
      </w:r>
      <w:proofErr w:type="gramStart"/>
      <w:r w:rsidRPr="00C73FA1">
        <w:rPr>
          <w:rFonts w:ascii="Times New Roman" w:hAnsi="Times New Roman" w:cs="Times New Roman"/>
          <w:color w:val="000000" w:themeColor="text1"/>
          <w:sz w:val="24"/>
          <w:szCs w:val="24"/>
        </w:rPr>
        <w:t>безусловно</w:t>
      </w:r>
      <w:proofErr w:type="gramEnd"/>
      <w:r w:rsidRPr="00C73FA1">
        <w:rPr>
          <w:rFonts w:ascii="Times New Roman" w:hAnsi="Times New Roman" w:cs="Times New Roman"/>
          <w:color w:val="000000" w:themeColor="text1"/>
          <w:sz w:val="24"/>
          <w:szCs w:val="24"/>
        </w:rPr>
        <w:t xml:space="preserve"> обладает всем необходимым набором компетенций и полномочий для стимулирования инновационного развития региона. Таким образом, о</w:t>
      </w:r>
      <w:r w:rsidR="007227FA" w:rsidRPr="00C73FA1">
        <w:rPr>
          <w:rFonts w:ascii="Times New Roman" w:hAnsi="Times New Roman" w:cs="Times New Roman"/>
          <w:color w:val="000000" w:themeColor="text1"/>
          <w:sz w:val="24"/>
          <w:szCs w:val="24"/>
        </w:rPr>
        <w:t xml:space="preserve">сновными задачами по реализации стратегического приоритета </w:t>
      </w:r>
      <w:r w:rsidR="00150FF9" w:rsidRPr="00C73FA1">
        <w:rPr>
          <w:rFonts w:ascii="Times New Roman" w:hAnsi="Times New Roman" w:cs="Times New Roman"/>
          <w:color w:val="000000" w:themeColor="text1"/>
          <w:sz w:val="24"/>
          <w:szCs w:val="24"/>
        </w:rPr>
        <w:t>«</w:t>
      </w:r>
      <w:r w:rsidR="007227FA" w:rsidRPr="00C73FA1">
        <w:rPr>
          <w:rFonts w:ascii="Times New Roman" w:hAnsi="Times New Roman" w:cs="Times New Roman"/>
          <w:color w:val="000000" w:themeColor="text1"/>
          <w:sz w:val="24"/>
          <w:szCs w:val="24"/>
        </w:rPr>
        <w:t xml:space="preserve">Инновационное развитие и модернизация строительного комплекса, обеспечение </w:t>
      </w:r>
      <w:proofErr w:type="spellStart"/>
      <w:r w:rsidR="007227FA" w:rsidRPr="00C73FA1">
        <w:rPr>
          <w:rFonts w:ascii="Times New Roman" w:hAnsi="Times New Roman" w:cs="Times New Roman"/>
          <w:color w:val="000000" w:themeColor="text1"/>
          <w:sz w:val="24"/>
          <w:szCs w:val="24"/>
        </w:rPr>
        <w:t>энергоэффек</w:t>
      </w:r>
      <w:r w:rsidR="00150FF9" w:rsidRPr="00C73FA1">
        <w:rPr>
          <w:rFonts w:ascii="Times New Roman" w:hAnsi="Times New Roman" w:cs="Times New Roman"/>
          <w:color w:val="000000" w:themeColor="text1"/>
          <w:sz w:val="24"/>
          <w:szCs w:val="24"/>
        </w:rPr>
        <w:t>тивности</w:t>
      </w:r>
      <w:proofErr w:type="spellEnd"/>
      <w:r w:rsidR="00150FF9" w:rsidRPr="00C73FA1">
        <w:rPr>
          <w:rFonts w:ascii="Times New Roman" w:hAnsi="Times New Roman" w:cs="Times New Roman"/>
          <w:color w:val="000000" w:themeColor="text1"/>
          <w:sz w:val="24"/>
          <w:szCs w:val="24"/>
        </w:rPr>
        <w:t xml:space="preserve"> строительной продукции»</w:t>
      </w:r>
      <w:r w:rsidR="007227FA" w:rsidRPr="00C73FA1">
        <w:rPr>
          <w:rFonts w:ascii="Times New Roman" w:hAnsi="Times New Roman" w:cs="Times New Roman"/>
          <w:color w:val="000000" w:themeColor="text1"/>
          <w:sz w:val="24"/>
          <w:szCs w:val="24"/>
        </w:rPr>
        <w:t xml:space="preserve"> являются:</w:t>
      </w:r>
    </w:p>
    <w:p w:rsidR="00901069" w:rsidRPr="00901069" w:rsidRDefault="00901069" w:rsidP="006E4CE6">
      <w:pPr>
        <w:pStyle w:val="ConsPlusNormal"/>
        <w:numPr>
          <w:ilvl w:val="0"/>
          <w:numId w:val="33"/>
        </w:numPr>
        <w:spacing w:line="276" w:lineRule="auto"/>
        <w:ind w:left="0" w:firstLine="709"/>
        <w:jc w:val="both"/>
        <w:rPr>
          <w:rFonts w:ascii="Times New Roman" w:hAnsi="Times New Roman" w:cs="Times New Roman"/>
          <w:b/>
          <w:color w:val="000000" w:themeColor="text1"/>
          <w:sz w:val="24"/>
          <w:szCs w:val="24"/>
        </w:rPr>
      </w:pPr>
      <w:r w:rsidRPr="00901069">
        <w:rPr>
          <w:rFonts w:ascii="Times New Roman" w:hAnsi="Times New Roman" w:cs="Times New Roman"/>
          <w:b/>
          <w:color w:val="000000" w:themeColor="text1"/>
          <w:sz w:val="24"/>
          <w:szCs w:val="24"/>
        </w:rPr>
        <w:t>Обеспечение стабильного регионального спроса за счет бюджетных средств, произведенной на территории Ульяновской области и являющейся инновационной.</w:t>
      </w:r>
      <w:r>
        <w:rPr>
          <w:rFonts w:ascii="Times New Roman" w:hAnsi="Times New Roman" w:cs="Times New Roman"/>
          <w:b/>
          <w:color w:val="000000" w:themeColor="text1"/>
          <w:sz w:val="24"/>
          <w:szCs w:val="24"/>
        </w:rPr>
        <w:t xml:space="preserve"> </w:t>
      </w:r>
      <w:r w:rsidR="00361DE1">
        <w:rPr>
          <w:rFonts w:ascii="Times New Roman" w:hAnsi="Times New Roman" w:cs="Times New Roman"/>
          <w:color w:val="000000" w:themeColor="text1"/>
          <w:sz w:val="24"/>
          <w:szCs w:val="24"/>
        </w:rPr>
        <w:t>Разработка специальных мероприятий в государственных программах строительного комплекса Ульяновской области, в рамках которых закупка товаров, работ и услуг может осуществляться только у поставщиков, использующих инновационную продукцию российского производства.</w:t>
      </w:r>
    </w:p>
    <w:p w:rsidR="00945903" w:rsidRDefault="00945903" w:rsidP="006E4CE6">
      <w:pPr>
        <w:pStyle w:val="ConsPlusNormal"/>
        <w:numPr>
          <w:ilvl w:val="0"/>
          <w:numId w:val="33"/>
        </w:numPr>
        <w:spacing w:line="276" w:lineRule="auto"/>
        <w:ind w:left="0" w:firstLine="709"/>
        <w:jc w:val="both"/>
        <w:rPr>
          <w:rFonts w:ascii="Times New Roman" w:hAnsi="Times New Roman" w:cs="Times New Roman"/>
          <w:color w:val="000000" w:themeColor="text1"/>
          <w:sz w:val="24"/>
          <w:szCs w:val="24"/>
        </w:rPr>
      </w:pPr>
      <w:r w:rsidRPr="00901069">
        <w:rPr>
          <w:rFonts w:ascii="Times New Roman" w:hAnsi="Times New Roman" w:cs="Times New Roman"/>
          <w:b/>
          <w:color w:val="000000" w:themeColor="text1"/>
          <w:sz w:val="24"/>
          <w:szCs w:val="24"/>
        </w:rPr>
        <w:t xml:space="preserve">Финансовая и организационная поддержка </w:t>
      </w:r>
      <w:r w:rsidR="00901069" w:rsidRPr="00901069">
        <w:rPr>
          <w:rFonts w:ascii="Times New Roman" w:hAnsi="Times New Roman" w:cs="Times New Roman"/>
          <w:b/>
          <w:color w:val="000000" w:themeColor="text1"/>
          <w:sz w:val="24"/>
          <w:szCs w:val="24"/>
        </w:rPr>
        <w:t>организаций, производящих инновационную продукцию.</w:t>
      </w:r>
      <w:r w:rsidR="00901069">
        <w:rPr>
          <w:rFonts w:ascii="Times New Roman" w:hAnsi="Times New Roman" w:cs="Times New Roman"/>
          <w:color w:val="000000" w:themeColor="text1"/>
          <w:sz w:val="24"/>
          <w:szCs w:val="24"/>
        </w:rPr>
        <w:t xml:space="preserve"> Осуществляется набор мер, позволяющих инновационным организациям осуществлять исследования и разработки с помощью функционирующих </w:t>
      </w:r>
      <w:r w:rsidR="00901069">
        <w:rPr>
          <w:rFonts w:ascii="Times New Roman" w:hAnsi="Times New Roman" w:cs="Times New Roman"/>
          <w:color w:val="000000" w:themeColor="text1"/>
          <w:sz w:val="24"/>
          <w:szCs w:val="24"/>
        </w:rPr>
        <w:lastRenderedPageBreak/>
        <w:t>институтов развития</w:t>
      </w:r>
      <w:r w:rsidR="00361DE1">
        <w:rPr>
          <w:rFonts w:ascii="Times New Roman" w:hAnsi="Times New Roman" w:cs="Times New Roman"/>
          <w:color w:val="000000" w:themeColor="text1"/>
          <w:sz w:val="24"/>
          <w:szCs w:val="24"/>
        </w:rPr>
        <w:t xml:space="preserve"> и инновационной инфраструктуры, созданной на территории Ульяновской области</w:t>
      </w:r>
      <w:r w:rsidR="00901069">
        <w:rPr>
          <w:rFonts w:ascii="Times New Roman" w:hAnsi="Times New Roman" w:cs="Times New Roman"/>
          <w:color w:val="000000" w:themeColor="text1"/>
          <w:sz w:val="24"/>
          <w:szCs w:val="24"/>
        </w:rPr>
        <w:t>.</w:t>
      </w:r>
    </w:p>
    <w:p w:rsidR="00945903" w:rsidRPr="00901069" w:rsidRDefault="00945903" w:rsidP="006E4CE6">
      <w:pPr>
        <w:pStyle w:val="ConsPlusNormal"/>
        <w:numPr>
          <w:ilvl w:val="0"/>
          <w:numId w:val="33"/>
        </w:numPr>
        <w:spacing w:line="276" w:lineRule="auto"/>
        <w:ind w:left="0" w:firstLine="709"/>
        <w:jc w:val="both"/>
        <w:rPr>
          <w:rFonts w:ascii="Times New Roman" w:hAnsi="Times New Roman" w:cs="Times New Roman"/>
          <w:b/>
          <w:color w:val="000000" w:themeColor="text1"/>
          <w:sz w:val="24"/>
          <w:szCs w:val="24"/>
        </w:rPr>
      </w:pPr>
      <w:r w:rsidRPr="00901069">
        <w:rPr>
          <w:rFonts w:ascii="Times New Roman" w:hAnsi="Times New Roman" w:cs="Times New Roman"/>
          <w:b/>
          <w:color w:val="000000" w:themeColor="text1"/>
          <w:sz w:val="24"/>
          <w:szCs w:val="24"/>
        </w:rPr>
        <w:t>Стимулирование экспортной активности</w:t>
      </w:r>
      <w:r w:rsidR="00901069" w:rsidRPr="00901069">
        <w:rPr>
          <w:rFonts w:ascii="Times New Roman" w:hAnsi="Times New Roman" w:cs="Times New Roman"/>
          <w:b/>
          <w:color w:val="000000" w:themeColor="text1"/>
          <w:sz w:val="24"/>
          <w:szCs w:val="24"/>
        </w:rPr>
        <w:t xml:space="preserve"> организаций, производящих инновационную продукцию</w:t>
      </w:r>
      <w:r w:rsidRPr="00901069">
        <w:rPr>
          <w:rFonts w:ascii="Times New Roman" w:hAnsi="Times New Roman" w:cs="Times New Roman"/>
          <w:b/>
          <w:color w:val="000000" w:themeColor="text1"/>
          <w:sz w:val="24"/>
          <w:szCs w:val="24"/>
        </w:rPr>
        <w:t>.</w:t>
      </w:r>
      <w:r w:rsidR="00361DE1">
        <w:rPr>
          <w:rFonts w:ascii="Times New Roman" w:hAnsi="Times New Roman" w:cs="Times New Roman"/>
          <w:b/>
          <w:color w:val="000000" w:themeColor="text1"/>
          <w:sz w:val="24"/>
          <w:szCs w:val="24"/>
        </w:rPr>
        <w:t xml:space="preserve"> </w:t>
      </w:r>
      <w:r w:rsidR="00361DE1">
        <w:rPr>
          <w:rFonts w:ascii="Times New Roman" w:hAnsi="Times New Roman" w:cs="Times New Roman"/>
          <w:color w:val="000000" w:themeColor="text1"/>
          <w:sz w:val="24"/>
          <w:szCs w:val="24"/>
        </w:rPr>
        <w:t xml:space="preserve">Осуществляется набор мер, позволяющих инновационным организациям наращивать экспортную активность: обеспечение инфраструктурой, субсидирование части тарифа на перевозку, способствование участия в выставках, оказание услуг по переводу на иностранные языки и </w:t>
      </w:r>
      <w:r w:rsidR="0035500D">
        <w:rPr>
          <w:rFonts w:ascii="Times New Roman" w:hAnsi="Times New Roman" w:cs="Times New Roman"/>
          <w:color w:val="000000" w:themeColor="text1"/>
          <w:sz w:val="24"/>
          <w:szCs w:val="24"/>
        </w:rPr>
        <w:t>т.п.</w:t>
      </w:r>
    </w:p>
    <w:p w:rsidR="00791303" w:rsidRPr="00361DE1" w:rsidRDefault="00901069" w:rsidP="006E4CE6">
      <w:pPr>
        <w:pStyle w:val="ConsPlusNormal"/>
        <w:numPr>
          <w:ilvl w:val="0"/>
          <w:numId w:val="33"/>
        </w:numPr>
        <w:spacing w:line="276" w:lineRule="auto"/>
        <w:ind w:left="0" w:firstLine="709"/>
        <w:jc w:val="both"/>
        <w:rPr>
          <w:rFonts w:ascii="Times New Roman" w:hAnsi="Times New Roman" w:cs="Times New Roman"/>
          <w:b/>
          <w:color w:val="000000" w:themeColor="text1"/>
          <w:sz w:val="24"/>
          <w:szCs w:val="24"/>
        </w:rPr>
      </w:pPr>
      <w:r w:rsidRPr="00361DE1">
        <w:rPr>
          <w:rFonts w:ascii="Times New Roman" w:hAnsi="Times New Roman" w:cs="Times New Roman"/>
          <w:b/>
          <w:color w:val="000000" w:themeColor="text1"/>
          <w:sz w:val="24"/>
          <w:szCs w:val="24"/>
        </w:rPr>
        <w:t>Стимулирование инвестиций в машины и оборудование.</w:t>
      </w:r>
      <w:r w:rsidR="00361DE1">
        <w:rPr>
          <w:rFonts w:ascii="Times New Roman" w:hAnsi="Times New Roman" w:cs="Times New Roman"/>
          <w:b/>
          <w:color w:val="000000" w:themeColor="text1"/>
          <w:sz w:val="24"/>
          <w:szCs w:val="24"/>
        </w:rPr>
        <w:t xml:space="preserve"> </w:t>
      </w:r>
      <w:r w:rsidR="00361DE1">
        <w:rPr>
          <w:rFonts w:ascii="Times New Roman" w:hAnsi="Times New Roman" w:cs="Times New Roman"/>
          <w:color w:val="000000" w:themeColor="text1"/>
          <w:sz w:val="24"/>
          <w:szCs w:val="24"/>
        </w:rPr>
        <w:t>Осуществляется набор мер по субсидированию процентной ставки по кредиту, полученному на приобретение основных средств – машин и оборудования.</w:t>
      </w:r>
    </w:p>
    <w:p w:rsidR="00791303" w:rsidRPr="00C73FA1" w:rsidRDefault="00791303" w:rsidP="00F617F1">
      <w:pPr>
        <w:pStyle w:val="ConsPlusNormal"/>
        <w:spacing w:line="276" w:lineRule="auto"/>
        <w:ind w:firstLine="540"/>
        <w:jc w:val="both"/>
        <w:rPr>
          <w:rFonts w:ascii="Times New Roman" w:hAnsi="Times New Roman" w:cs="Times New Roman"/>
          <w:color w:val="000000" w:themeColor="text1"/>
          <w:sz w:val="24"/>
          <w:szCs w:val="24"/>
        </w:rPr>
      </w:pPr>
    </w:p>
    <w:p w:rsidR="00E32C91" w:rsidRPr="00C73FA1" w:rsidRDefault="00E32C91"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4" w:name="_Toc437858501"/>
      <w:r w:rsidRPr="00C73FA1">
        <w:rPr>
          <w:rFonts w:ascii="Times New Roman" w:hAnsi="Times New Roman" w:cs="Times New Roman"/>
          <w:b/>
          <w:color w:val="000000" w:themeColor="text1"/>
          <w:sz w:val="24"/>
          <w:szCs w:val="24"/>
        </w:rPr>
        <w:t>Стратегический приоритет 7.</w:t>
      </w:r>
      <w:r w:rsidR="00F617F1"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Развитие производственно-те</w:t>
      </w:r>
      <w:r w:rsidR="00BB3A1C" w:rsidRPr="00C73FA1">
        <w:rPr>
          <w:rFonts w:ascii="Times New Roman" w:hAnsi="Times New Roman" w:cs="Times New Roman"/>
          <w:b/>
          <w:color w:val="000000" w:themeColor="text1"/>
          <w:sz w:val="24"/>
          <w:szCs w:val="24"/>
        </w:rPr>
        <w:t xml:space="preserve">хнического потенциала экономики региона как основе </w:t>
      </w:r>
      <w:r w:rsidRPr="00C73FA1">
        <w:rPr>
          <w:rFonts w:ascii="Times New Roman" w:hAnsi="Times New Roman" w:cs="Times New Roman"/>
          <w:b/>
          <w:color w:val="000000" w:themeColor="text1"/>
          <w:sz w:val="24"/>
          <w:szCs w:val="24"/>
        </w:rPr>
        <w:t>ее модернизац</w:t>
      </w:r>
      <w:r w:rsidR="00BB3A1C" w:rsidRPr="00C73FA1">
        <w:rPr>
          <w:rFonts w:ascii="Times New Roman" w:hAnsi="Times New Roman" w:cs="Times New Roman"/>
          <w:b/>
          <w:color w:val="000000" w:themeColor="text1"/>
          <w:sz w:val="24"/>
          <w:szCs w:val="24"/>
        </w:rPr>
        <w:t xml:space="preserve">ии, реструктуризации </w:t>
      </w:r>
      <w:r w:rsidRPr="00C73FA1">
        <w:rPr>
          <w:rFonts w:ascii="Times New Roman" w:hAnsi="Times New Roman" w:cs="Times New Roman"/>
          <w:b/>
          <w:color w:val="000000" w:themeColor="text1"/>
          <w:sz w:val="24"/>
          <w:szCs w:val="24"/>
        </w:rPr>
        <w:t>и повышения конкурентоспособности</w:t>
      </w:r>
      <w:bookmarkEnd w:id="34"/>
    </w:p>
    <w:p w:rsidR="00E32C91" w:rsidRPr="00C73FA1" w:rsidRDefault="00E32C91" w:rsidP="00F617F1">
      <w:pPr>
        <w:pStyle w:val="ConsPlusNormal"/>
        <w:spacing w:line="276" w:lineRule="auto"/>
        <w:ind w:firstLine="540"/>
        <w:jc w:val="both"/>
        <w:rPr>
          <w:rFonts w:ascii="Times New Roman" w:hAnsi="Times New Roman" w:cs="Times New Roman"/>
          <w:color w:val="000000" w:themeColor="text1"/>
          <w:sz w:val="24"/>
          <w:szCs w:val="24"/>
        </w:rPr>
      </w:pPr>
    </w:p>
    <w:p w:rsidR="00361DE1" w:rsidRDefault="00452CA4" w:rsidP="00BB3634">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Отрасль </w:t>
      </w:r>
      <w:proofErr w:type="gramStart"/>
      <w:r w:rsidRPr="00C73FA1">
        <w:rPr>
          <w:rFonts w:ascii="Times New Roman" w:hAnsi="Times New Roman" w:cs="Times New Roman"/>
          <w:color w:val="000000" w:themeColor="text1"/>
          <w:sz w:val="24"/>
          <w:szCs w:val="24"/>
        </w:rPr>
        <w:t>строительства</w:t>
      </w:r>
      <w:proofErr w:type="gramEnd"/>
      <w:r w:rsidRPr="00C73FA1">
        <w:rPr>
          <w:rFonts w:ascii="Times New Roman" w:hAnsi="Times New Roman" w:cs="Times New Roman"/>
          <w:color w:val="000000" w:themeColor="text1"/>
          <w:sz w:val="24"/>
          <w:szCs w:val="24"/>
        </w:rPr>
        <w:t xml:space="preserve"> так или иначе удовлетворяет базовые потребности граждан: в жилище, в питании, в здравоохранении, в мобильности и т.п. В связи с этим значение отрасли строительства для социально-экономического развития Ульяновской области трудно переоценить. На этом основании в настоящем разделе приводится анализ текущего состояния и перспектив развития строительного комплекса Ульяновской области. </w:t>
      </w:r>
    </w:p>
    <w:p w:rsidR="00DD4338" w:rsidRPr="00C73FA1" w:rsidRDefault="00452CA4" w:rsidP="00BB3634">
      <w:pPr>
        <w:pStyle w:val="ConsPlusNormal"/>
        <w:spacing w:line="276" w:lineRule="auto"/>
        <w:ind w:firstLine="708"/>
        <w:jc w:val="both"/>
        <w:rPr>
          <w:rFonts w:ascii="Times New Roman" w:hAnsi="Times New Roman" w:cs="Times New Roman"/>
          <w:color w:val="000000" w:themeColor="text1"/>
          <w:sz w:val="24"/>
          <w:szCs w:val="24"/>
        </w:rPr>
      </w:pPr>
      <w:r w:rsidRPr="00C73FA1">
        <w:rPr>
          <w:rFonts w:ascii="Times New Roman" w:hAnsi="Times New Roman" w:cs="Times New Roman"/>
          <w:color w:val="000000" w:themeColor="text1"/>
          <w:sz w:val="24"/>
          <w:szCs w:val="24"/>
        </w:rPr>
        <w:t xml:space="preserve">Как упомянуто в разделе 2 настоящего Комплекса мер, </w:t>
      </w:r>
      <w:r w:rsidR="002765AC" w:rsidRPr="00C73FA1">
        <w:rPr>
          <w:rFonts w:ascii="Times New Roman" w:hAnsi="Times New Roman" w:cs="Times New Roman"/>
          <w:color w:val="000000" w:themeColor="text1"/>
          <w:sz w:val="24"/>
          <w:szCs w:val="24"/>
        </w:rPr>
        <w:t xml:space="preserve">строительный комплекс Ульяновской области в 2012 году включал в себя 37,9 тыс. человек работающих, или 6,2% от общей численности занятых в экономике региона, 1 844 строительных организаций. В 2012 году строительный комплекс Ульяновской области обеспечивал, в текущих основных ценах, 7,5% валового регионального продукта (в 2005 г. эта доля составляла 4,4%). Объем работ, выполненных по виду деятельности «Строительство» (в фактически действовавших ценах), в 2012 году составил 32 166,5 млн. руб. Одним из важных и достаточно доступных критериев оценки уровня развития строительного комплекса является выручка организаций. Как и в разделе 3.6 настоящего Комплекса мер, в настоящем разделе </w:t>
      </w:r>
      <w:r w:rsidR="00361DE1">
        <w:rPr>
          <w:rFonts w:ascii="Times New Roman" w:hAnsi="Times New Roman" w:cs="Times New Roman"/>
          <w:color w:val="000000" w:themeColor="text1"/>
          <w:sz w:val="24"/>
          <w:szCs w:val="24"/>
        </w:rPr>
        <w:t>раздельно</w:t>
      </w:r>
      <w:r w:rsidR="002765AC" w:rsidRPr="00C73FA1">
        <w:rPr>
          <w:rFonts w:ascii="Times New Roman" w:hAnsi="Times New Roman" w:cs="Times New Roman"/>
          <w:color w:val="000000" w:themeColor="text1"/>
          <w:sz w:val="24"/>
          <w:szCs w:val="24"/>
        </w:rPr>
        <w:t xml:space="preserve"> рассматрива</w:t>
      </w:r>
      <w:r w:rsidR="00361DE1">
        <w:rPr>
          <w:rFonts w:ascii="Times New Roman" w:hAnsi="Times New Roman" w:cs="Times New Roman"/>
          <w:color w:val="000000" w:themeColor="text1"/>
          <w:sz w:val="24"/>
          <w:szCs w:val="24"/>
        </w:rPr>
        <w:t>ют</w:t>
      </w:r>
      <w:r w:rsidR="002765AC" w:rsidRPr="00C73FA1">
        <w:rPr>
          <w:rFonts w:ascii="Times New Roman" w:hAnsi="Times New Roman" w:cs="Times New Roman"/>
          <w:color w:val="000000" w:themeColor="text1"/>
          <w:sz w:val="24"/>
          <w:szCs w:val="24"/>
        </w:rPr>
        <w:t xml:space="preserve">ся отрасли строительства и производства строительных материалов ввиду существенных различий между ними. Так, по отрасли строительства зданий и сооружений Ульяновская область по показателю «Среднегодовой объем выручки организаций в расчете на душу населения» занимает последнее место среди регионов ПФО за </w:t>
      </w:r>
      <w:r w:rsidR="00BB3634" w:rsidRPr="00C73FA1">
        <w:rPr>
          <w:rFonts w:ascii="Times New Roman" w:hAnsi="Times New Roman" w:cs="Times New Roman"/>
          <w:color w:val="000000" w:themeColor="text1"/>
          <w:sz w:val="24"/>
          <w:szCs w:val="24"/>
        </w:rPr>
        <w:t>2005</w:t>
      </w:r>
      <w:r w:rsidR="002765AC" w:rsidRPr="00C73FA1">
        <w:rPr>
          <w:rFonts w:ascii="Times New Roman" w:hAnsi="Times New Roman" w:cs="Times New Roman"/>
          <w:color w:val="000000" w:themeColor="text1"/>
          <w:sz w:val="24"/>
          <w:szCs w:val="24"/>
        </w:rPr>
        <w:t xml:space="preserve">-2014 гг., хотя и демонстрирует </w:t>
      </w:r>
      <w:r w:rsidR="00BB3634" w:rsidRPr="00C73FA1">
        <w:rPr>
          <w:rFonts w:ascii="Times New Roman" w:hAnsi="Times New Roman" w:cs="Times New Roman"/>
          <w:color w:val="000000" w:themeColor="text1"/>
          <w:sz w:val="24"/>
          <w:szCs w:val="24"/>
        </w:rPr>
        <w:t>почти пятикратный</w:t>
      </w:r>
      <w:r w:rsidR="002765AC" w:rsidRPr="00C73FA1">
        <w:rPr>
          <w:rFonts w:ascii="Times New Roman" w:hAnsi="Times New Roman" w:cs="Times New Roman"/>
          <w:color w:val="000000" w:themeColor="text1"/>
          <w:sz w:val="24"/>
          <w:szCs w:val="24"/>
        </w:rPr>
        <w:t xml:space="preserve"> рост совокупной выручки организаций</w:t>
      </w:r>
      <w:r w:rsidR="00BB3634" w:rsidRPr="00C73FA1">
        <w:rPr>
          <w:rFonts w:ascii="Times New Roman" w:hAnsi="Times New Roman" w:cs="Times New Roman"/>
          <w:color w:val="000000" w:themeColor="text1"/>
          <w:sz w:val="24"/>
          <w:szCs w:val="24"/>
        </w:rPr>
        <w:t xml:space="preserve"> (второй показатель в ПФО после Оренбургской области)</w:t>
      </w:r>
      <w:r w:rsidR="002765AC" w:rsidRPr="00C73FA1">
        <w:rPr>
          <w:rFonts w:ascii="Times New Roman" w:hAnsi="Times New Roman" w:cs="Times New Roman"/>
          <w:color w:val="000000" w:themeColor="text1"/>
          <w:sz w:val="24"/>
          <w:szCs w:val="24"/>
        </w:rPr>
        <w:t>. Обратная ситуация наблюдается в отрасли производства строительных материалов: уверенное второе место в ПФО и десятикратный рост выручки за практически десятилетний период. По итогам 2014 года ситуация в отрасли строительства</w:t>
      </w:r>
      <w:r w:rsidR="00BB3634" w:rsidRPr="00C73FA1">
        <w:rPr>
          <w:rFonts w:ascii="Times New Roman" w:hAnsi="Times New Roman" w:cs="Times New Roman"/>
          <w:color w:val="000000" w:themeColor="text1"/>
          <w:sz w:val="24"/>
          <w:szCs w:val="24"/>
        </w:rPr>
        <w:t xml:space="preserve"> зданий и сооружений изменилась: регион по показателю «Совокупный объем выручки организаций в расчете на душу населения» занимал уже 11 место среди субъектов РФ, расположенных в ПФО. Также стоит отметить, что Ульяновская область по итогам 2005-2014 гг. генерирует 8.6% выручки организаций отрасли производства строительных материалов в ПФО (4 место) и 1.8% выручки организаций отрасли строительства (14 место).</w:t>
      </w:r>
      <w:r w:rsidR="006B1CC8" w:rsidRPr="00C73FA1">
        <w:rPr>
          <w:rFonts w:ascii="Times New Roman" w:hAnsi="Times New Roman" w:cs="Times New Roman"/>
          <w:color w:val="000000" w:themeColor="text1"/>
          <w:sz w:val="24"/>
          <w:szCs w:val="24"/>
        </w:rPr>
        <w:t xml:space="preserve"> </w:t>
      </w:r>
      <w:proofErr w:type="gramStart"/>
      <w:r w:rsidR="006B1CC8" w:rsidRPr="00C73FA1">
        <w:rPr>
          <w:rFonts w:ascii="Times New Roman" w:hAnsi="Times New Roman" w:cs="Times New Roman"/>
          <w:color w:val="000000" w:themeColor="text1"/>
          <w:sz w:val="24"/>
          <w:szCs w:val="24"/>
        </w:rPr>
        <w:t>По доле выполненных работ в строительстве за 2013 год, однако, Ульяновская область занимает также последнее место среди всех регионов ПФО с долей 1.2%.</w:t>
      </w:r>
      <w:r w:rsidR="00BB3634" w:rsidRPr="00C73FA1">
        <w:rPr>
          <w:rFonts w:ascii="Times New Roman" w:hAnsi="Times New Roman" w:cs="Times New Roman"/>
          <w:color w:val="000000" w:themeColor="text1"/>
          <w:sz w:val="24"/>
          <w:szCs w:val="24"/>
        </w:rPr>
        <w:t xml:space="preserve"> Таким образом, очевидным представляется вывод, что строительный комплекс региона развит </w:t>
      </w:r>
      <w:r w:rsidR="00BB3634" w:rsidRPr="00C73FA1">
        <w:rPr>
          <w:rFonts w:ascii="Times New Roman" w:hAnsi="Times New Roman" w:cs="Times New Roman"/>
          <w:color w:val="000000" w:themeColor="text1"/>
          <w:sz w:val="24"/>
          <w:szCs w:val="24"/>
        </w:rPr>
        <w:lastRenderedPageBreak/>
        <w:t>неравномерно: тогда как отрасль промышленности строительных материалов находится на достаточно высоком уровне развития, отрасль строительства зданий и сооружений не успевает за подобными темпами роста, а по сути</w:t>
      </w:r>
      <w:proofErr w:type="gramEnd"/>
      <w:r w:rsidR="00BB3634" w:rsidRPr="00C73FA1">
        <w:rPr>
          <w:rFonts w:ascii="Times New Roman" w:hAnsi="Times New Roman" w:cs="Times New Roman"/>
          <w:color w:val="000000" w:themeColor="text1"/>
          <w:sz w:val="24"/>
          <w:szCs w:val="24"/>
        </w:rPr>
        <w:t xml:space="preserve"> – является очень мелкой для масштабов региона и только совсем недавно обогнать Кировскую, Саратовскую и Пензенский области, но в 3 раза уступает Республике Татарстан, в два раза –</w:t>
      </w:r>
      <w:r w:rsidR="006A5C20">
        <w:rPr>
          <w:rFonts w:ascii="Times New Roman" w:hAnsi="Times New Roman" w:cs="Times New Roman"/>
          <w:color w:val="000000" w:themeColor="text1"/>
          <w:sz w:val="24"/>
          <w:szCs w:val="24"/>
        </w:rPr>
        <w:t xml:space="preserve"> </w:t>
      </w:r>
      <w:r w:rsidR="00BB3634" w:rsidRPr="00C73FA1">
        <w:rPr>
          <w:rFonts w:ascii="Times New Roman" w:hAnsi="Times New Roman" w:cs="Times New Roman"/>
          <w:color w:val="000000" w:themeColor="text1"/>
          <w:sz w:val="24"/>
          <w:szCs w:val="24"/>
        </w:rPr>
        <w:t>Республике Башкортостан и Самарской области. Также достаточно нелогичным выглядит и отставание от Республики Марий Эл – в 1.3. раза.</w:t>
      </w:r>
      <w:r w:rsidR="006A5C20">
        <w:rPr>
          <w:rFonts w:ascii="Times New Roman" w:hAnsi="Times New Roman" w:cs="Times New Roman"/>
          <w:color w:val="000000" w:themeColor="text1"/>
          <w:sz w:val="24"/>
          <w:szCs w:val="24"/>
        </w:rPr>
        <w:t xml:space="preserve"> </w:t>
      </w:r>
      <w:r w:rsidR="00BB3634" w:rsidRPr="00C73FA1">
        <w:rPr>
          <w:rFonts w:ascii="Times New Roman" w:hAnsi="Times New Roman" w:cs="Times New Roman"/>
          <w:color w:val="000000" w:themeColor="text1"/>
          <w:sz w:val="24"/>
          <w:szCs w:val="24"/>
        </w:rPr>
        <w:t xml:space="preserve">Подобная ситуация может свидетельствовать о трех </w:t>
      </w:r>
      <w:r w:rsidR="00A47E6F" w:rsidRPr="00C73FA1">
        <w:rPr>
          <w:rFonts w:ascii="Times New Roman" w:hAnsi="Times New Roman" w:cs="Times New Roman"/>
          <w:color w:val="000000" w:themeColor="text1"/>
          <w:sz w:val="24"/>
          <w:szCs w:val="24"/>
        </w:rPr>
        <w:t>тенденциях, имеющих место быть на территории Ульяновской области:</w:t>
      </w:r>
    </w:p>
    <w:p w:rsidR="00A47E6F" w:rsidRPr="00C73FA1" w:rsidRDefault="00A47E6F" w:rsidP="006E4CE6">
      <w:pPr>
        <w:pStyle w:val="ConsPlusNormal"/>
        <w:numPr>
          <w:ilvl w:val="0"/>
          <w:numId w:val="14"/>
        </w:numPr>
        <w:spacing w:line="276" w:lineRule="auto"/>
        <w:ind w:left="0" w:firstLine="709"/>
        <w:jc w:val="both"/>
        <w:rPr>
          <w:rFonts w:ascii="Times New Roman" w:hAnsi="Times New Roman" w:cs="Times New Roman"/>
          <w:color w:val="000000" w:themeColor="text1"/>
          <w:sz w:val="24"/>
          <w:szCs w:val="24"/>
        </w:rPr>
      </w:pPr>
      <w:r w:rsidRPr="00361DE1">
        <w:rPr>
          <w:rFonts w:ascii="Times New Roman" w:hAnsi="Times New Roman" w:cs="Times New Roman"/>
          <w:b/>
          <w:color w:val="000000" w:themeColor="text1"/>
          <w:sz w:val="24"/>
          <w:szCs w:val="24"/>
        </w:rPr>
        <w:t>Существенные объемы строительства осуществляются организациями, зарегистрированных в иных регионах.</w:t>
      </w:r>
      <w:r w:rsidRPr="00C73FA1">
        <w:rPr>
          <w:rFonts w:ascii="Times New Roman" w:hAnsi="Times New Roman" w:cs="Times New Roman"/>
          <w:color w:val="000000" w:themeColor="text1"/>
          <w:sz w:val="24"/>
          <w:szCs w:val="24"/>
        </w:rPr>
        <w:t xml:space="preserve"> Данный фактор вероятен ввиду ускорения темпов ввода жилья в регионе, чьи темпы достаточно высоки даже для ПФО, но этот рост не отображается на финансовых результатах организаций региона.</w:t>
      </w:r>
    </w:p>
    <w:p w:rsidR="00A47E6F" w:rsidRPr="00C73FA1" w:rsidRDefault="00A47E6F" w:rsidP="006E4CE6">
      <w:pPr>
        <w:pStyle w:val="ConsPlusNormal"/>
        <w:numPr>
          <w:ilvl w:val="0"/>
          <w:numId w:val="14"/>
        </w:numPr>
        <w:spacing w:line="276" w:lineRule="auto"/>
        <w:ind w:left="0" w:firstLine="709"/>
        <w:jc w:val="both"/>
        <w:rPr>
          <w:rFonts w:ascii="Times New Roman" w:hAnsi="Times New Roman" w:cs="Times New Roman"/>
          <w:color w:val="000000" w:themeColor="text1"/>
          <w:sz w:val="24"/>
          <w:szCs w:val="24"/>
        </w:rPr>
      </w:pPr>
      <w:r w:rsidRPr="00361DE1">
        <w:rPr>
          <w:rFonts w:ascii="Times New Roman" w:hAnsi="Times New Roman" w:cs="Times New Roman"/>
          <w:b/>
          <w:color w:val="000000" w:themeColor="text1"/>
          <w:sz w:val="24"/>
          <w:szCs w:val="24"/>
        </w:rPr>
        <w:t>Текущий уровень экономического развития Ульяновской области не позволяет обеспечить массовый спрос на услуги строительного сектора.</w:t>
      </w:r>
      <w:r w:rsidRPr="00C73FA1">
        <w:rPr>
          <w:rFonts w:ascii="Times New Roman" w:hAnsi="Times New Roman" w:cs="Times New Roman"/>
          <w:color w:val="000000" w:themeColor="text1"/>
          <w:sz w:val="24"/>
          <w:szCs w:val="24"/>
        </w:rPr>
        <w:t xml:space="preserve"> В пользу данного объяснения свидетельствует один из самых высоких показателей по ПФО незагру</w:t>
      </w:r>
      <w:r w:rsidR="006B1CC8" w:rsidRPr="00C73FA1">
        <w:rPr>
          <w:rFonts w:ascii="Times New Roman" w:hAnsi="Times New Roman" w:cs="Times New Roman"/>
          <w:color w:val="000000" w:themeColor="text1"/>
          <w:sz w:val="24"/>
          <w:szCs w:val="24"/>
        </w:rPr>
        <w:t>женных мощностей строительства: его значение превышает 40%</w:t>
      </w:r>
      <w:r w:rsidRPr="00C73FA1">
        <w:rPr>
          <w:rFonts w:ascii="Times New Roman" w:hAnsi="Times New Roman" w:cs="Times New Roman"/>
          <w:color w:val="000000" w:themeColor="text1"/>
          <w:sz w:val="24"/>
          <w:szCs w:val="24"/>
        </w:rPr>
        <w:t>.</w:t>
      </w:r>
    </w:p>
    <w:p w:rsidR="00A47E6F" w:rsidRPr="00C73FA1" w:rsidRDefault="00A47E6F" w:rsidP="006E4CE6">
      <w:pPr>
        <w:pStyle w:val="ConsPlusNormal"/>
        <w:numPr>
          <w:ilvl w:val="0"/>
          <w:numId w:val="14"/>
        </w:numPr>
        <w:spacing w:line="276" w:lineRule="auto"/>
        <w:ind w:left="0" w:firstLine="709"/>
        <w:jc w:val="both"/>
        <w:rPr>
          <w:rFonts w:ascii="Times New Roman" w:hAnsi="Times New Roman" w:cs="Times New Roman"/>
          <w:color w:val="000000" w:themeColor="text1"/>
          <w:sz w:val="24"/>
          <w:szCs w:val="24"/>
        </w:rPr>
      </w:pPr>
      <w:r w:rsidRPr="00361DE1">
        <w:rPr>
          <w:rFonts w:ascii="Times New Roman" w:hAnsi="Times New Roman" w:cs="Times New Roman"/>
          <w:b/>
          <w:color w:val="000000" w:themeColor="text1"/>
          <w:sz w:val="24"/>
          <w:szCs w:val="24"/>
        </w:rPr>
        <w:t>Фактор, вытекающий из фактора недостато</w:t>
      </w:r>
      <w:r w:rsidR="00361DE1" w:rsidRPr="00361DE1">
        <w:rPr>
          <w:rFonts w:ascii="Times New Roman" w:hAnsi="Times New Roman" w:cs="Times New Roman"/>
          <w:b/>
          <w:color w:val="000000" w:themeColor="text1"/>
          <w:sz w:val="24"/>
          <w:szCs w:val="24"/>
        </w:rPr>
        <w:t>чного уровня развития экономики:</w:t>
      </w:r>
      <w:r w:rsidRPr="00361DE1">
        <w:rPr>
          <w:rFonts w:ascii="Times New Roman" w:hAnsi="Times New Roman" w:cs="Times New Roman"/>
          <w:b/>
          <w:color w:val="000000" w:themeColor="text1"/>
          <w:sz w:val="24"/>
          <w:szCs w:val="24"/>
        </w:rPr>
        <w:t xml:space="preserve"> </w:t>
      </w:r>
      <w:r w:rsidR="00361DE1" w:rsidRPr="00361DE1">
        <w:rPr>
          <w:rFonts w:ascii="Times New Roman" w:hAnsi="Times New Roman" w:cs="Times New Roman"/>
          <w:b/>
          <w:color w:val="000000" w:themeColor="text1"/>
          <w:sz w:val="24"/>
          <w:szCs w:val="24"/>
        </w:rPr>
        <w:t>с</w:t>
      </w:r>
      <w:r w:rsidRPr="00361DE1">
        <w:rPr>
          <w:rFonts w:ascii="Times New Roman" w:hAnsi="Times New Roman" w:cs="Times New Roman"/>
          <w:b/>
          <w:color w:val="000000" w:themeColor="text1"/>
          <w:sz w:val="24"/>
          <w:szCs w:val="24"/>
        </w:rPr>
        <w:t>ущественная доля спроса удовлетворяется населением самостоятельно, за счет строительства зданий и сооружений собственными силами или путем найма отдельных бригад.</w:t>
      </w:r>
      <w:r w:rsidRPr="00C73FA1">
        <w:rPr>
          <w:rFonts w:ascii="Times New Roman" w:hAnsi="Times New Roman" w:cs="Times New Roman"/>
          <w:color w:val="000000" w:themeColor="text1"/>
          <w:sz w:val="24"/>
          <w:szCs w:val="24"/>
        </w:rPr>
        <w:t xml:space="preserve"> Иными словами, существенная часть строительного сектора находится в «тени». Об этом свидетельствует распределение заработной платы в отрасли строительства (</w:t>
      </w:r>
      <w:proofErr w:type="gramStart"/>
      <w:r w:rsidRPr="00C73FA1">
        <w:rPr>
          <w:rFonts w:ascii="Times New Roman" w:hAnsi="Times New Roman" w:cs="Times New Roman"/>
          <w:color w:val="000000" w:themeColor="text1"/>
          <w:sz w:val="24"/>
          <w:szCs w:val="24"/>
        </w:rPr>
        <w:t>см</w:t>
      </w:r>
      <w:proofErr w:type="gramEnd"/>
      <w:r w:rsidRPr="00C73FA1">
        <w:rPr>
          <w:rFonts w:ascii="Times New Roman" w:hAnsi="Times New Roman" w:cs="Times New Roman"/>
          <w:color w:val="000000" w:themeColor="text1"/>
          <w:sz w:val="24"/>
          <w:szCs w:val="24"/>
        </w:rPr>
        <w:t>. далее в настоящем разделе).</w:t>
      </w:r>
    </w:p>
    <w:p w:rsidR="002765AC" w:rsidRDefault="00BB3634" w:rsidP="002765AC">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drawing>
          <wp:inline distT="0" distB="0" distL="0" distR="0">
            <wp:extent cx="5760000" cy="234746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47461"/>
                    </a:xfrm>
                    <a:prstGeom prst="rect">
                      <a:avLst/>
                    </a:prstGeom>
                    <a:noFill/>
                  </pic:spPr>
                </pic:pic>
              </a:graphicData>
            </a:graphic>
          </wp:inline>
        </w:drawing>
      </w:r>
    </w:p>
    <w:p w:rsidR="00C52608" w:rsidRPr="006852C9" w:rsidRDefault="00C119B0"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Рисунок</w:t>
      </w:r>
      <w:r w:rsidR="006852C9" w:rsidRPr="006852C9">
        <w:rPr>
          <w:rFonts w:ascii="Times New Roman" w:eastAsiaTheme="minorEastAsia" w:hAnsi="Times New Roman" w:cs="Times New Roman"/>
          <w:b/>
          <w:color w:val="000000" w:themeColor="text1"/>
          <w:sz w:val="24"/>
          <w:szCs w:val="24"/>
          <w:lang w:eastAsia="ru-RU"/>
        </w:rPr>
        <w:t xml:space="preserve"> 33</w:t>
      </w:r>
      <w:r w:rsidRPr="006852C9">
        <w:rPr>
          <w:rFonts w:ascii="Times New Roman" w:eastAsiaTheme="minorEastAsia" w:hAnsi="Times New Roman" w:cs="Times New Roman"/>
          <w:b/>
          <w:color w:val="000000" w:themeColor="text1"/>
          <w:sz w:val="24"/>
          <w:szCs w:val="24"/>
          <w:lang w:eastAsia="ru-RU"/>
        </w:rPr>
        <w:t>. Выручка организаций отрасли производства строительных материалов в ПФО</w:t>
      </w:r>
      <w:r w:rsidR="00C52608" w:rsidRPr="006852C9">
        <w:rPr>
          <w:rFonts w:ascii="Times New Roman" w:eastAsiaTheme="minorEastAsia" w:hAnsi="Times New Roman" w:cs="Times New Roman"/>
          <w:b/>
          <w:color w:val="000000" w:themeColor="text1"/>
          <w:sz w:val="24"/>
          <w:szCs w:val="24"/>
          <w:lang w:eastAsia="ru-RU"/>
        </w:rPr>
        <w:t xml:space="preserve"> в расчете на душу населения по итогам 2005-2014 года</w:t>
      </w:r>
    </w:p>
    <w:p w:rsidR="00C119B0" w:rsidRPr="00C73FA1" w:rsidRDefault="00C119B0" w:rsidP="002765AC">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p>
    <w:p w:rsidR="002765AC" w:rsidRDefault="00BB3634" w:rsidP="002765AC">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lastRenderedPageBreak/>
        <w:drawing>
          <wp:inline distT="0" distB="0" distL="0" distR="0">
            <wp:extent cx="5760000" cy="2340566"/>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40566"/>
                    </a:xfrm>
                    <a:prstGeom prst="rect">
                      <a:avLst/>
                    </a:prstGeom>
                    <a:noFill/>
                  </pic:spPr>
                </pic:pic>
              </a:graphicData>
            </a:graphic>
          </wp:inline>
        </w:drawing>
      </w:r>
    </w:p>
    <w:p w:rsidR="00C52608" w:rsidRPr="006852C9" w:rsidRDefault="00C119B0"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Рисунок</w:t>
      </w:r>
      <w:r w:rsidR="006852C9" w:rsidRPr="006852C9">
        <w:rPr>
          <w:rFonts w:ascii="Times New Roman" w:eastAsiaTheme="minorEastAsia" w:hAnsi="Times New Roman" w:cs="Times New Roman"/>
          <w:b/>
          <w:color w:val="000000" w:themeColor="text1"/>
          <w:sz w:val="24"/>
          <w:szCs w:val="24"/>
          <w:lang w:eastAsia="ru-RU"/>
        </w:rPr>
        <w:t xml:space="preserve"> 34</w:t>
      </w:r>
      <w:r w:rsidRPr="006852C9">
        <w:rPr>
          <w:rFonts w:ascii="Times New Roman" w:eastAsiaTheme="minorEastAsia" w:hAnsi="Times New Roman" w:cs="Times New Roman"/>
          <w:b/>
          <w:color w:val="000000" w:themeColor="text1"/>
          <w:sz w:val="24"/>
          <w:szCs w:val="24"/>
          <w:lang w:eastAsia="ru-RU"/>
        </w:rPr>
        <w:t>. Выручка организаций отрасли строительства материалов в ПФО</w:t>
      </w:r>
      <w:r w:rsidR="00C52608" w:rsidRPr="006852C9">
        <w:rPr>
          <w:rFonts w:ascii="Times New Roman" w:eastAsiaTheme="minorEastAsia" w:hAnsi="Times New Roman" w:cs="Times New Roman"/>
          <w:b/>
          <w:color w:val="000000" w:themeColor="text1"/>
          <w:sz w:val="24"/>
          <w:szCs w:val="24"/>
          <w:lang w:eastAsia="ru-RU"/>
        </w:rPr>
        <w:t xml:space="preserve"> в расчете на душу населения по итогам 2005-2014 года</w:t>
      </w:r>
    </w:p>
    <w:p w:rsidR="002765AC" w:rsidRDefault="00BB3634" w:rsidP="00BB3634">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drawing>
          <wp:inline distT="0" distB="0" distL="0" distR="0">
            <wp:extent cx="5760000" cy="232978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29782"/>
                    </a:xfrm>
                    <a:prstGeom prst="rect">
                      <a:avLst/>
                    </a:prstGeom>
                    <a:noFill/>
                  </pic:spPr>
                </pic:pic>
              </a:graphicData>
            </a:graphic>
          </wp:inline>
        </w:drawing>
      </w:r>
    </w:p>
    <w:p w:rsidR="00C119B0" w:rsidRPr="006852C9" w:rsidRDefault="00C52608"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Рисунок</w:t>
      </w:r>
      <w:r w:rsidR="006852C9" w:rsidRPr="006852C9">
        <w:rPr>
          <w:rFonts w:ascii="Times New Roman" w:eastAsiaTheme="minorEastAsia" w:hAnsi="Times New Roman" w:cs="Times New Roman"/>
          <w:b/>
          <w:color w:val="000000" w:themeColor="text1"/>
          <w:sz w:val="24"/>
          <w:szCs w:val="24"/>
          <w:lang w:eastAsia="ru-RU"/>
        </w:rPr>
        <w:t xml:space="preserve"> 35</w:t>
      </w:r>
      <w:r w:rsidRPr="006852C9">
        <w:rPr>
          <w:rFonts w:ascii="Times New Roman" w:eastAsiaTheme="minorEastAsia" w:hAnsi="Times New Roman" w:cs="Times New Roman"/>
          <w:b/>
          <w:color w:val="000000" w:themeColor="text1"/>
          <w:sz w:val="24"/>
          <w:szCs w:val="24"/>
          <w:lang w:eastAsia="ru-RU"/>
        </w:rPr>
        <w:t>. Выручка организаций отрасли строительства материалов в ПФО в расчете на душу населения по итогам 2014 года</w:t>
      </w:r>
    </w:p>
    <w:p w:rsidR="00A47E6F" w:rsidRPr="00C73FA1" w:rsidRDefault="006B1CC8" w:rsidP="006B1CC8">
      <w:pPr>
        <w:widowControl w:val="0"/>
        <w:autoSpaceDE w:val="0"/>
        <w:autoSpaceDN w:val="0"/>
        <w:adjustRightInd w:val="0"/>
        <w:spacing w:after="0" w:line="276" w:lineRule="auto"/>
        <w:ind w:firstLine="708"/>
        <w:jc w:val="both"/>
        <w:rPr>
          <w:rFonts w:ascii="Times New Roman" w:hAnsi="Times New Roman" w:cs="Times New Roman"/>
          <w:sz w:val="24"/>
        </w:rPr>
      </w:pPr>
      <w:r w:rsidRPr="00C73FA1">
        <w:rPr>
          <w:rFonts w:ascii="Times New Roman" w:hAnsi="Times New Roman" w:cs="Times New Roman"/>
          <w:sz w:val="24"/>
        </w:rPr>
        <w:t xml:space="preserve">В рамках настоящего раздела целесообразно также привести и иные факты, свидетельствующих об особенностях развития строительного комплекса на территории Ульяновской области. По косвенным признакам, уровень теневой экономики в отрасли строительства </w:t>
      </w:r>
      <w:r w:rsidR="00361DE1">
        <w:rPr>
          <w:rFonts w:ascii="Times New Roman" w:hAnsi="Times New Roman" w:cs="Times New Roman"/>
          <w:sz w:val="24"/>
        </w:rPr>
        <w:t xml:space="preserve">весьма </w:t>
      </w:r>
      <w:r w:rsidR="00361DE1" w:rsidRPr="00C73FA1">
        <w:rPr>
          <w:rFonts w:ascii="Times New Roman" w:hAnsi="Times New Roman" w:cs="Times New Roman"/>
          <w:sz w:val="24"/>
        </w:rPr>
        <w:t>существен</w:t>
      </w:r>
      <w:r w:rsidR="00361DE1">
        <w:rPr>
          <w:rFonts w:ascii="Times New Roman" w:hAnsi="Times New Roman" w:cs="Times New Roman"/>
          <w:sz w:val="24"/>
        </w:rPr>
        <w:t>е</w:t>
      </w:r>
      <w:r w:rsidR="00361DE1" w:rsidRPr="00C73FA1">
        <w:rPr>
          <w:rFonts w:ascii="Times New Roman" w:hAnsi="Times New Roman" w:cs="Times New Roman"/>
          <w:sz w:val="24"/>
        </w:rPr>
        <w:t>н</w:t>
      </w:r>
      <w:r w:rsidRPr="00C73FA1">
        <w:rPr>
          <w:rFonts w:ascii="Times New Roman" w:hAnsi="Times New Roman" w:cs="Times New Roman"/>
          <w:sz w:val="24"/>
        </w:rPr>
        <w:t xml:space="preserve">. </w:t>
      </w:r>
      <w:proofErr w:type="gramStart"/>
      <w:r w:rsidRPr="00C73FA1">
        <w:rPr>
          <w:rFonts w:ascii="Times New Roman" w:hAnsi="Times New Roman" w:cs="Times New Roman"/>
          <w:sz w:val="24"/>
        </w:rPr>
        <w:t>На это указывает высокая доля заработной платы, выплачиваемой в размере, близкому к минимально утвержденному размеру заработной платы, и эта доля в 4 раза превышает аналогичные показатели Республики Татарстан.</w:t>
      </w:r>
      <w:proofErr w:type="gramEnd"/>
      <w:r w:rsidRPr="00C73FA1">
        <w:rPr>
          <w:rFonts w:ascii="Times New Roman" w:hAnsi="Times New Roman" w:cs="Times New Roman"/>
          <w:sz w:val="24"/>
        </w:rPr>
        <w:t xml:space="preserve"> При понимании данного факта не является неожиданностью то, что в регионе зафиксирован </w:t>
      </w:r>
      <w:r w:rsidR="00361DE1">
        <w:rPr>
          <w:rFonts w:ascii="Times New Roman" w:hAnsi="Times New Roman" w:cs="Times New Roman"/>
          <w:sz w:val="24"/>
        </w:rPr>
        <w:t xml:space="preserve">официально </w:t>
      </w:r>
      <w:r w:rsidRPr="00C73FA1">
        <w:rPr>
          <w:rFonts w:ascii="Times New Roman" w:hAnsi="Times New Roman" w:cs="Times New Roman"/>
          <w:sz w:val="24"/>
        </w:rPr>
        <w:t>невысокий уровень затрат на производство строительных работ: 97 копеек на один рубль выполненных работ. При этом Ульяновская область демонстрирует максималь</w:t>
      </w:r>
      <w:r w:rsidR="00537544" w:rsidRPr="00C73FA1">
        <w:rPr>
          <w:rFonts w:ascii="Times New Roman" w:hAnsi="Times New Roman" w:cs="Times New Roman"/>
          <w:sz w:val="24"/>
        </w:rPr>
        <w:t xml:space="preserve">ную долю материальных затрат в общей структуре: 66.5% (выше только в Пензенской области), а доля затрат на оплату труда достаточно низка, как и затраты на амортизацию (что в будущем может привести к моральному и физическому устареванию основных средств). При этом, как указано в предыдущем разделе, регион существенно отстает по уровню инвестиций именно в сферу строительства. Результатом данных негативных факторов является то, что в Ульяновской области по итогам 2013 года зафиксирован практически самый низкий уровень предпринимательской уверенности в сфере строительства </w:t>
      </w:r>
      <w:r w:rsidR="00361DE1">
        <w:rPr>
          <w:rFonts w:ascii="Times New Roman" w:hAnsi="Times New Roman" w:cs="Times New Roman"/>
          <w:sz w:val="24"/>
        </w:rPr>
        <w:t>среди всех субъектов РФ в ПФО: -16% (для сравнения,</w:t>
      </w:r>
      <w:r w:rsidR="00537544" w:rsidRPr="00C73FA1">
        <w:rPr>
          <w:rFonts w:ascii="Times New Roman" w:hAnsi="Times New Roman" w:cs="Times New Roman"/>
          <w:sz w:val="24"/>
        </w:rPr>
        <w:t xml:space="preserve"> Республика Татарстан: 14%, Самарская область: -1%, Республика Мордовия: 0%). </w:t>
      </w:r>
      <w:r w:rsidR="004F1538" w:rsidRPr="00C73FA1">
        <w:rPr>
          <w:rFonts w:ascii="Times New Roman" w:hAnsi="Times New Roman" w:cs="Times New Roman"/>
          <w:sz w:val="24"/>
        </w:rPr>
        <w:t xml:space="preserve">Строительные </w:t>
      </w:r>
      <w:r w:rsidR="004F1538" w:rsidRPr="00C73FA1">
        <w:rPr>
          <w:rFonts w:ascii="Times New Roman" w:hAnsi="Times New Roman" w:cs="Times New Roman"/>
          <w:sz w:val="24"/>
        </w:rPr>
        <w:lastRenderedPageBreak/>
        <w:t xml:space="preserve">организации Ульяновской области существенно хуже обеспечены основными фондами, нежели организации иных субъектов РФ в ПФО (в сопоставимых объемах, в расчете на душу населения): отставание от Республики Татарстан и Удмуртской Республики более чем в 3 раза, от Самарской области и Пермского края – более чем в 2 раза. Самое существенное отставание выявлено в скреперах и бульдозерах на тракторах, тогда как по кранам передвижным область существенно превосходит все иные субъекты ПФО (возможно, отчасти, это связано с наличием производства передвижных кранов на территории области и учетом нераспроданных остатков). </w:t>
      </w:r>
      <w:r w:rsidR="00361DE1">
        <w:rPr>
          <w:rFonts w:ascii="Times New Roman" w:hAnsi="Times New Roman" w:cs="Times New Roman"/>
          <w:sz w:val="24"/>
        </w:rPr>
        <w:t>В то же время, а</w:t>
      </w:r>
      <w:r w:rsidR="004F1538" w:rsidRPr="00C73FA1">
        <w:rPr>
          <w:rFonts w:ascii="Times New Roman" w:hAnsi="Times New Roman" w:cs="Times New Roman"/>
          <w:sz w:val="24"/>
        </w:rPr>
        <w:t xml:space="preserve">бсолютный лидер по обеспеченности транспортом – Удмуртская Республика. </w:t>
      </w:r>
      <w:proofErr w:type="gramStart"/>
      <w:r w:rsidR="004F1538" w:rsidRPr="00C73FA1">
        <w:rPr>
          <w:rFonts w:ascii="Times New Roman" w:hAnsi="Times New Roman" w:cs="Times New Roman"/>
          <w:sz w:val="24"/>
        </w:rPr>
        <w:t>Однако, как уже было отмечено ранее, положение отстающего для области в отрасли строительства характерно по финансовым показателям, тогда как по вводу зданий в натуральных показателях область существенно поправила свои позиции с 2010 года: как по числу зданий (17 зданий в среднем в год на 10 000 человек населения), так и по объему (3 куб. м на жителя).</w:t>
      </w:r>
      <w:proofErr w:type="gramEnd"/>
      <w:r w:rsidR="004F1538" w:rsidRPr="00C73FA1">
        <w:rPr>
          <w:rFonts w:ascii="Times New Roman" w:hAnsi="Times New Roman" w:cs="Times New Roman"/>
          <w:sz w:val="24"/>
        </w:rPr>
        <w:t xml:space="preserve"> По данным показателям Ульяновская область опережает такие регионы, как Самарская область и Пермский край.</w:t>
      </w:r>
      <w:r w:rsidR="00AA334A" w:rsidRPr="00C73FA1">
        <w:rPr>
          <w:rFonts w:ascii="Times New Roman" w:hAnsi="Times New Roman" w:cs="Times New Roman"/>
          <w:sz w:val="24"/>
        </w:rPr>
        <w:t xml:space="preserve"> По вводу жилья в расчете на 1 человека населения </w:t>
      </w:r>
      <w:r w:rsidR="003C10F6" w:rsidRPr="00C73FA1">
        <w:rPr>
          <w:rFonts w:ascii="Times New Roman" w:hAnsi="Times New Roman" w:cs="Times New Roman"/>
          <w:sz w:val="24"/>
        </w:rPr>
        <w:t>Ульяновская</w:t>
      </w:r>
      <w:r w:rsidR="00AA334A" w:rsidRPr="00C73FA1">
        <w:rPr>
          <w:rFonts w:ascii="Times New Roman" w:hAnsi="Times New Roman" w:cs="Times New Roman"/>
          <w:sz w:val="24"/>
        </w:rPr>
        <w:t xml:space="preserve"> область в последние годы также вплотную </w:t>
      </w:r>
      <w:r w:rsidR="003C10F6" w:rsidRPr="00C73FA1">
        <w:rPr>
          <w:rFonts w:ascii="Times New Roman" w:hAnsi="Times New Roman" w:cs="Times New Roman"/>
          <w:sz w:val="24"/>
        </w:rPr>
        <w:t>приблизилась к показателям ПФО.</w:t>
      </w:r>
    </w:p>
    <w:p w:rsidR="00537544" w:rsidRDefault="00537544" w:rsidP="00C73FA1">
      <w:pPr>
        <w:widowControl w:val="0"/>
        <w:autoSpaceDE w:val="0"/>
        <w:autoSpaceDN w:val="0"/>
        <w:adjustRightInd w:val="0"/>
        <w:spacing w:after="0" w:line="276" w:lineRule="auto"/>
        <w:jc w:val="both"/>
        <w:rPr>
          <w:rFonts w:ascii="Times New Roman" w:hAnsi="Times New Roman" w:cs="Times New Roman"/>
          <w:sz w:val="24"/>
        </w:rPr>
      </w:pPr>
      <w:r w:rsidRPr="00C73FA1">
        <w:rPr>
          <w:rFonts w:ascii="Times New Roman" w:hAnsi="Times New Roman" w:cs="Times New Roman"/>
          <w:noProof/>
          <w:sz w:val="24"/>
          <w:lang w:eastAsia="ru-RU"/>
        </w:rPr>
        <w:drawing>
          <wp:inline distT="0" distB="0" distL="0" distR="0">
            <wp:extent cx="5760000" cy="2304162"/>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04162"/>
                    </a:xfrm>
                    <a:prstGeom prst="rect">
                      <a:avLst/>
                    </a:prstGeom>
                    <a:noFill/>
                  </pic:spPr>
                </pic:pic>
              </a:graphicData>
            </a:graphic>
          </wp:inline>
        </w:drawing>
      </w:r>
    </w:p>
    <w:p w:rsidR="00C52608" w:rsidRPr="006852C9" w:rsidRDefault="00C52608" w:rsidP="006852C9">
      <w:pPr>
        <w:widowControl w:val="0"/>
        <w:autoSpaceDE w:val="0"/>
        <w:autoSpaceDN w:val="0"/>
        <w:adjustRightInd w:val="0"/>
        <w:spacing w:after="0" w:line="276" w:lineRule="auto"/>
        <w:jc w:val="center"/>
        <w:rPr>
          <w:rFonts w:ascii="Times New Roman" w:hAnsi="Times New Roman" w:cs="Times New Roman"/>
          <w:b/>
          <w:sz w:val="24"/>
        </w:rPr>
      </w:pPr>
      <w:r w:rsidRPr="006852C9">
        <w:rPr>
          <w:rFonts w:ascii="Times New Roman" w:hAnsi="Times New Roman" w:cs="Times New Roman"/>
          <w:b/>
          <w:sz w:val="24"/>
        </w:rPr>
        <w:t>Рисунок</w:t>
      </w:r>
      <w:r w:rsidR="006852C9" w:rsidRPr="006852C9">
        <w:rPr>
          <w:rFonts w:ascii="Times New Roman" w:hAnsi="Times New Roman" w:cs="Times New Roman"/>
          <w:b/>
          <w:sz w:val="24"/>
        </w:rPr>
        <w:t xml:space="preserve"> 36</w:t>
      </w:r>
      <w:r w:rsidRPr="006852C9">
        <w:rPr>
          <w:rFonts w:ascii="Times New Roman" w:hAnsi="Times New Roman" w:cs="Times New Roman"/>
          <w:b/>
          <w:sz w:val="24"/>
        </w:rPr>
        <w:t>. Распределение заработной платы в отрасли строительства</w:t>
      </w:r>
    </w:p>
    <w:p w:rsidR="006B1CC8" w:rsidRPr="00C73FA1" w:rsidRDefault="006B1CC8" w:rsidP="00C73FA1">
      <w:pPr>
        <w:widowControl w:val="0"/>
        <w:autoSpaceDE w:val="0"/>
        <w:autoSpaceDN w:val="0"/>
        <w:adjustRightInd w:val="0"/>
        <w:spacing w:after="0" w:line="276" w:lineRule="auto"/>
        <w:jc w:val="both"/>
        <w:rPr>
          <w:rFonts w:ascii="Times New Roman" w:hAnsi="Times New Roman" w:cs="Times New Roman"/>
          <w:sz w:val="24"/>
        </w:rPr>
      </w:pPr>
      <w:r w:rsidRPr="00C73FA1">
        <w:rPr>
          <w:rFonts w:ascii="Times New Roman" w:hAnsi="Times New Roman" w:cs="Times New Roman"/>
          <w:noProof/>
          <w:sz w:val="24"/>
          <w:lang w:eastAsia="ru-RU"/>
        </w:rPr>
        <w:drawing>
          <wp:inline distT="0" distB="0" distL="0" distR="0">
            <wp:extent cx="5760000" cy="228832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288324"/>
                    </a:xfrm>
                    <a:prstGeom prst="rect">
                      <a:avLst/>
                    </a:prstGeom>
                    <a:noFill/>
                  </pic:spPr>
                </pic:pic>
              </a:graphicData>
            </a:graphic>
          </wp:inline>
        </w:drawing>
      </w:r>
    </w:p>
    <w:p w:rsidR="00C52608" w:rsidRPr="006852C9" w:rsidRDefault="00C52608" w:rsidP="006852C9">
      <w:pPr>
        <w:widowControl w:val="0"/>
        <w:autoSpaceDE w:val="0"/>
        <w:autoSpaceDN w:val="0"/>
        <w:adjustRightInd w:val="0"/>
        <w:spacing w:after="0" w:line="276" w:lineRule="auto"/>
        <w:jc w:val="center"/>
        <w:rPr>
          <w:rFonts w:ascii="Times New Roman" w:hAnsi="Times New Roman" w:cs="Times New Roman"/>
          <w:b/>
          <w:sz w:val="24"/>
        </w:rPr>
      </w:pPr>
      <w:r w:rsidRPr="006852C9">
        <w:rPr>
          <w:rFonts w:ascii="Times New Roman" w:hAnsi="Times New Roman" w:cs="Times New Roman"/>
          <w:b/>
          <w:sz w:val="24"/>
        </w:rPr>
        <w:t>Рисунок</w:t>
      </w:r>
      <w:r w:rsidR="006852C9" w:rsidRPr="006852C9">
        <w:rPr>
          <w:rFonts w:ascii="Times New Roman" w:hAnsi="Times New Roman" w:cs="Times New Roman"/>
          <w:b/>
          <w:sz w:val="24"/>
        </w:rPr>
        <w:t xml:space="preserve"> 37</w:t>
      </w:r>
      <w:r w:rsidRPr="006852C9">
        <w:rPr>
          <w:rFonts w:ascii="Times New Roman" w:hAnsi="Times New Roman" w:cs="Times New Roman"/>
          <w:b/>
          <w:sz w:val="24"/>
        </w:rPr>
        <w:t>. Затраты на производство строительных работ</w:t>
      </w:r>
    </w:p>
    <w:p w:rsidR="006B1CC8" w:rsidRPr="00C73FA1" w:rsidRDefault="00C52608" w:rsidP="00C52608">
      <w:pPr>
        <w:widowControl w:val="0"/>
        <w:tabs>
          <w:tab w:val="left" w:pos="3030"/>
        </w:tabs>
        <w:autoSpaceDE w:val="0"/>
        <w:autoSpaceDN w:val="0"/>
        <w:adjustRightInd w:val="0"/>
        <w:spacing w:after="0" w:line="276" w:lineRule="auto"/>
        <w:jc w:val="both"/>
        <w:rPr>
          <w:rFonts w:ascii="Times New Roman" w:hAnsi="Times New Roman" w:cs="Times New Roman"/>
          <w:sz w:val="24"/>
        </w:rPr>
      </w:pPr>
      <w:r>
        <w:rPr>
          <w:rFonts w:ascii="Times New Roman" w:hAnsi="Times New Roman" w:cs="Times New Roman"/>
          <w:sz w:val="24"/>
        </w:rPr>
        <w:tab/>
      </w:r>
    </w:p>
    <w:p w:rsidR="00A47E6F" w:rsidRDefault="00537544" w:rsidP="00C73FA1">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lastRenderedPageBreak/>
        <w:drawing>
          <wp:inline distT="0" distB="0" distL="0" distR="0">
            <wp:extent cx="5760000" cy="2265296"/>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265296"/>
                    </a:xfrm>
                    <a:prstGeom prst="rect">
                      <a:avLst/>
                    </a:prstGeom>
                    <a:noFill/>
                  </pic:spPr>
                </pic:pic>
              </a:graphicData>
            </a:graphic>
          </wp:inline>
        </w:drawing>
      </w:r>
    </w:p>
    <w:p w:rsidR="00C52608" w:rsidRPr="006852C9" w:rsidRDefault="00C52608"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Рисунок</w:t>
      </w:r>
      <w:r w:rsidR="006852C9" w:rsidRPr="006852C9">
        <w:rPr>
          <w:rFonts w:ascii="Times New Roman" w:eastAsiaTheme="minorEastAsia" w:hAnsi="Times New Roman" w:cs="Times New Roman"/>
          <w:b/>
          <w:color w:val="000000" w:themeColor="text1"/>
          <w:sz w:val="24"/>
          <w:szCs w:val="24"/>
          <w:lang w:eastAsia="ru-RU"/>
        </w:rPr>
        <w:t xml:space="preserve"> 38</w:t>
      </w:r>
      <w:r w:rsidRPr="006852C9">
        <w:rPr>
          <w:rFonts w:ascii="Times New Roman" w:eastAsiaTheme="minorEastAsia" w:hAnsi="Times New Roman" w:cs="Times New Roman"/>
          <w:b/>
          <w:color w:val="000000" w:themeColor="text1"/>
          <w:sz w:val="24"/>
          <w:szCs w:val="24"/>
          <w:lang w:eastAsia="ru-RU"/>
        </w:rPr>
        <w:t>. Инвестиции в отрасли строительства в расчете на душу населения</w:t>
      </w:r>
    </w:p>
    <w:p w:rsidR="00A47E6F" w:rsidRDefault="004F1538" w:rsidP="006852C9">
      <w:pPr>
        <w:widowControl w:val="0"/>
        <w:autoSpaceDE w:val="0"/>
        <w:autoSpaceDN w:val="0"/>
        <w:adjustRightInd w:val="0"/>
        <w:spacing w:after="0" w:line="276" w:lineRule="auto"/>
        <w:jc w:val="center"/>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drawing>
          <wp:inline distT="0" distB="0" distL="0" distR="0">
            <wp:extent cx="5760000" cy="230724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07247"/>
                    </a:xfrm>
                    <a:prstGeom prst="rect">
                      <a:avLst/>
                    </a:prstGeom>
                    <a:noFill/>
                  </pic:spPr>
                </pic:pic>
              </a:graphicData>
            </a:graphic>
          </wp:inline>
        </w:drawing>
      </w:r>
    </w:p>
    <w:p w:rsidR="00C52608" w:rsidRPr="006852C9" w:rsidRDefault="006852C9" w:rsidP="006852C9">
      <w:pPr>
        <w:widowControl w:val="0"/>
        <w:tabs>
          <w:tab w:val="left" w:pos="1530"/>
          <w:tab w:val="center" w:pos="4677"/>
        </w:tabs>
        <w:autoSpaceDE w:val="0"/>
        <w:autoSpaceDN w:val="0"/>
        <w:adjustRightInd w:val="0"/>
        <w:spacing w:after="0" w:line="276" w:lineRule="auto"/>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ab/>
      </w:r>
      <w:r w:rsidRPr="006852C9">
        <w:rPr>
          <w:rFonts w:ascii="Times New Roman" w:eastAsiaTheme="minorEastAsia" w:hAnsi="Times New Roman" w:cs="Times New Roman"/>
          <w:b/>
          <w:color w:val="000000" w:themeColor="text1"/>
          <w:sz w:val="24"/>
          <w:szCs w:val="24"/>
          <w:lang w:eastAsia="ru-RU"/>
        </w:rPr>
        <w:tab/>
      </w:r>
      <w:r w:rsidR="00C52608" w:rsidRPr="006852C9">
        <w:rPr>
          <w:rFonts w:ascii="Times New Roman" w:eastAsiaTheme="minorEastAsia" w:hAnsi="Times New Roman" w:cs="Times New Roman"/>
          <w:b/>
          <w:color w:val="000000" w:themeColor="text1"/>
          <w:sz w:val="24"/>
          <w:szCs w:val="24"/>
          <w:lang w:eastAsia="ru-RU"/>
        </w:rPr>
        <w:t>Рисунок</w:t>
      </w:r>
      <w:r w:rsidRPr="006852C9">
        <w:rPr>
          <w:rFonts w:ascii="Times New Roman" w:eastAsiaTheme="minorEastAsia" w:hAnsi="Times New Roman" w:cs="Times New Roman"/>
          <w:b/>
          <w:color w:val="000000" w:themeColor="text1"/>
          <w:sz w:val="24"/>
          <w:szCs w:val="24"/>
          <w:lang w:eastAsia="ru-RU"/>
        </w:rPr>
        <w:t xml:space="preserve"> 39</w:t>
      </w:r>
      <w:r w:rsidR="00C52608" w:rsidRPr="006852C9">
        <w:rPr>
          <w:rFonts w:ascii="Times New Roman" w:eastAsiaTheme="minorEastAsia" w:hAnsi="Times New Roman" w:cs="Times New Roman"/>
          <w:b/>
          <w:color w:val="000000" w:themeColor="text1"/>
          <w:sz w:val="24"/>
          <w:szCs w:val="24"/>
          <w:lang w:eastAsia="ru-RU"/>
        </w:rPr>
        <w:t>. Информация о вводе зданий в эксплуатацию</w:t>
      </w:r>
    </w:p>
    <w:p w:rsidR="003C10F6" w:rsidRDefault="003C10F6" w:rsidP="00C73FA1">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noProof/>
          <w:color w:val="000000" w:themeColor="text1"/>
          <w:sz w:val="24"/>
          <w:szCs w:val="24"/>
          <w:lang w:eastAsia="ru-RU"/>
        </w:rPr>
        <w:drawing>
          <wp:inline distT="0" distB="0" distL="0" distR="0">
            <wp:extent cx="5760000" cy="230724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07247"/>
                    </a:xfrm>
                    <a:prstGeom prst="rect">
                      <a:avLst/>
                    </a:prstGeom>
                    <a:noFill/>
                  </pic:spPr>
                </pic:pic>
              </a:graphicData>
            </a:graphic>
          </wp:inline>
        </w:drawing>
      </w:r>
    </w:p>
    <w:p w:rsidR="00C52608" w:rsidRPr="006852C9" w:rsidRDefault="00C52608"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t>Рисунок</w:t>
      </w:r>
      <w:r w:rsidR="006852C9" w:rsidRPr="006852C9">
        <w:rPr>
          <w:rFonts w:ascii="Times New Roman" w:eastAsiaTheme="minorEastAsia" w:hAnsi="Times New Roman" w:cs="Times New Roman"/>
          <w:b/>
          <w:color w:val="000000" w:themeColor="text1"/>
          <w:sz w:val="24"/>
          <w:szCs w:val="24"/>
          <w:lang w:eastAsia="ru-RU"/>
        </w:rPr>
        <w:t xml:space="preserve"> 40</w:t>
      </w:r>
      <w:r w:rsidRPr="006852C9">
        <w:rPr>
          <w:rFonts w:ascii="Times New Roman" w:eastAsiaTheme="minorEastAsia" w:hAnsi="Times New Roman" w:cs="Times New Roman"/>
          <w:b/>
          <w:color w:val="000000" w:themeColor="text1"/>
          <w:sz w:val="24"/>
          <w:szCs w:val="24"/>
          <w:lang w:eastAsia="ru-RU"/>
        </w:rPr>
        <w:t>. Информация о вводе жилых зданий</w:t>
      </w:r>
    </w:p>
    <w:p w:rsidR="003C10F6" w:rsidRDefault="003C10F6" w:rsidP="00361DE1">
      <w:pPr>
        <w:widowControl w:val="0"/>
        <w:autoSpaceDE w:val="0"/>
        <w:autoSpaceDN w:val="0"/>
        <w:adjustRightInd w:val="0"/>
        <w:spacing w:after="0" w:line="276" w:lineRule="auto"/>
        <w:ind w:firstLine="709"/>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color w:val="000000" w:themeColor="text1"/>
          <w:sz w:val="24"/>
          <w:szCs w:val="24"/>
          <w:lang w:eastAsia="ru-RU"/>
        </w:rPr>
        <w:t>Ядро строительного комплекса в Ульяновской области представлено 24 организациями</w:t>
      </w:r>
      <w:r w:rsidR="00610C2B" w:rsidRPr="00C73FA1">
        <w:rPr>
          <w:rFonts w:ascii="Times New Roman" w:eastAsiaTheme="minorEastAsia" w:hAnsi="Times New Roman" w:cs="Times New Roman"/>
          <w:color w:val="000000" w:themeColor="text1"/>
          <w:sz w:val="24"/>
          <w:szCs w:val="24"/>
          <w:lang w:eastAsia="ru-RU"/>
        </w:rPr>
        <w:t>. Информация о данных организациях представлена в таблице</w:t>
      </w:r>
      <w:r w:rsidR="00E25A6D">
        <w:rPr>
          <w:rFonts w:ascii="Times New Roman" w:eastAsiaTheme="minorEastAsia" w:hAnsi="Times New Roman" w:cs="Times New Roman"/>
          <w:color w:val="000000" w:themeColor="text1"/>
          <w:sz w:val="24"/>
          <w:szCs w:val="24"/>
          <w:lang w:eastAsia="ru-RU"/>
        </w:rPr>
        <w:t xml:space="preserve"> 10</w:t>
      </w:r>
      <w:r w:rsidR="00610C2B" w:rsidRPr="00C73FA1">
        <w:rPr>
          <w:rFonts w:ascii="Times New Roman" w:eastAsiaTheme="minorEastAsia" w:hAnsi="Times New Roman" w:cs="Times New Roman"/>
          <w:color w:val="000000" w:themeColor="text1"/>
          <w:sz w:val="24"/>
          <w:szCs w:val="24"/>
          <w:lang w:eastAsia="ru-RU"/>
        </w:rPr>
        <w:t>.</w:t>
      </w:r>
    </w:p>
    <w:p w:rsidR="00C52608" w:rsidRDefault="00C52608" w:rsidP="00C52608">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p>
    <w:p w:rsidR="00E25A6D" w:rsidRDefault="00E25A6D"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p>
    <w:p w:rsidR="00E25A6D" w:rsidRDefault="00E25A6D"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p>
    <w:p w:rsidR="00E25A6D" w:rsidRDefault="00E25A6D"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p>
    <w:p w:rsidR="00E25A6D" w:rsidRDefault="00E25A6D"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p>
    <w:p w:rsidR="00E25A6D" w:rsidRDefault="00E25A6D" w:rsidP="006852C9">
      <w:pPr>
        <w:widowControl w:val="0"/>
        <w:autoSpaceDE w:val="0"/>
        <w:autoSpaceDN w:val="0"/>
        <w:adjustRightInd w:val="0"/>
        <w:spacing w:after="0" w:line="276" w:lineRule="auto"/>
        <w:jc w:val="center"/>
        <w:rPr>
          <w:rFonts w:ascii="Times New Roman" w:eastAsiaTheme="minorEastAsia" w:hAnsi="Times New Roman" w:cs="Times New Roman"/>
          <w:b/>
          <w:color w:val="000000" w:themeColor="text1"/>
          <w:sz w:val="24"/>
          <w:szCs w:val="24"/>
          <w:lang w:eastAsia="ru-RU"/>
        </w:rPr>
      </w:pPr>
    </w:p>
    <w:p w:rsidR="00C52608" w:rsidRPr="006852C9" w:rsidRDefault="00C52608" w:rsidP="00E25A6D">
      <w:pPr>
        <w:widowControl w:val="0"/>
        <w:autoSpaceDE w:val="0"/>
        <w:autoSpaceDN w:val="0"/>
        <w:adjustRightInd w:val="0"/>
        <w:spacing w:after="0" w:line="276" w:lineRule="auto"/>
        <w:jc w:val="both"/>
        <w:rPr>
          <w:rFonts w:ascii="Times New Roman" w:eastAsiaTheme="minorEastAsia" w:hAnsi="Times New Roman" w:cs="Times New Roman"/>
          <w:b/>
          <w:color w:val="000000" w:themeColor="text1"/>
          <w:sz w:val="24"/>
          <w:szCs w:val="24"/>
          <w:lang w:eastAsia="ru-RU"/>
        </w:rPr>
      </w:pPr>
      <w:r w:rsidRPr="006852C9">
        <w:rPr>
          <w:rFonts w:ascii="Times New Roman" w:eastAsiaTheme="minorEastAsia" w:hAnsi="Times New Roman" w:cs="Times New Roman"/>
          <w:b/>
          <w:color w:val="000000" w:themeColor="text1"/>
          <w:sz w:val="24"/>
          <w:szCs w:val="24"/>
          <w:lang w:eastAsia="ru-RU"/>
        </w:rPr>
        <w:lastRenderedPageBreak/>
        <w:t>Таблица</w:t>
      </w:r>
      <w:r w:rsidR="006852C9" w:rsidRPr="006852C9">
        <w:rPr>
          <w:rFonts w:ascii="Times New Roman" w:eastAsiaTheme="minorEastAsia" w:hAnsi="Times New Roman" w:cs="Times New Roman"/>
          <w:b/>
          <w:color w:val="000000" w:themeColor="text1"/>
          <w:sz w:val="24"/>
          <w:szCs w:val="24"/>
          <w:lang w:eastAsia="ru-RU"/>
        </w:rPr>
        <w:t xml:space="preserve"> 10</w:t>
      </w:r>
      <w:r w:rsidRPr="006852C9">
        <w:rPr>
          <w:rFonts w:ascii="Times New Roman" w:eastAsiaTheme="minorEastAsia" w:hAnsi="Times New Roman" w:cs="Times New Roman"/>
          <w:b/>
          <w:color w:val="000000" w:themeColor="text1"/>
          <w:sz w:val="24"/>
          <w:szCs w:val="24"/>
          <w:lang w:eastAsia="ru-RU"/>
        </w:rPr>
        <w:t xml:space="preserve">. Информация о </w:t>
      </w:r>
      <w:proofErr w:type="gramStart"/>
      <w:r w:rsidRPr="006852C9">
        <w:rPr>
          <w:rFonts w:ascii="Times New Roman" w:eastAsiaTheme="minorEastAsia" w:hAnsi="Times New Roman" w:cs="Times New Roman"/>
          <w:b/>
          <w:color w:val="000000" w:themeColor="text1"/>
          <w:sz w:val="24"/>
          <w:szCs w:val="24"/>
          <w:lang w:eastAsia="ru-RU"/>
        </w:rPr>
        <w:t>крупнейших</w:t>
      </w:r>
      <w:proofErr w:type="gramEnd"/>
      <w:r w:rsidRPr="006852C9">
        <w:rPr>
          <w:rFonts w:ascii="Times New Roman" w:eastAsiaTheme="minorEastAsia" w:hAnsi="Times New Roman" w:cs="Times New Roman"/>
          <w:b/>
          <w:color w:val="000000" w:themeColor="text1"/>
          <w:sz w:val="24"/>
          <w:szCs w:val="24"/>
          <w:lang w:eastAsia="ru-RU"/>
        </w:rPr>
        <w:t xml:space="preserve"> организация строительного комплекса Ульяновской области</w:t>
      </w:r>
    </w:p>
    <w:p w:rsidR="00610C2B" w:rsidRPr="00C73FA1" w:rsidRDefault="00610C2B" w:rsidP="003C10F6">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p>
    <w:tbl>
      <w:tblPr>
        <w:tblW w:w="5000" w:type="pct"/>
        <w:tblLook w:val="04A0"/>
      </w:tblPr>
      <w:tblGrid>
        <w:gridCol w:w="830"/>
        <w:gridCol w:w="3184"/>
        <w:gridCol w:w="1478"/>
        <w:gridCol w:w="1091"/>
        <w:gridCol w:w="1122"/>
        <w:gridCol w:w="911"/>
        <w:gridCol w:w="955"/>
      </w:tblGrid>
      <w:tr w:rsidR="00361DE1" w:rsidRPr="00C73FA1" w:rsidTr="00C52608">
        <w:trPr>
          <w:trHeight w:val="20"/>
          <w:tblHeader/>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xml:space="preserve">№ </w:t>
            </w:r>
            <w:proofErr w:type="spellStart"/>
            <w:proofErr w:type="gramStart"/>
            <w:r w:rsidRPr="00C73FA1">
              <w:rPr>
                <w:rFonts w:ascii="Times New Roman" w:eastAsia="Times New Roman" w:hAnsi="Times New Roman" w:cs="Times New Roman"/>
                <w:b/>
                <w:color w:val="000000"/>
                <w:sz w:val="16"/>
                <w:szCs w:val="16"/>
                <w:lang w:eastAsia="ru-RU"/>
              </w:rPr>
              <w:t>п</w:t>
            </w:r>
            <w:proofErr w:type="spellEnd"/>
            <w:proofErr w:type="gramEnd"/>
            <w:r w:rsidRPr="00C73FA1">
              <w:rPr>
                <w:rFonts w:ascii="Times New Roman" w:eastAsia="Times New Roman" w:hAnsi="Times New Roman" w:cs="Times New Roman"/>
                <w:b/>
                <w:color w:val="000000"/>
                <w:sz w:val="16"/>
                <w:szCs w:val="16"/>
                <w:lang w:eastAsia="ru-RU"/>
              </w:rPr>
              <w:t>/</w:t>
            </w:r>
            <w:proofErr w:type="spellStart"/>
            <w:r w:rsidRPr="00C73FA1">
              <w:rPr>
                <w:rFonts w:ascii="Times New Roman" w:eastAsia="Times New Roman" w:hAnsi="Times New Roman" w:cs="Times New Roman"/>
                <w:b/>
                <w:color w:val="000000"/>
                <w:sz w:val="16"/>
                <w:szCs w:val="16"/>
                <w:lang w:eastAsia="ru-RU"/>
              </w:rPr>
              <w:t>п</w:t>
            </w:r>
            <w:proofErr w:type="spellEnd"/>
          </w:p>
        </w:tc>
        <w:tc>
          <w:tcPr>
            <w:tcW w:w="1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Наименование предприятия</w:t>
            </w:r>
          </w:p>
        </w:tc>
        <w:tc>
          <w:tcPr>
            <w:tcW w:w="13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Объём отгруженной продукции</w:t>
            </w:r>
          </w:p>
        </w:tc>
        <w:tc>
          <w:tcPr>
            <w:tcW w:w="15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Объём производства</w:t>
            </w:r>
          </w:p>
        </w:tc>
      </w:tr>
      <w:tr w:rsidR="00361DE1" w:rsidRPr="00C73FA1" w:rsidTr="00C52608">
        <w:trPr>
          <w:trHeight w:val="20"/>
          <w:tblHeader/>
        </w:trPr>
        <w:tc>
          <w:tcPr>
            <w:tcW w:w="433" w:type="pct"/>
            <w:vMerge/>
            <w:tcBorders>
              <w:top w:val="single" w:sz="4" w:space="0" w:color="auto"/>
              <w:left w:val="single" w:sz="4" w:space="0" w:color="auto"/>
              <w:bottom w:val="single" w:sz="4" w:space="0" w:color="auto"/>
              <w:right w:val="single" w:sz="4" w:space="0" w:color="auto"/>
            </w:tcBorders>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тыс. руб.</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к 2014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тыс. руб.</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xml:space="preserve">натур </w:t>
            </w:r>
            <w:proofErr w:type="spellStart"/>
            <w:proofErr w:type="gramStart"/>
            <w:r w:rsidRPr="00C73FA1">
              <w:rPr>
                <w:rFonts w:ascii="Times New Roman" w:eastAsia="Times New Roman" w:hAnsi="Times New Roman" w:cs="Times New Roman"/>
                <w:b/>
                <w:color w:val="000000"/>
                <w:sz w:val="16"/>
                <w:szCs w:val="16"/>
                <w:lang w:eastAsia="ru-RU"/>
              </w:rPr>
              <w:t>ед</w:t>
            </w:r>
            <w:proofErr w:type="spellEnd"/>
            <w:proofErr w:type="gramEnd"/>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color w:val="000000"/>
                <w:sz w:val="16"/>
                <w:szCs w:val="16"/>
                <w:lang w:eastAsia="ru-RU"/>
              </w:rPr>
            </w:pPr>
            <w:r w:rsidRPr="00C73FA1">
              <w:rPr>
                <w:rFonts w:ascii="Times New Roman" w:eastAsia="Times New Roman" w:hAnsi="Times New Roman" w:cs="Times New Roman"/>
                <w:b/>
                <w:color w:val="000000"/>
                <w:sz w:val="16"/>
                <w:szCs w:val="16"/>
                <w:lang w:eastAsia="ru-RU"/>
              </w:rPr>
              <w:t>% к 2014</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16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bCs/>
                <w:color w:val="000000"/>
                <w:sz w:val="16"/>
                <w:szCs w:val="16"/>
                <w:lang w:eastAsia="ru-RU"/>
              </w:rPr>
            </w:pPr>
            <w:r w:rsidRPr="00C73FA1">
              <w:rPr>
                <w:rFonts w:ascii="Times New Roman" w:eastAsia="Times New Roman" w:hAnsi="Times New Roman" w:cs="Times New Roman"/>
                <w:b/>
                <w:bCs/>
                <w:color w:val="000000"/>
                <w:sz w:val="16"/>
                <w:szCs w:val="16"/>
                <w:lang w:eastAsia="ru-RU"/>
              </w:rPr>
              <w:t>Строительно-монтажные организации</w:t>
            </w:r>
          </w:p>
        </w:tc>
        <w:tc>
          <w:tcPr>
            <w:tcW w:w="7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bCs/>
                <w:color w:val="000000"/>
                <w:sz w:val="16"/>
                <w:szCs w:val="16"/>
                <w:lang w:eastAsia="ru-RU"/>
              </w:rPr>
            </w:pPr>
          </w:p>
        </w:tc>
        <w:tc>
          <w:tcPr>
            <w:tcW w:w="5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b/>
                <w:bCs/>
                <w:color w:val="000000"/>
                <w:sz w:val="16"/>
                <w:szCs w:val="16"/>
                <w:lang w:eastAsia="ru-RU"/>
              </w:rPr>
            </w:pP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r>
      <w:tr w:rsidR="00C52608"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w:t>
            </w:r>
          </w:p>
        </w:tc>
        <w:tc>
          <w:tcPr>
            <w:tcW w:w="16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ЗАО "Строительная корпорация"</w:t>
            </w:r>
          </w:p>
        </w:tc>
        <w:tc>
          <w:tcPr>
            <w:tcW w:w="7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87787</w:t>
            </w:r>
          </w:p>
        </w:tc>
        <w:tc>
          <w:tcPr>
            <w:tcW w:w="5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108.1</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r>
      <w:tr w:rsidR="00C52608"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ЗАО "МСУ-14 Ульяновск"</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209522</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141.4</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r>
      <w:tr w:rsidR="00C52608"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w:t>
            </w:r>
          </w:p>
        </w:tc>
        <w:tc>
          <w:tcPr>
            <w:tcW w:w="16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Димитровградстрой</w:t>
            </w:r>
            <w:proofErr w:type="spellEnd"/>
            <w:r w:rsidRPr="00C73FA1">
              <w:rPr>
                <w:rFonts w:ascii="Times New Roman" w:eastAsia="Times New Roman" w:hAnsi="Times New Roman" w:cs="Times New Roman"/>
                <w:color w:val="000000"/>
                <w:sz w:val="16"/>
                <w:szCs w:val="16"/>
                <w:lang w:eastAsia="ru-RU"/>
              </w:rPr>
              <w:t>"</w:t>
            </w:r>
          </w:p>
        </w:tc>
        <w:tc>
          <w:tcPr>
            <w:tcW w:w="7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182455</w:t>
            </w:r>
          </w:p>
        </w:tc>
        <w:tc>
          <w:tcPr>
            <w:tcW w:w="5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73.4</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r>
      <w:tr w:rsidR="00C52608"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Средневолжская</w:t>
            </w:r>
            <w:proofErr w:type="spellEnd"/>
            <w:r w:rsidRPr="00C73FA1">
              <w:rPr>
                <w:rFonts w:ascii="Times New Roman" w:eastAsia="Times New Roman" w:hAnsi="Times New Roman" w:cs="Times New Roman"/>
                <w:color w:val="000000"/>
                <w:sz w:val="16"/>
                <w:szCs w:val="16"/>
                <w:lang w:eastAsia="ru-RU"/>
              </w:rPr>
              <w:t xml:space="preserve"> строительная компания"</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15511</w:t>
            </w:r>
          </w:p>
        </w:tc>
        <w:tc>
          <w:tcPr>
            <w:tcW w:w="5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113</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r>
      <w:tr w:rsidR="00C52608"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w:t>
            </w:r>
          </w:p>
        </w:tc>
        <w:tc>
          <w:tcPr>
            <w:tcW w:w="16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АО "УМ-2"</w:t>
            </w:r>
          </w:p>
        </w:tc>
        <w:tc>
          <w:tcPr>
            <w:tcW w:w="7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271726</w:t>
            </w:r>
          </w:p>
        </w:tc>
        <w:tc>
          <w:tcPr>
            <w:tcW w:w="5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608" w:rsidRPr="00C73FA1" w:rsidRDefault="00C52608" w:rsidP="00C52608">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87.6</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hideMark/>
          </w:tcPr>
          <w:p w:rsidR="00C52608" w:rsidRPr="00C73FA1" w:rsidRDefault="00C52608" w:rsidP="00C52608">
            <w:pPr>
              <w:spacing w:after="0" w:line="240" w:lineRule="auto"/>
              <w:jc w:val="center"/>
              <w:rPr>
                <w:rFonts w:ascii="Times New Roman" w:eastAsia="Times New Roman" w:hAnsi="Times New Roman" w:cs="Times New Roman"/>
                <w:color w:val="000000"/>
                <w:sz w:val="16"/>
                <w:szCs w:val="16"/>
                <w:lang w:eastAsia="ru-RU"/>
              </w:rPr>
            </w:pPr>
            <w:r w:rsidRPr="0017225F">
              <w:rPr>
                <w:rFonts w:ascii="Times New Roman" w:eastAsia="Times New Roman" w:hAnsi="Times New Roman" w:cs="Times New Roman"/>
                <w:color w:val="000000"/>
                <w:sz w:val="16"/>
                <w:szCs w:val="16"/>
                <w:lang w:eastAsia="ru-RU"/>
              </w:rPr>
              <w:t>-</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b/>
                <w:bCs/>
                <w:color w:val="000000"/>
                <w:sz w:val="16"/>
                <w:szCs w:val="16"/>
                <w:lang w:eastAsia="ru-RU"/>
              </w:rPr>
            </w:pPr>
            <w:r w:rsidRPr="00C73FA1">
              <w:rPr>
                <w:rFonts w:ascii="Times New Roman" w:eastAsia="Times New Roman" w:hAnsi="Times New Roman" w:cs="Times New Roman"/>
                <w:b/>
                <w:bCs/>
                <w:color w:val="000000"/>
                <w:sz w:val="16"/>
                <w:szCs w:val="16"/>
                <w:lang w:eastAsia="ru-RU"/>
              </w:rPr>
              <w:t>Производители стройматериалов</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b/>
                <w:bCs/>
                <w:sz w:val="16"/>
                <w:szCs w:val="16"/>
                <w:lang w:eastAsia="ru-RU"/>
              </w:rPr>
            </w:pP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b/>
                <w:bCs/>
                <w:sz w:val="16"/>
                <w:szCs w:val="16"/>
                <w:lang w:eastAsia="ru-RU"/>
              </w:rPr>
            </w:pP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 xml:space="preserve">ОАО "МУ </w:t>
            </w:r>
            <w:proofErr w:type="spellStart"/>
            <w:r w:rsidRPr="00C73FA1">
              <w:rPr>
                <w:rFonts w:ascii="Times New Roman" w:eastAsia="Times New Roman" w:hAnsi="Times New Roman" w:cs="Times New Roman"/>
                <w:color w:val="000000"/>
                <w:sz w:val="16"/>
                <w:szCs w:val="16"/>
                <w:lang w:eastAsia="ru-RU"/>
              </w:rPr>
              <w:t>Спецстальконструкция</w:t>
            </w:r>
            <w:proofErr w:type="spellEnd"/>
            <w:r w:rsidRPr="00C73FA1">
              <w:rPr>
                <w:rFonts w:ascii="Times New Roman" w:eastAsia="Times New Roman" w:hAnsi="Times New Roman" w:cs="Times New Roman"/>
                <w:color w:val="000000"/>
                <w:sz w:val="16"/>
                <w:szCs w:val="16"/>
                <w:lang w:eastAsia="ru-RU"/>
              </w:rPr>
              <w:t>", тыс. 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77257</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61.3</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66 427.8</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1 100.0</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62.7</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7</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b/>
                <w:bCs/>
                <w:sz w:val="16"/>
                <w:szCs w:val="16"/>
                <w:lang w:eastAsia="ru-RU"/>
              </w:rPr>
            </w:pPr>
            <w:r w:rsidRPr="00C73FA1">
              <w:rPr>
                <w:rFonts w:ascii="Times New Roman" w:eastAsia="Times New Roman" w:hAnsi="Times New Roman" w:cs="Times New Roman"/>
                <w:b/>
                <w:bCs/>
                <w:sz w:val="16"/>
                <w:szCs w:val="16"/>
                <w:lang w:eastAsia="ru-RU"/>
              </w:rPr>
              <w:t>З</w:t>
            </w:r>
            <w:r w:rsidRPr="00C73FA1">
              <w:rPr>
                <w:rFonts w:ascii="Times New Roman" w:eastAsia="Times New Roman" w:hAnsi="Times New Roman" w:cs="Times New Roman"/>
                <w:sz w:val="16"/>
                <w:szCs w:val="16"/>
                <w:lang w:eastAsia="ru-RU"/>
              </w:rPr>
              <w:t>АО "</w:t>
            </w:r>
            <w:proofErr w:type="spellStart"/>
            <w:r w:rsidRPr="00C73FA1">
              <w:rPr>
                <w:rFonts w:ascii="Times New Roman" w:eastAsia="Times New Roman" w:hAnsi="Times New Roman" w:cs="Times New Roman"/>
                <w:sz w:val="16"/>
                <w:szCs w:val="16"/>
                <w:lang w:eastAsia="ru-RU"/>
              </w:rPr>
              <w:t>Ульяновскцемент</w:t>
            </w:r>
            <w:proofErr w:type="spellEnd"/>
            <w:r w:rsidRPr="00C73FA1">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 </w:t>
            </w:r>
            <w:r w:rsidRPr="00C73FA1">
              <w:rPr>
                <w:rFonts w:ascii="Times New Roman" w:eastAsia="Times New Roman" w:hAnsi="Times New Roman" w:cs="Times New Roman"/>
                <w:sz w:val="16"/>
                <w:szCs w:val="16"/>
                <w:lang w:eastAsia="ru-RU"/>
              </w:rPr>
              <w:t>цемент, тыс. 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3114913.5</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85.6</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2 240 796.5</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1 079.7</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81.7</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 xml:space="preserve">ООО "Завод </w:t>
            </w:r>
            <w:proofErr w:type="spellStart"/>
            <w:r w:rsidRPr="00C73FA1">
              <w:rPr>
                <w:rFonts w:ascii="Times New Roman" w:eastAsia="Times New Roman" w:hAnsi="Times New Roman" w:cs="Times New Roman"/>
                <w:color w:val="000000"/>
                <w:sz w:val="16"/>
                <w:szCs w:val="16"/>
                <w:lang w:eastAsia="ru-RU"/>
              </w:rPr>
              <w:t>ТехноНИКОЛЬ-Ульяновск</w:t>
            </w:r>
            <w:proofErr w:type="spellEnd"/>
            <w:r w:rsidRPr="00C73FA1">
              <w:rPr>
                <w:rFonts w:ascii="Times New Roman" w:eastAsia="Times New Roman" w:hAnsi="Times New Roman" w:cs="Times New Roman"/>
                <w:color w:val="000000"/>
                <w:sz w:val="16"/>
                <w:szCs w:val="16"/>
                <w:lang w:eastAsia="ru-RU"/>
              </w:rPr>
              <w:t>", мягкие кровельные материалы, тыс. м</w:t>
            </w:r>
            <w:proofErr w:type="gramStart"/>
            <w:r w:rsidRPr="00C73FA1">
              <w:rPr>
                <w:rFonts w:ascii="Times New Roman" w:eastAsia="Times New Roman" w:hAnsi="Times New Roman" w:cs="Times New Roman"/>
                <w:color w:val="000000"/>
                <w:sz w:val="16"/>
                <w:szCs w:val="16"/>
                <w:lang w:eastAsia="ru-RU"/>
              </w:rPr>
              <w:t>2</w:t>
            </w:r>
            <w:proofErr w:type="gramEnd"/>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2284820</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109.5</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207 653.5</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20 715.0</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102.1</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ЗАО "Завод ГСИ", газобетон, тыс. 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448868</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91.8</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398 366.2</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139.8</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94.5</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"КПД-1", железобетон, тыс.</w:t>
            </w:r>
            <w:r>
              <w:rPr>
                <w:rFonts w:ascii="Times New Roman" w:eastAsia="Times New Roman" w:hAnsi="Times New Roman" w:cs="Times New Roman"/>
                <w:color w:val="000000"/>
                <w:sz w:val="16"/>
                <w:szCs w:val="16"/>
                <w:lang w:eastAsia="ru-RU"/>
              </w:rPr>
              <w:t xml:space="preserve"> </w:t>
            </w:r>
            <w:r w:rsidRPr="00C73FA1">
              <w:rPr>
                <w:rFonts w:ascii="Times New Roman" w:eastAsia="Times New Roman" w:hAnsi="Times New Roman" w:cs="Times New Roman"/>
                <w:color w:val="000000"/>
                <w:sz w:val="16"/>
                <w:szCs w:val="16"/>
                <w:lang w:eastAsia="ru-RU"/>
              </w:rPr>
              <w:t>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711655.88</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81.4</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819 373.8</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37.5</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63.2</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ЗАО "Завод ЖБИ-4", железобетон, 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182575</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69</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166 471.8</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15.3</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84.1</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12</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Филиал ООО "</w:t>
            </w:r>
            <w:proofErr w:type="spellStart"/>
            <w:r w:rsidRPr="00C73FA1">
              <w:rPr>
                <w:rFonts w:ascii="Times New Roman" w:eastAsia="Times New Roman" w:hAnsi="Times New Roman" w:cs="Times New Roman"/>
                <w:color w:val="000000"/>
                <w:sz w:val="16"/>
                <w:szCs w:val="16"/>
                <w:lang w:eastAsia="ru-RU"/>
              </w:rPr>
              <w:t>Евроизол</w:t>
            </w:r>
            <w:proofErr w:type="spellEnd"/>
            <w:r w:rsidRPr="00C73FA1">
              <w:rPr>
                <w:rFonts w:ascii="Times New Roman" w:eastAsia="Times New Roman" w:hAnsi="Times New Roman" w:cs="Times New Roman"/>
                <w:color w:val="000000"/>
                <w:sz w:val="16"/>
                <w:szCs w:val="16"/>
                <w:lang w:eastAsia="ru-RU"/>
              </w:rPr>
              <w:t xml:space="preserve">", </w:t>
            </w:r>
            <w:proofErr w:type="spellStart"/>
            <w:r w:rsidRPr="00C73FA1">
              <w:rPr>
                <w:rFonts w:ascii="Times New Roman" w:eastAsia="Times New Roman" w:hAnsi="Times New Roman" w:cs="Times New Roman"/>
                <w:color w:val="000000"/>
                <w:sz w:val="16"/>
                <w:szCs w:val="16"/>
                <w:lang w:eastAsia="ru-RU"/>
              </w:rPr>
              <w:t>минплита</w:t>
            </w:r>
            <w:proofErr w:type="spellEnd"/>
            <w:r w:rsidRPr="00C73FA1">
              <w:rPr>
                <w:rFonts w:ascii="Times New Roman" w:eastAsia="Times New Roman" w:hAnsi="Times New Roman" w:cs="Times New Roman"/>
                <w:color w:val="000000"/>
                <w:sz w:val="16"/>
                <w:szCs w:val="16"/>
                <w:lang w:eastAsia="ru-RU"/>
              </w:rPr>
              <w:t>, тыс</w:t>
            </w:r>
            <w:proofErr w:type="gramStart"/>
            <w:r w:rsidRPr="00C73FA1">
              <w:rPr>
                <w:rFonts w:ascii="Times New Roman" w:eastAsia="Times New Roman" w:hAnsi="Times New Roman" w:cs="Times New Roman"/>
                <w:color w:val="000000"/>
                <w:sz w:val="16"/>
                <w:szCs w:val="16"/>
                <w:lang w:eastAsia="ru-RU"/>
              </w:rPr>
              <w:t>.м</w:t>
            </w:r>
            <w:proofErr w:type="gramEnd"/>
            <w:r w:rsidRPr="00C73FA1">
              <w:rPr>
                <w:rFonts w:ascii="Times New Roman" w:eastAsia="Times New Roman" w:hAnsi="Times New Roman" w:cs="Times New Roman"/>
                <w:color w:val="000000"/>
                <w:sz w:val="16"/>
                <w:szCs w:val="16"/>
                <w:lang w:eastAsia="ru-RU"/>
              </w:rPr>
              <w:t>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561685</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85.6</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510 575.3</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418.3</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94.9</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"Силикатчик, кирпич, млн. шт.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287854</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123.8</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251 289.6</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53.8</w:t>
            </w:r>
          </w:p>
        </w:tc>
        <w:tc>
          <w:tcPr>
            <w:tcW w:w="4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94.9</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14</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"Силикат", кирпич, млн. шт.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499406</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126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512831</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110.9</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121.7</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15</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Новоульяновский</w:t>
            </w:r>
            <w:proofErr w:type="spellEnd"/>
            <w:r w:rsidRPr="00C73FA1">
              <w:rPr>
                <w:rFonts w:ascii="Times New Roman" w:eastAsia="Times New Roman" w:hAnsi="Times New Roman" w:cs="Times New Roman"/>
                <w:color w:val="000000"/>
                <w:sz w:val="16"/>
                <w:szCs w:val="16"/>
                <w:lang w:eastAsia="ru-RU"/>
              </w:rPr>
              <w:t xml:space="preserve"> завод ЖБИ"</w:t>
            </w:r>
            <w:proofErr w:type="gramStart"/>
            <w:r w:rsidRPr="00C73FA1">
              <w:rPr>
                <w:rFonts w:ascii="Times New Roman" w:eastAsia="Times New Roman" w:hAnsi="Times New Roman" w:cs="Times New Roman"/>
                <w:color w:val="000000"/>
                <w:sz w:val="16"/>
                <w:szCs w:val="16"/>
                <w:lang w:eastAsia="ru-RU"/>
              </w:rPr>
              <w:t>,ж</w:t>
            </w:r>
            <w:proofErr w:type="gramEnd"/>
            <w:r w:rsidRPr="00C73FA1">
              <w:rPr>
                <w:rFonts w:ascii="Times New Roman" w:eastAsia="Times New Roman" w:hAnsi="Times New Roman" w:cs="Times New Roman"/>
                <w:color w:val="000000"/>
                <w:sz w:val="16"/>
                <w:szCs w:val="16"/>
                <w:lang w:eastAsia="ru-RU"/>
              </w:rPr>
              <w:t>елезобетон,м3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139522</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76.5</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161 660.0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16.9</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73.2</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Новоульяновский</w:t>
            </w:r>
            <w:proofErr w:type="spellEnd"/>
            <w:r w:rsidRPr="00C73FA1">
              <w:rPr>
                <w:rFonts w:ascii="Times New Roman" w:eastAsia="Times New Roman" w:hAnsi="Times New Roman" w:cs="Times New Roman"/>
                <w:color w:val="000000"/>
                <w:sz w:val="16"/>
                <w:szCs w:val="16"/>
                <w:lang w:eastAsia="ru-RU"/>
              </w:rPr>
              <w:t xml:space="preserve"> шиферный завод ", шифер, </w:t>
            </w:r>
            <w:proofErr w:type="spellStart"/>
            <w:r w:rsidRPr="00C73FA1">
              <w:rPr>
                <w:rFonts w:ascii="Times New Roman" w:eastAsia="Times New Roman" w:hAnsi="Times New Roman" w:cs="Times New Roman"/>
                <w:color w:val="000000"/>
                <w:sz w:val="16"/>
                <w:szCs w:val="16"/>
                <w:lang w:eastAsia="ru-RU"/>
              </w:rPr>
              <w:t>муп</w:t>
            </w:r>
            <w:proofErr w:type="spellEnd"/>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27086</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70.3</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185 599.7</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59.1</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17</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"ДЗ КБК"</w:t>
            </w:r>
            <w:proofErr w:type="gramStart"/>
            <w:r w:rsidRPr="00C73FA1">
              <w:rPr>
                <w:rFonts w:ascii="Times New Roman" w:eastAsia="Times New Roman" w:hAnsi="Times New Roman" w:cs="Times New Roman"/>
                <w:color w:val="000000"/>
                <w:sz w:val="16"/>
                <w:szCs w:val="16"/>
                <w:lang w:eastAsia="ru-RU"/>
              </w:rPr>
              <w:t>,ж</w:t>
            </w:r>
            <w:proofErr w:type="gramEnd"/>
            <w:r w:rsidRPr="00C73FA1">
              <w:rPr>
                <w:rFonts w:ascii="Times New Roman" w:eastAsia="Times New Roman" w:hAnsi="Times New Roman" w:cs="Times New Roman"/>
                <w:color w:val="000000"/>
                <w:sz w:val="16"/>
                <w:szCs w:val="16"/>
                <w:lang w:eastAsia="ru-RU"/>
              </w:rPr>
              <w:t>елезобетон, 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442114</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99.9</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43 815.3</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42.5</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82.0</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18</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Старатели-Новоспасское</w:t>
            </w:r>
            <w:proofErr w:type="spellEnd"/>
            <w:r w:rsidRPr="00C73FA1">
              <w:rPr>
                <w:rFonts w:ascii="Times New Roman" w:eastAsia="Times New Roman" w:hAnsi="Times New Roman" w:cs="Times New Roman"/>
                <w:color w:val="000000"/>
                <w:sz w:val="16"/>
                <w:szCs w:val="16"/>
                <w:lang w:eastAsia="ru-RU"/>
              </w:rPr>
              <w:t>"</w:t>
            </w:r>
            <w:proofErr w:type="gramStart"/>
            <w:r w:rsidRPr="00C73FA1">
              <w:rPr>
                <w:rFonts w:ascii="Times New Roman" w:eastAsia="Times New Roman" w:hAnsi="Times New Roman" w:cs="Times New Roman"/>
                <w:color w:val="000000"/>
                <w:sz w:val="16"/>
                <w:szCs w:val="16"/>
                <w:lang w:eastAsia="ru-RU"/>
              </w:rPr>
              <w:t>,с</w:t>
            </w:r>
            <w:proofErr w:type="gramEnd"/>
            <w:r w:rsidRPr="00C73FA1">
              <w:rPr>
                <w:rFonts w:ascii="Times New Roman" w:eastAsia="Times New Roman" w:hAnsi="Times New Roman" w:cs="Times New Roman"/>
                <w:color w:val="000000"/>
                <w:sz w:val="16"/>
                <w:szCs w:val="16"/>
                <w:lang w:eastAsia="ru-RU"/>
              </w:rPr>
              <w:t>ухие строительные смеси, тыс.т.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150402</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93.9</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138 496.1</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134.0</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87.6</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19</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Хенкель</w:t>
            </w:r>
            <w:proofErr w:type="spellEnd"/>
            <w:r w:rsidRPr="00C73FA1">
              <w:rPr>
                <w:rFonts w:ascii="Times New Roman" w:eastAsia="Times New Roman" w:hAnsi="Times New Roman" w:cs="Times New Roman"/>
                <w:color w:val="000000"/>
                <w:sz w:val="16"/>
                <w:szCs w:val="16"/>
                <w:lang w:eastAsia="ru-RU"/>
              </w:rPr>
              <w:t xml:space="preserve"> </w:t>
            </w:r>
            <w:proofErr w:type="spellStart"/>
            <w:r w:rsidRPr="00C73FA1">
              <w:rPr>
                <w:rFonts w:ascii="Times New Roman" w:eastAsia="Times New Roman" w:hAnsi="Times New Roman" w:cs="Times New Roman"/>
                <w:color w:val="000000"/>
                <w:sz w:val="16"/>
                <w:szCs w:val="16"/>
                <w:lang w:eastAsia="ru-RU"/>
              </w:rPr>
              <w:t>Баутехник</w:t>
            </w:r>
            <w:proofErr w:type="spellEnd"/>
            <w:r w:rsidRPr="00C73FA1">
              <w:rPr>
                <w:rFonts w:ascii="Times New Roman" w:eastAsia="Times New Roman" w:hAnsi="Times New Roman" w:cs="Times New Roman"/>
                <w:color w:val="000000"/>
                <w:sz w:val="16"/>
                <w:szCs w:val="16"/>
                <w:lang w:eastAsia="ru-RU"/>
              </w:rPr>
              <w:t>", сухие строительные смеси, тыс</w:t>
            </w:r>
            <w:proofErr w:type="gramStart"/>
            <w:r w:rsidRPr="00C73FA1">
              <w:rPr>
                <w:rFonts w:ascii="Times New Roman" w:eastAsia="Times New Roman" w:hAnsi="Times New Roman" w:cs="Times New Roman"/>
                <w:color w:val="000000"/>
                <w:sz w:val="16"/>
                <w:szCs w:val="16"/>
                <w:lang w:eastAsia="ru-RU"/>
              </w:rPr>
              <w:t>.т</w:t>
            </w:r>
            <w:proofErr w:type="gramEnd"/>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1353176</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102.7</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949 634.8</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114.3</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93.8</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20</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ПАО "УКСМ", кирпич, млн. шт.</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20573</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3.78</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170 019.0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2.3</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100.0</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21</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"ДСК "Эталон", м3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199628</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sz w:val="16"/>
                <w:szCs w:val="16"/>
                <w:lang w:eastAsia="ru-RU"/>
              </w:rPr>
            </w:pPr>
            <w:r w:rsidRPr="00C73FA1">
              <w:rPr>
                <w:rFonts w:ascii="Times New Roman" w:eastAsia="Times New Roman" w:hAnsi="Times New Roman" w:cs="Times New Roman"/>
                <w:sz w:val="16"/>
                <w:szCs w:val="16"/>
                <w:lang w:eastAsia="ru-RU"/>
              </w:rPr>
              <w:t>с 2015 года</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172 905.3</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17 342.9</w:t>
            </w:r>
          </w:p>
        </w:tc>
        <w:tc>
          <w:tcPr>
            <w:tcW w:w="4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с 2015 года</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22</w:t>
            </w:r>
          </w:p>
        </w:tc>
        <w:tc>
          <w:tcPr>
            <w:tcW w:w="16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"Завод ЖБИ-3", м3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153802.1</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440.2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343280.05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31.955</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241.3</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23</w:t>
            </w:r>
          </w:p>
        </w:tc>
        <w:tc>
          <w:tcPr>
            <w:tcW w:w="1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ОАО "Завод КПД-2", железобетон, м3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345778</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104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311446.68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31239</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95</w:t>
            </w:r>
          </w:p>
        </w:tc>
      </w:tr>
      <w:tr w:rsidR="00361DE1" w:rsidRPr="00C73FA1" w:rsidTr="00C52608">
        <w:trPr>
          <w:trHeight w:val="2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24</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ООО "</w:t>
            </w:r>
            <w:proofErr w:type="spellStart"/>
            <w:r w:rsidRPr="00C73FA1">
              <w:rPr>
                <w:rFonts w:ascii="Times New Roman" w:eastAsia="Times New Roman" w:hAnsi="Times New Roman" w:cs="Times New Roman"/>
                <w:color w:val="000000"/>
                <w:sz w:val="16"/>
                <w:szCs w:val="16"/>
                <w:lang w:eastAsia="ru-RU"/>
              </w:rPr>
              <w:t>Сенгилеевский</w:t>
            </w:r>
            <w:proofErr w:type="spellEnd"/>
            <w:r w:rsidRPr="00C73FA1">
              <w:rPr>
                <w:rFonts w:ascii="Times New Roman" w:eastAsia="Times New Roman" w:hAnsi="Times New Roman" w:cs="Times New Roman"/>
                <w:color w:val="000000"/>
                <w:sz w:val="16"/>
                <w:szCs w:val="16"/>
                <w:lang w:eastAsia="ru-RU"/>
              </w:rPr>
              <w:t xml:space="preserve"> цементный завод", цемент, тыс</w:t>
            </w:r>
            <w:proofErr w:type="gramStart"/>
            <w:r w:rsidRPr="00C73FA1">
              <w:rPr>
                <w:rFonts w:ascii="Times New Roman" w:eastAsia="Times New Roman" w:hAnsi="Times New Roman" w:cs="Times New Roman"/>
                <w:color w:val="000000"/>
                <w:sz w:val="16"/>
                <w:szCs w:val="16"/>
                <w:lang w:eastAsia="ru-RU"/>
              </w:rPr>
              <w:t>.т</w:t>
            </w:r>
            <w:proofErr w:type="gramEnd"/>
            <w:r w:rsidRPr="00C73FA1">
              <w:rPr>
                <w:rFonts w:ascii="Times New Roman" w:eastAsia="Times New Roman" w:hAnsi="Times New Roman" w:cs="Times New Roman"/>
                <w:color w:val="000000"/>
                <w:sz w:val="16"/>
                <w:szCs w:val="16"/>
                <w:lang w:eastAsia="ru-RU"/>
              </w:rPr>
              <w:t>онн</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348186.3</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3348.3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350212.8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116.772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E1" w:rsidRPr="00C73FA1" w:rsidRDefault="00361DE1" w:rsidP="00610C2B">
            <w:pPr>
              <w:spacing w:after="0" w:line="240" w:lineRule="auto"/>
              <w:jc w:val="center"/>
              <w:rPr>
                <w:rFonts w:ascii="Times New Roman" w:eastAsia="Times New Roman" w:hAnsi="Times New Roman" w:cs="Times New Roman"/>
                <w:color w:val="000000"/>
                <w:sz w:val="16"/>
                <w:szCs w:val="16"/>
                <w:lang w:eastAsia="ru-RU"/>
              </w:rPr>
            </w:pPr>
            <w:r w:rsidRPr="00C73FA1">
              <w:rPr>
                <w:rFonts w:ascii="Times New Roman" w:eastAsia="Times New Roman" w:hAnsi="Times New Roman" w:cs="Times New Roman"/>
                <w:color w:val="000000"/>
                <w:sz w:val="16"/>
                <w:szCs w:val="16"/>
                <w:lang w:eastAsia="ru-RU"/>
              </w:rPr>
              <w:t>1650</w:t>
            </w:r>
          </w:p>
        </w:tc>
      </w:tr>
    </w:tbl>
    <w:p w:rsidR="00610C2B" w:rsidRPr="00C73FA1" w:rsidRDefault="00610C2B" w:rsidP="003C10F6">
      <w:pPr>
        <w:widowControl w:val="0"/>
        <w:autoSpaceDE w:val="0"/>
        <w:autoSpaceDN w:val="0"/>
        <w:adjustRightInd w:val="0"/>
        <w:spacing w:after="0" w:line="276" w:lineRule="auto"/>
        <w:jc w:val="both"/>
        <w:rPr>
          <w:rFonts w:ascii="Times New Roman" w:eastAsiaTheme="minorEastAsia" w:hAnsi="Times New Roman" w:cs="Times New Roman"/>
          <w:color w:val="000000" w:themeColor="text1"/>
          <w:sz w:val="24"/>
          <w:szCs w:val="24"/>
          <w:lang w:eastAsia="ru-RU"/>
        </w:rPr>
      </w:pPr>
    </w:p>
    <w:p w:rsidR="0062458F" w:rsidRPr="00C73FA1" w:rsidRDefault="0062458F" w:rsidP="00F617F1">
      <w:pPr>
        <w:widowControl w:val="0"/>
        <w:autoSpaceDE w:val="0"/>
        <w:autoSpaceDN w:val="0"/>
        <w:adjustRightInd w:val="0"/>
        <w:spacing w:after="0" w:line="276" w:lineRule="auto"/>
        <w:ind w:firstLine="540"/>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color w:val="000000" w:themeColor="text1"/>
          <w:sz w:val="24"/>
          <w:szCs w:val="24"/>
          <w:lang w:eastAsia="ru-RU"/>
        </w:rPr>
        <w:t>Что касается производства продукции строительных материалов, то наиболее высокий уровень конкурентоспособности в ПФО организации Ульяновской области демонстрируют в следующих отраслях:</w:t>
      </w:r>
    </w:p>
    <w:p w:rsidR="0062458F" w:rsidRPr="00C73FA1" w:rsidRDefault="007E2EBC" w:rsidP="006E4CE6">
      <w:pPr>
        <w:pStyle w:val="af6"/>
        <w:widowControl w:val="0"/>
        <w:numPr>
          <w:ilvl w:val="0"/>
          <w:numId w:val="16"/>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п</w:t>
      </w:r>
      <w:r w:rsidR="0062458F" w:rsidRPr="00C73FA1">
        <w:rPr>
          <w:rFonts w:ascii="Times New Roman" w:eastAsiaTheme="minorEastAsia" w:hAnsi="Times New Roman" w:cs="Times New Roman"/>
          <w:color w:val="000000" w:themeColor="text1"/>
          <w:sz w:val="24"/>
          <w:szCs w:val="24"/>
        </w:rPr>
        <w:t>роизводство пластмассовых изделий, используемых в строительстве (8.8%, лидер – Самарская область);</w:t>
      </w:r>
    </w:p>
    <w:p w:rsidR="0062458F" w:rsidRPr="00C73FA1" w:rsidRDefault="007E2EBC" w:rsidP="006E4CE6">
      <w:pPr>
        <w:pStyle w:val="af6"/>
        <w:widowControl w:val="0"/>
        <w:numPr>
          <w:ilvl w:val="0"/>
          <w:numId w:val="16"/>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п</w:t>
      </w:r>
      <w:r w:rsidR="0062458F" w:rsidRPr="00C73FA1">
        <w:rPr>
          <w:rFonts w:ascii="Times New Roman" w:eastAsiaTheme="minorEastAsia" w:hAnsi="Times New Roman" w:cs="Times New Roman"/>
          <w:color w:val="000000" w:themeColor="text1"/>
          <w:sz w:val="24"/>
          <w:szCs w:val="24"/>
        </w:rPr>
        <w:t>роизводство строительных металлических конструкций и изделий (8.7%, лидер – Самарская область);</w:t>
      </w:r>
    </w:p>
    <w:p w:rsidR="0062458F" w:rsidRPr="00C73FA1" w:rsidRDefault="007E2EBC" w:rsidP="006E4CE6">
      <w:pPr>
        <w:pStyle w:val="af6"/>
        <w:widowControl w:val="0"/>
        <w:numPr>
          <w:ilvl w:val="0"/>
          <w:numId w:val="16"/>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о</w:t>
      </w:r>
      <w:r w:rsidR="0062458F" w:rsidRPr="00C73FA1">
        <w:rPr>
          <w:rFonts w:ascii="Times New Roman" w:eastAsiaTheme="minorEastAsia" w:hAnsi="Times New Roman" w:cs="Times New Roman"/>
          <w:color w:val="000000" w:themeColor="text1"/>
          <w:sz w:val="24"/>
          <w:szCs w:val="24"/>
        </w:rPr>
        <w:t>бработка древесины и производство изделий из дерева и</w:t>
      </w:r>
      <w:r w:rsidR="006A5C20">
        <w:rPr>
          <w:rFonts w:ascii="Times New Roman" w:eastAsiaTheme="minorEastAsia" w:hAnsi="Times New Roman" w:cs="Times New Roman"/>
          <w:color w:val="000000" w:themeColor="text1"/>
          <w:sz w:val="24"/>
          <w:szCs w:val="24"/>
        </w:rPr>
        <w:t xml:space="preserve"> </w:t>
      </w:r>
      <w:r w:rsidR="0062458F" w:rsidRPr="00C73FA1">
        <w:rPr>
          <w:rFonts w:ascii="Times New Roman" w:eastAsiaTheme="minorEastAsia" w:hAnsi="Times New Roman" w:cs="Times New Roman"/>
          <w:color w:val="000000" w:themeColor="text1"/>
          <w:sz w:val="24"/>
          <w:szCs w:val="24"/>
        </w:rPr>
        <w:t>пробки, кроме мебели (8.1%, лидер – Пермский край).</w:t>
      </w:r>
    </w:p>
    <w:p w:rsidR="003C10F6" w:rsidRPr="00C73FA1" w:rsidRDefault="00610C2B" w:rsidP="00F617F1">
      <w:pPr>
        <w:widowControl w:val="0"/>
        <w:autoSpaceDE w:val="0"/>
        <w:autoSpaceDN w:val="0"/>
        <w:adjustRightInd w:val="0"/>
        <w:spacing w:after="0" w:line="276" w:lineRule="auto"/>
        <w:ind w:firstLine="540"/>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color w:val="000000" w:themeColor="text1"/>
          <w:sz w:val="24"/>
          <w:szCs w:val="24"/>
          <w:lang w:eastAsia="ru-RU"/>
        </w:rPr>
        <w:t>В Ульяновской области осуществляется производство следующих гру</w:t>
      </w:r>
      <w:proofErr w:type="gramStart"/>
      <w:r w:rsidRPr="00C73FA1">
        <w:rPr>
          <w:rFonts w:ascii="Times New Roman" w:eastAsiaTheme="minorEastAsia" w:hAnsi="Times New Roman" w:cs="Times New Roman"/>
          <w:color w:val="000000" w:themeColor="text1"/>
          <w:sz w:val="24"/>
          <w:szCs w:val="24"/>
          <w:lang w:eastAsia="ru-RU"/>
        </w:rPr>
        <w:t>пп стр</w:t>
      </w:r>
      <w:proofErr w:type="gramEnd"/>
      <w:r w:rsidRPr="00C73FA1">
        <w:rPr>
          <w:rFonts w:ascii="Times New Roman" w:eastAsiaTheme="minorEastAsia" w:hAnsi="Times New Roman" w:cs="Times New Roman"/>
          <w:color w:val="000000" w:themeColor="text1"/>
          <w:sz w:val="24"/>
          <w:szCs w:val="24"/>
          <w:lang w:eastAsia="ru-RU"/>
        </w:rPr>
        <w:t>оительных материалов (по укрупненной классификации ОКПД, что означает группы товаров, а не конкретные товары):</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14.12 Известняк, гипс и мел</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14.21 Гравий и песок</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14.22 Глины и каолин</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proofErr w:type="gramStart"/>
      <w:r w:rsidRPr="00C73FA1">
        <w:rPr>
          <w:rFonts w:ascii="Times New Roman" w:eastAsiaTheme="minorEastAsia" w:hAnsi="Times New Roman" w:cs="Times New Roman"/>
          <w:color w:val="000000" w:themeColor="text1"/>
          <w:sz w:val="24"/>
          <w:szCs w:val="24"/>
        </w:rPr>
        <w:t xml:space="preserve">14.50 Продукция </w:t>
      </w:r>
      <w:proofErr w:type="spellStart"/>
      <w:r w:rsidRPr="00C73FA1">
        <w:rPr>
          <w:rFonts w:ascii="Times New Roman" w:eastAsiaTheme="minorEastAsia" w:hAnsi="Times New Roman" w:cs="Times New Roman"/>
          <w:color w:val="000000" w:themeColor="text1"/>
          <w:sz w:val="24"/>
          <w:szCs w:val="24"/>
        </w:rPr>
        <w:t>горно-добывающих</w:t>
      </w:r>
      <w:proofErr w:type="spellEnd"/>
      <w:r w:rsidRPr="00C73FA1">
        <w:rPr>
          <w:rFonts w:ascii="Times New Roman" w:eastAsiaTheme="minorEastAsia" w:hAnsi="Times New Roman" w:cs="Times New Roman"/>
          <w:color w:val="000000" w:themeColor="text1"/>
          <w:sz w:val="24"/>
          <w:szCs w:val="24"/>
        </w:rPr>
        <w:t xml:space="preserve"> производств, не включенная в другие группировки, прочая (диатомит, асбест, шлаки, шпаты, битумы и асфальты природные, графит)</w:t>
      </w:r>
      <w:r w:rsidR="0062458F" w:rsidRPr="00C73FA1">
        <w:rPr>
          <w:rFonts w:ascii="Times New Roman" w:eastAsiaTheme="minorEastAsia" w:hAnsi="Times New Roman" w:cs="Times New Roman"/>
          <w:color w:val="000000" w:themeColor="text1"/>
          <w:sz w:val="24"/>
          <w:szCs w:val="24"/>
        </w:rPr>
        <w:t>;</w:t>
      </w:r>
      <w:proofErr w:type="gramEnd"/>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 xml:space="preserve">20.10 Лесоматериалы, продольно распиленные, </w:t>
      </w:r>
      <w:proofErr w:type="spellStart"/>
      <w:r w:rsidRPr="00C73FA1">
        <w:rPr>
          <w:rFonts w:ascii="Times New Roman" w:eastAsiaTheme="minorEastAsia" w:hAnsi="Times New Roman" w:cs="Times New Roman"/>
          <w:color w:val="000000" w:themeColor="text1"/>
          <w:sz w:val="24"/>
          <w:szCs w:val="24"/>
        </w:rPr>
        <w:t>строганые</w:t>
      </w:r>
      <w:proofErr w:type="spellEnd"/>
      <w:r w:rsidRPr="00C73FA1">
        <w:rPr>
          <w:rFonts w:ascii="Times New Roman" w:eastAsiaTheme="minorEastAsia" w:hAnsi="Times New Roman" w:cs="Times New Roman"/>
          <w:color w:val="000000" w:themeColor="text1"/>
          <w:sz w:val="24"/>
          <w:szCs w:val="24"/>
        </w:rPr>
        <w:t xml:space="preserve"> или пропитанные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lastRenderedPageBreak/>
        <w:t xml:space="preserve">20.20 Листы для облицовки; фанера клееная, плиты многослойные столярные, плиты древесно-стружечные, плиты </w:t>
      </w:r>
      <w:proofErr w:type="spellStart"/>
      <w:proofErr w:type="gramStart"/>
      <w:r w:rsidRPr="00C73FA1">
        <w:rPr>
          <w:rFonts w:ascii="Times New Roman" w:eastAsiaTheme="minorEastAsia" w:hAnsi="Times New Roman" w:cs="Times New Roman"/>
          <w:color w:val="000000" w:themeColor="text1"/>
          <w:sz w:val="24"/>
          <w:szCs w:val="24"/>
        </w:rPr>
        <w:t>древесно-волокнистые</w:t>
      </w:r>
      <w:proofErr w:type="spellEnd"/>
      <w:proofErr w:type="gramEnd"/>
      <w:r w:rsidRPr="00C73FA1">
        <w:rPr>
          <w:rFonts w:ascii="Times New Roman" w:eastAsiaTheme="minorEastAsia" w:hAnsi="Times New Roman" w:cs="Times New Roman"/>
          <w:color w:val="000000" w:themeColor="text1"/>
          <w:sz w:val="24"/>
          <w:szCs w:val="24"/>
        </w:rPr>
        <w:t>, панели и плиты прочие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20.30 Конструкции деревянные строительные и изделия столярные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20.40 Тара деревянная</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20.51 Изделия из дерева прочие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25.21 Плиты, листы, трубы и профили полимерные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25.23 Изделия полимерные строительные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26.12 Стекло листовое гнутое и обработанное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26.15 Стекло прочее, включая технические изделия из стекла</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26.51 Цемент</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26.52 Известь</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26.61 Изделия из бетона, используемые в строительстве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26.63 Бетон, готовый для заливки (товарный бетон)</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26.64 Смеси и растворы строительные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26.65 Изделия из волокнистого цемента</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26.66 Изделия из гипса, бетона или цемента прочие (а также листы гипсовые обшивочные)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26.82 Продукция минеральная неметаллическая прочая, не включенная в другие группировки (смеси асфальтобетонные, корунды, рубероид)</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 xml:space="preserve">27.22 Трубы стальные и фитинги (кроме </w:t>
      </w:r>
      <w:proofErr w:type="gramStart"/>
      <w:r w:rsidRPr="00C73FA1">
        <w:rPr>
          <w:rFonts w:ascii="Times New Roman" w:eastAsiaTheme="minorEastAsia" w:hAnsi="Times New Roman" w:cs="Times New Roman"/>
          <w:color w:val="000000" w:themeColor="text1"/>
          <w:sz w:val="24"/>
          <w:szCs w:val="24"/>
        </w:rPr>
        <w:t>литых</w:t>
      </w:r>
      <w:proofErr w:type="gramEnd"/>
      <w:r w:rsidRPr="00C73FA1">
        <w:rPr>
          <w:rFonts w:ascii="Times New Roman" w:eastAsiaTheme="minorEastAsia" w:hAnsi="Times New Roman" w:cs="Times New Roman"/>
          <w:color w:val="000000" w:themeColor="text1"/>
          <w:sz w:val="24"/>
          <w:szCs w:val="24"/>
        </w:rPr>
        <w:t xml:space="preserve"> из стали и чугуна)</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28.11 Конструкции и части конструкций строительные металлические</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28.12 Изделия строительные из металлов</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28.21 Резервуары, цистерны и аналогичные емкости из металлов</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28.22 Радиаторы и котлы водогрейные центрального отопления</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28.4 Услуги по ковке, прессованию, штамповке и профилированию листового металла; услуги по производству изделий методом порошковой металлургии</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28.5 Услуги по обработке металлов и нанесению покрытий на них; услуги по обработке металлических изделий с использованием основных технологических процессов машиностроения</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28.62 Инструмент</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28.73 Изделия из проволоки</w:t>
      </w:r>
      <w:r w:rsidR="0062458F" w:rsidRPr="00C73FA1">
        <w:rPr>
          <w:rFonts w:ascii="Times New Roman" w:eastAsiaTheme="minorEastAsia" w:hAnsi="Times New Roman" w:cs="Times New Roman"/>
          <w:color w:val="000000" w:themeColor="text1"/>
          <w:sz w:val="24"/>
          <w:szCs w:val="24"/>
        </w:rPr>
        <w:t>;</w:t>
      </w:r>
    </w:p>
    <w:p w:rsidR="00610C2B" w:rsidRPr="00C73FA1" w:rsidRDefault="00610C2B" w:rsidP="006E4CE6">
      <w:pPr>
        <w:pStyle w:val="af6"/>
        <w:widowControl w:val="0"/>
        <w:numPr>
          <w:ilvl w:val="0"/>
          <w:numId w:val="1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C73FA1">
        <w:rPr>
          <w:rFonts w:ascii="Times New Roman" w:eastAsiaTheme="minorEastAsia" w:hAnsi="Times New Roman" w:cs="Times New Roman"/>
          <w:color w:val="000000" w:themeColor="text1"/>
          <w:sz w:val="24"/>
          <w:szCs w:val="24"/>
        </w:rPr>
        <w:t>28.74 Изделия крепежные, винты мелкие крепежные, цепи и пружины</w:t>
      </w:r>
      <w:r w:rsidR="0062458F" w:rsidRPr="00C73FA1">
        <w:rPr>
          <w:rFonts w:ascii="Times New Roman" w:eastAsiaTheme="minorEastAsia" w:hAnsi="Times New Roman" w:cs="Times New Roman"/>
          <w:color w:val="000000" w:themeColor="text1"/>
          <w:sz w:val="24"/>
          <w:szCs w:val="24"/>
        </w:rPr>
        <w:t>.</w:t>
      </w:r>
    </w:p>
    <w:p w:rsidR="00114877" w:rsidRPr="00C73FA1" w:rsidRDefault="00114877" w:rsidP="00F617F1">
      <w:pPr>
        <w:widowControl w:val="0"/>
        <w:autoSpaceDE w:val="0"/>
        <w:autoSpaceDN w:val="0"/>
        <w:adjustRightInd w:val="0"/>
        <w:spacing w:after="0" w:line="276" w:lineRule="auto"/>
        <w:ind w:firstLine="540"/>
        <w:jc w:val="both"/>
        <w:rPr>
          <w:rFonts w:ascii="Times New Roman" w:eastAsiaTheme="minorEastAsia" w:hAnsi="Times New Roman" w:cs="Times New Roman"/>
          <w:color w:val="000000" w:themeColor="text1"/>
          <w:sz w:val="24"/>
          <w:szCs w:val="24"/>
          <w:lang w:eastAsia="ru-RU"/>
        </w:rPr>
      </w:pPr>
    </w:p>
    <w:p w:rsidR="00E32C91" w:rsidRDefault="00114877" w:rsidP="00F617F1">
      <w:pPr>
        <w:widowControl w:val="0"/>
        <w:autoSpaceDE w:val="0"/>
        <w:autoSpaceDN w:val="0"/>
        <w:adjustRightInd w:val="0"/>
        <w:spacing w:after="0" w:line="276" w:lineRule="auto"/>
        <w:ind w:firstLine="540"/>
        <w:jc w:val="both"/>
        <w:rPr>
          <w:rFonts w:ascii="Times New Roman" w:eastAsiaTheme="minorEastAsia" w:hAnsi="Times New Roman" w:cs="Times New Roman"/>
          <w:color w:val="000000" w:themeColor="text1"/>
          <w:sz w:val="24"/>
          <w:szCs w:val="24"/>
          <w:lang w:eastAsia="ru-RU"/>
        </w:rPr>
      </w:pPr>
      <w:r w:rsidRPr="00C73FA1">
        <w:rPr>
          <w:rFonts w:ascii="Times New Roman" w:eastAsiaTheme="minorEastAsia" w:hAnsi="Times New Roman" w:cs="Times New Roman"/>
          <w:color w:val="000000" w:themeColor="text1"/>
          <w:sz w:val="24"/>
          <w:szCs w:val="24"/>
          <w:lang w:eastAsia="ru-RU"/>
        </w:rPr>
        <w:t xml:space="preserve">Таким образом, в настоящем разделе выявлено, что отрасли строительства и промышленности строительных материалов в Ульяновской области развиваются, в некоторой степени, </w:t>
      </w:r>
      <w:proofErr w:type="spellStart"/>
      <w:r w:rsidRPr="00C73FA1">
        <w:rPr>
          <w:rFonts w:ascii="Times New Roman" w:eastAsiaTheme="minorEastAsia" w:hAnsi="Times New Roman" w:cs="Times New Roman"/>
          <w:color w:val="000000" w:themeColor="text1"/>
          <w:sz w:val="24"/>
          <w:szCs w:val="24"/>
          <w:lang w:eastAsia="ru-RU"/>
        </w:rPr>
        <w:t>разнонаправленно</w:t>
      </w:r>
      <w:proofErr w:type="spellEnd"/>
      <w:r w:rsidRPr="00C73FA1">
        <w:rPr>
          <w:rFonts w:ascii="Times New Roman" w:eastAsiaTheme="minorEastAsia" w:hAnsi="Times New Roman" w:cs="Times New Roman"/>
          <w:color w:val="000000" w:themeColor="text1"/>
          <w:sz w:val="24"/>
          <w:szCs w:val="24"/>
          <w:lang w:eastAsia="ru-RU"/>
        </w:rPr>
        <w:t>: если отрасль производства находится на высоких позициях в ПФО, то отрасль строительства находится, несмотря на высокие темпы ввода, в несколько ином положении. В этом контексте основным направлением деятельности</w:t>
      </w:r>
      <w:r w:rsidR="00C741C5" w:rsidRPr="00C73FA1">
        <w:rPr>
          <w:rFonts w:ascii="Times New Roman" w:eastAsiaTheme="minorEastAsia" w:hAnsi="Times New Roman" w:cs="Times New Roman"/>
          <w:color w:val="000000" w:themeColor="text1"/>
          <w:sz w:val="24"/>
          <w:szCs w:val="24"/>
          <w:lang w:eastAsia="ru-RU"/>
        </w:rPr>
        <w:t xml:space="preserve"> Правительства Ульяновской области по данному направлению</w:t>
      </w:r>
      <w:r w:rsidRPr="00C73FA1">
        <w:rPr>
          <w:rFonts w:ascii="Times New Roman" w:eastAsiaTheme="minorEastAsia" w:hAnsi="Times New Roman" w:cs="Times New Roman"/>
          <w:color w:val="000000" w:themeColor="text1"/>
          <w:sz w:val="24"/>
          <w:szCs w:val="24"/>
          <w:lang w:eastAsia="ru-RU"/>
        </w:rPr>
        <w:t xml:space="preserve"> должно стать</w:t>
      </w:r>
      <w:r w:rsidR="00C741C5" w:rsidRPr="00C73FA1">
        <w:rPr>
          <w:rFonts w:ascii="Times New Roman" w:eastAsiaTheme="minorEastAsia" w:hAnsi="Times New Roman" w:cs="Times New Roman"/>
          <w:color w:val="000000" w:themeColor="text1"/>
          <w:sz w:val="24"/>
          <w:szCs w:val="24"/>
          <w:lang w:eastAsia="ru-RU"/>
        </w:rPr>
        <w:t xml:space="preserve"> стимулирование ускоренного развития сектора строительства, как минимум, до уровня, соответствующего среднему по ПФО. В части развития промышленности строительных материалов Правительству Ульяновской области следует предпринять меры по закреплению лидерских позиций в данной отрасли. Для целей реализации данных </w:t>
      </w:r>
      <w:r w:rsidR="00C741C5" w:rsidRPr="00C73FA1">
        <w:rPr>
          <w:rFonts w:ascii="Times New Roman" w:eastAsiaTheme="minorEastAsia" w:hAnsi="Times New Roman" w:cs="Times New Roman"/>
          <w:color w:val="000000" w:themeColor="text1"/>
          <w:sz w:val="24"/>
          <w:szCs w:val="24"/>
          <w:lang w:eastAsia="ru-RU"/>
        </w:rPr>
        <w:lastRenderedPageBreak/>
        <w:t>направлений деятельности о</w:t>
      </w:r>
      <w:r w:rsidR="00E32C91" w:rsidRPr="00C73FA1">
        <w:rPr>
          <w:rFonts w:ascii="Times New Roman" w:eastAsiaTheme="minorEastAsia" w:hAnsi="Times New Roman" w:cs="Times New Roman"/>
          <w:color w:val="000000" w:themeColor="text1"/>
          <w:sz w:val="24"/>
          <w:szCs w:val="24"/>
          <w:lang w:eastAsia="ru-RU"/>
        </w:rPr>
        <w:t>сновными задачами по реализа</w:t>
      </w:r>
      <w:r w:rsidR="00C741C5" w:rsidRPr="00C73FA1">
        <w:rPr>
          <w:rFonts w:ascii="Times New Roman" w:eastAsiaTheme="minorEastAsia" w:hAnsi="Times New Roman" w:cs="Times New Roman"/>
          <w:color w:val="000000" w:themeColor="text1"/>
          <w:sz w:val="24"/>
          <w:szCs w:val="24"/>
          <w:lang w:eastAsia="ru-RU"/>
        </w:rPr>
        <w:t>ции стратегического приоритета «</w:t>
      </w:r>
      <w:r w:rsidR="00E32C91" w:rsidRPr="00C73FA1">
        <w:rPr>
          <w:rFonts w:ascii="Times New Roman" w:eastAsiaTheme="minorEastAsia" w:hAnsi="Times New Roman" w:cs="Times New Roman"/>
          <w:color w:val="000000" w:themeColor="text1"/>
          <w:sz w:val="24"/>
          <w:szCs w:val="24"/>
          <w:lang w:eastAsia="ru-RU"/>
        </w:rPr>
        <w:t xml:space="preserve">Развитие производственно-технического потенциала экономики региона как основы ее модернизации, реструктуризации и </w:t>
      </w:r>
      <w:r w:rsidR="00C741C5" w:rsidRPr="00C73FA1">
        <w:rPr>
          <w:rFonts w:ascii="Times New Roman" w:eastAsiaTheme="minorEastAsia" w:hAnsi="Times New Roman" w:cs="Times New Roman"/>
          <w:color w:val="000000" w:themeColor="text1"/>
          <w:sz w:val="24"/>
          <w:szCs w:val="24"/>
          <w:lang w:eastAsia="ru-RU"/>
        </w:rPr>
        <w:t>повышения конкурентоспособности»</w:t>
      </w:r>
      <w:r w:rsidR="00E32C91" w:rsidRPr="00C73FA1">
        <w:rPr>
          <w:rFonts w:ascii="Times New Roman" w:eastAsiaTheme="minorEastAsia" w:hAnsi="Times New Roman" w:cs="Times New Roman"/>
          <w:color w:val="000000" w:themeColor="text1"/>
          <w:sz w:val="24"/>
          <w:szCs w:val="24"/>
          <w:lang w:eastAsia="ru-RU"/>
        </w:rPr>
        <w:t xml:space="preserve"> являются</w:t>
      </w:r>
      <w:r w:rsidR="007E2EBC">
        <w:rPr>
          <w:rFonts w:ascii="Times New Roman" w:eastAsiaTheme="minorEastAsia" w:hAnsi="Times New Roman" w:cs="Times New Roman"/>
          <w:color w:val="000000" w:themeColor="text1"/>
          <w:sz w:val="24"/>
          <w:szCs w:val="24"/>
          <w:lang w:eastAsia="ru-RU"/>
        </w:rPr>
        <w:t xml:space="preserve"> меры, которые применяются и к иным отраслям экономики и направлены на стимулирование развития и инвестиционной активности</w:t>
      </w:r>
      <w:r w:rsidR="00E32C91" w:rsidRPr="00C73FA1">
        <w:rPr>
          <w:rFonts w:ascii="Times New Roman" w:eastAsiaTheme="minorEastAsia" w:hAnsi="Times New Roman" w:cs="Times New Roman"/>
          <w:color w:val="000000" w:themeColor="text1"/>
          <w:sz w:val="24"/>
          <w:szCs w:val="24"/>
          <w:lang w:eastAsia="ru-RU"/>
        </w:rPr>
        <w:t>:</w:t>
      </w:r>
    </w:p>
    <w:p w:rsidR="007E2EBC" w:rsidRPr="007E2EBC" w:rsidRDefault="007E2EBC" w:rsidP="006E4CE6">
      <w:pPr>
        <w:pStyle w:val="af6"/>
        <w:widowControl w:val="0"/>
        <w:numPr>
          <w:ilvl w:val="0"/>
          <w:numId w:val="3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305B9B">
        <w:rPr>
          <w:rFonts w:ascii="Times New Roman" w:eastAsiaTheme="minorEastAsia" w:hAnsi="Times New Roman" w:cs="Times New Roman"/>
          <w:b/>
          <w:color w:val="000000" w:themeColor="text1"/>
          <w:sz w:val="24"/>
          <w:szCs w:val="24"/>
        </w:rPr>
        <w:t>Совершенствование кластерной политики.</w:t>
      </w:r>
      <w:r>
        <w:rPr>
          <w:rFonts w:ascii="Times New Roman" w:eastAsiaTheme="minorEastAsia" w:hAnsi="Times New Roman" w:cs="Times New Roman"/>
          <w:color w:val="000000" w:themeColor="text1"/>
          <w:sz w:val="24"/>
          <w:szCs w:val="24"/>
        </w:rPr>
        <w:t xml:space="preserve"> Одним из наиболее важных для экономики Ульяновской области является кластер промышленности строительных материалов. Следует всемерно поддерживать развитие данного института в целях развития отрасли.</w:t>
      </w:r>
    </w:p>
    <w:p w:rsidR="007E2EBC" w:rsidRPr="007E2EBC" w:rsidRDefault="007E2EBC" w:rsidP="006E4CE6">
      <w:pPr>
        <w:pStyle w:val="af6"/>
        <w:widowControl w:val="0"/>
        <w:numPr>
          <w:ilvl w:val="0"/>
          <w:numId w:val="3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305B9B">
        <w:rPr>
          <w:rFonts w:ascii="Times New Roman" w:eastAsiaTheme="minorEastAsia" w:hAnsi="Times New Roman" w:cs="Times New Roman"/>
          <w:b/>
          <w:color w:val="000000" w:themeColor="text1"/>
          <w:sz w:val="24"/>
          <w:szCs w:val="24"/>
        </w:rPr>
        <w:t>Совершенствование мер региональной финансовой поддержки инвестиционной деятельности.</w:t>
      </w:r>
      <w:r>
        <w:rPr>
          <w:rFonts w:ascii="Times New Roman" w:eastAsiaTheme="minorEastAsia" w:hAnsi="Times New Roman" w:cs="Times New Roman"/>
          <w:color w:val="000000" w:themeColor="text1"/>
          <w:sz w:val="24"/>
          <w:szCs w:val="24"/>
        </w:rPr>
        <w:t xml:space="preserve"> С учетом кризисных явлений в экономике, данный инструмент должен стать одним из основных в части поддержки строительного комплекса. При этом эффективность данного инструмента заключается в возможности его достаточно быстрого внедрения при наличии соответствующих политических решений.</w:t>
      </w:r>
    </w:p>
    <w:p w:rsidR="007E2EBC" w:rsidRPr="007E2EBC" w:rsidRDefault="007E2EBC" w:rsidP="006E4CE6">
      <w:pPr>
        <w:pStyle w:val="af6"/>
        <w:widowControl w:val="0"/>
        <w:numPr>
          <w:ilvl w:val="0"/>
          <w:numId w:val="35"/>
        </w:numPr>
        <w:autoSpaceDE w:val="0"/>
        <w:autoSpaceDN w:val="0"/>
        <w:adjustRightInd w:val="0"/>
        <w:spacing w:line="276" w:lineRule="auto"/>
        <w:ind w:left="0" w:firstLine="709"/>
        <w:jc w:val="both"/>
        <w:rPr>
          <w:rFonts w:ascii="Times New Roman" w:eastAsiaTheme="minorEastAsia" w:hAnsi="Times New Roman" w:cs="Times New Roman"/>
          <w:color w:val="000000" w:themeColor="text1"/>
          <w:sz w:val="24"/>
          <w:szCs w:val="24"/>
        </w:rPr>
      </w:pPr>
      <w:r w:rsidRPr="00305B9B">
        <w:rPr>
          <w:rFonts w:ascii="Times New Roman" w:eastAsiaTheme="minorEastAsia" w:hAnsi="Times New Roman" w:cs="Times New Roman"/>
          <w:b/>
          <w:color w:val="000000" w:themeColor="text1"/>
          <w:sz w:val="24"/>
          <w:szCs w:val="24"/>
        </w:rPr>
        <w:t>Улучшение имиджа Ульяновской области и продвижение брендов Ульяновской области.</w:t>
      </w:r>
      <w:r>
        <w:rPr>
          <w:rFonts w:ascii="Times New Roman" w:eastAsiaTheme="minorEastAsia" w:hAnsi="Times New Roman" w:cs="Times New Roman"/>
          <w:color w:val="000000" w:themeColor="text1"/>
          <w:sz w:val="24"/>
          <w:szCs w:val="24"/>
        </w:rPr>
        <w:t xml:space="preserve"> </w:t>
      </w:r>
      <w:r w:rsidRPr="007E2EBC">
        <w:rPr>
          <w:rFonts w:ascii="Times New Roman" w:eastAsiaTheme="minorEastAsia" w:hAnsi="Times New Roman" w:cs="Times New Roman"/>
          <w:color w:val="000000" w:themeColor="text1"/>
          <w:sz w:val="24"/>
          <w:szCs w:val="24"/>
        </w:rPr>
        <w:t>Инвестиционная привлекательность региона лишь отчасти обусловлена глубоким экономическим расчетом потенциального инвестора, показывающим сравнительные выгоды ведения дел на конкретной территории. В «быстром» мире, перегруженном информацией, поведение инвесторов по отношению к территории все больше основывается не на рациональных, объективных мотивах, а на субъективных и эмоциональных мотивах – впечатлениях, мнениях, стереотипах.</w:t>
      </w:r>
      <w:r>
        <w:rPr>
          <w:rFonts w:ascii="Times New Roman" w:eastAsiaTheme="minorEastAsia" w:hAnsi="Times New Roman" w:cs="Times New Roman"/>
          <w:color w:val="000000" w:themeColor="text1"/>
          <w:sz w:val="24"/>
          <w:szCs w:val="24"/>
        </w:rPr>
        <w:t xml:space="preserve"> В этом случае целесообразно использовать и данный механизм для привлечения новых резидентов в кластер промышленности строительных материалов на территории Ульяновской области.</w:t>
      </w:r>
    </w:p>
    <w:p w:rsidR="0044641A" w:rsidRPr="00C73FA1" w:rsidRDefault="0044641A" w:rsidP="00F617F1">
      <w:pPr>
        <w:widowControl w:val="0"/>
        <w:autoSpaceDE w:val="0"/>
        <w:autoSpaceDN w:val="0"/>
        <w:adjustRightInd w:val="0"/>
        <w:spacing w:after="0" w:line="276" w:lineRule="auto"/>
        <w:ind w:firstLine="540"/>
        <w:jc w:val="both"/>
        <w:rPr>
          <w:rFonts w:ascii="Times New Roman" w:eastAsiaTheme="minorEastAsia" w:hAnsi="Times New Roman" w:cs="Times New Roman"/>
          <w:color w:val="000000" w:themeColor="text1"/>
          <w:sz w:val="24"/>
          <w:szCs w:val="24"/>
          <w:lang w:eastAsia="ru-RU"/>
        </w:rPr>
      </w:pPr>
    </w:p>
    <w:p w:rsidR="0044641A" w:rsidRPr="00C73FA1" w:rsidRDefault="0044641A"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5" w:name="_Toc437858502"/>
      <w:r w:rsidRPr="00C73FA1">
        <w:rPr>
          <w:rFonts w:ascii="Times New Roman" w:hAnsi="Times New Roman" w:cs="Times New Roman"/>
          <w:b/>
          <w:color w:val="000000" w:themeColor="text1"/>
          <w:sz w:val="24"/>
          <w:szCs w:val="24"/>
        </w:rPr>
        <w:t>Стратегический приоритет 8.</w:t>
      </w:r>
      <w:r w:rsidR="00F617F1" w:rsidRPr="00C73FA1">
        <w:rPr>
          <w:rFonts w:ascii="Times New Roman" w:hAnsi="Times New Roman" w:cs="Times New Roman"/>
          <w:b/>
          <w:color w:val="000000" w:themeColor="text1"/>
          <w:sz w:val="24"/>
          <w:szCs w:val="24"/>
        </w:rPr>
        <w:t xml:space="preserve"> </w:t>
      </w:r>
      <w:r w:rsidRPr="00C73FA1">
        <w:rPr>
          <w:rFonts w:ascii="Times New Roman" w:hAnsi="Times New Roman" w:cs="Times New Roman"/>
          <w:b/>
          <w:color w:val="000000" w:themeColor="text1"/>
          <w:sz w:val="24"/>
          <w:szCs w:val="24"/>
        </w:rPr>
        <w:t>Градостроительное формирование среды инновационного города</w:t>
      </w:r>
      <w:bookmarkEnd w:id="35"/>
    </w:p>
    <w:p w:rsidR="00C741C5" w:rsidRPr="00C73FA1" w:rsidRDefault="00C741C5" w:rsidP="00C73FA1">
      <w:pPr>
        <w:spacing w:line="276" w:lineRule="auto"/>
        <w:ind w:firstLine="708"/>
        <w:jc w:val="both"/>
        <w:rPr>
          <w:rFonts w:ascii="Times New Roman" w:hAnsi="Times New Roman" w:cs="Times New Roman"/>
          <w:sz w:val="24"/>
          <w:szCs w:val="24"/>
          <w:lang/>
        </w:rPr>
      </w:pPr>
      <w:r w:rsidRPr="00C73FA1">
        <w:rPr>
          <w:rFonts w:ascii="Times New Roman" w:hAnsi="Times New Roman" w:cs="Times New Roman"/>
          <w:color w:val="000000" w:themeColor="text1"/>
          <w:sz w:val="24"/>
          <w:szCs w:val="24"/>
        </w:rPr>
        <w:t xml:space="preserve">Основным направлением развития по данному стратегическому приоритету является создающаяся </w:t>
      </w:r>
      <w:proofErr w:type="spellStart"/>
      <w:r w:rsidRPr="00C73FA1">
        <w:rPr>
          <w:rFonts w:ascii="Times New Roman" w:hAnsi="Times New Roman" w:cs="Times New Roman"/>
          <w:color w:val="000000" w:themeColor="text1"/>
          <w:sz w:val="24"/>
          <w:szCs w:val="24"/>
        </w:rPr>
        <w:t>Ульяновско-Димитровградская</w:t>
      </w:r>
      <w:proofErr w:type="spellEnd"/>
      <w:r w:rsidRPr="00C73FA1">
        <w:rPr>
          <w:rFonts w:ascii="Times New Roman" w:hAnsi="Times New Roman" w:cs="Times New Roman"/>
          <w:color w:val="000000" w:themeColor="text1"/>
          <w:sz w:val="24"/>
          <w:szCs w:val="24"/>
        </w:rPr>
        <w:t xml:space="preserve"> агломерация. </w:t>
      </w:r>
      <w:r w:rsidRPr="00C73FA1">
        <w:rPr>
          <w:rFonts w:ascii="Times New Roman" w:hAnsi="Times New Roman" w:cs="Times New Roman"/>
          <w:sz w:val="24"/>
          <w:szCs w:val="24"/>
        </w:rPr>
        <w:t>Под агломерацией понимается тесное скопление городов и других населённых мест, объединённых производственными, социальными, трудовыми и культурно-бытовыми связями, объектами инфраструктуры, общим использованием</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межселенных территорий и ресурсов.</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Если рассматривать основные социально-экономические характеристики муниципальных образований Ульяновской области можно выделить </w:t>
      </w:r>
      <w:r w:rsidRPr="00C73FA1">
        <w:rPr>
          <w:rFonts w:ascii="Times New Roman" w:eastAsia="SimSun" w:hAnsi="Times New Roman" w:cs="Times New Roman"/>
          <w:sz w:val="24"/>
          <w:szCs w:val="24"/>
        </w:rPr>
        <w:t>компактную зону концентрации относительно благополучных муниципальных образований вокруг Ульяновска (</w:t>
      </w:r>
      <w:proofErr w:type="gramStart"/>
      <w:r w:rsidRPr="00C73FA1">
        <w:rPr>
          <w:rFonts w:ascii="Times New Roman" w:eastAsia="SimSun" w:hAnsi="Times New Roman" w:cs="Times New Roman"/>
          <w:sz w:val="24"/>
          <w:szCs w:val="24"/>
        </w:rPr>
        <w:t>Ульяновский</w:t>
      </w:r>
      <w:proofErr w:type="gramEnd"/>
      <w:r w:rsidRPr="00C73FA1">
        <w:rPr>
          <w:rFonts w:ascii="Times New Roman" w:eastAsia="SimSun" w:hAnsi="Times New Roman" w:cs="Times New Roman"/>
          <w:sz w:val="24"/>
          <w:szCs w:val="24"/>
        </w:rPr>
        <w:t xml:space="preserve"> и </w:t>
      </w:r>
      <w:proofErr w:type="spellStart"/>
      <w:r w:rsidRPr="00C73FA1">
        <w:rPr>
          <w:rFonts w:ascii="Times New Roman" w:eastAsia="SimSun" w:hAnsi="Times New Roman" w:cs="Times New Roman"/>
          <w:sz w:val="24"/>
          <w:szCs w:val="24"/>
        </w:rPr>
        <w:t>Цильнинский</w:t>
      </w:r>
      <w:proofErr w:type="spellEnd"/>
      <w:r w:rsidRPr="00C73FA1">
        <w:rPr>
          <w:rFonts w:ascii="Times New Roman" w:eastAsia="SimSun" w:hAnsi="Times New Roman" w:cs="Times New Roman"/>
          <w:sz w:val="24"/>
          <w:szCs w:val="24"/>
        </w:rPr>
        <w:t xml:space="preserve"> муниципальные районы на правобережье, </w:t>
      </w:r>
      <w:proofErr w:type="spellStart"/>
      <w:r w:rsidRPr="00C73FA1">
        <w:rPr>
          <w:rFonts w:ascii="Times New Roman" w:eastAsia="SimSun" w:hAnsi="Times New Roman" w:cs="Times New Roman"/>
          <w:sz w:val="24"/>
          <w:szCs w:val="24"/>
        </w:rPr>
        <w:t>Чердаклинский</w:t>
      </w:r>
      <w:proofErr w:type="spellEnd"/>
      <w:r w:rsidRPr="00C73FA1">
        <w:rPr>
          <w:rFonts w:ascii="Times New Roman" w:eastAsia="SimSun" w:hAnsi="Times New Roman" w:cs="Times New Roman"/>
          <w:sz w:val="24"/>
          <w:szCs w:val="24"/>
        </w:rPr>
        <w:t xml:space="preserve"> на левобережье). Данная зона тянется далее на восток, включая территории, примыкающие ко второму по величине центру области – Димитровграду, включая крайний восточный </w:t>
      </w:r>
      <w:proofErr w:type="spellStart"/>
      <w:r w:rsidRPr="00C73FA1">
        <w:rPr>
          <w:rFonts w:ascii="Times New Roman" w:eastAsia="SimSun" w:hAnsi="Times New Roman" w:cs="Times New Roman"/>
          <w:sz w:val="24"/>
          <w:szCs w:val="24"/>
        </w:rPr>
        <w:t>Новомалыклинский</w:t>
      </w:r>
      <w:proofErr w:type="spellEnd"/>
      <w:r w:rsidRPr="00C73FA1">
        <w:rPr>
          <w:rFonts w:ascii="Times New Roman" w:eastAsia="SimSun" w:hAnsi="Times New Roman" w:cs="Times New Roman"/>
          <w:sz w:val="24"/>
          <w:szCs w:val="24"/>
        </w:rPr>
        <w:t xml:space="preserve"> район.</w:t>
      </w:r>
    </w:p>
    <w:p w:rsidR="00C741C5" w:rsidRPr="00C73FA1" w:rsidRDefault="00C741C5" w:rsidP="00E25482">
      <w:pPr>
        <w:spacing w:after="0" w:line="276" w:lineRule="auto"/>
        <w:ind w:firstLine="684"/>
        <w:jc w:val="both"/>
        <w:rPr>
          <w:rFonts w:ascii="Times New Roman" w:hAnsi="Times New Roman" w:cs="Times New Roman"/>
          <w:sz w:val="24"/>
          <w:szCs w:val="24"/>
        </w:rPr>
      </w:pPr>
      <w:r w:rsidRPr="00C73FA1">
        <w:rPr>
          <w:rFonts w:ascii="Times New Roman" w:eastAsia="SimSun" w:hAnsi="Times New Roman" w:cs="Times New Roman"/>
          <w:sz w:val="24"/>
          <w:szCs w:val="24"/>
        </w:rPr>
        <w:t xml:space="preserve">Описанная зона сформировалась вдоль </w:t>
      </w:r>
      <w:proofErr w:type="spellStart"/>
      <w:r w:rsidRPr="00C73FA1">
        <w:rPr>
          <w:rFonts w:ascii="Times New Roman" w:eastAsia="SimSun" w:hAnsi="Times New Roman" w:cs="Times New Roman"/>
          <w:sz w:val="24"/>
          <w:szCs w:val="24"/>
        </w:rPr>
        <w:t>мультимодального</w:t>
      </w:r>
      <w:proofErr w:type="spellEnd"/>
      <w:r w:rsidRPr="00C73FA1">
        <w:rPr>
          <w:rFonts w:ascii="Times New Roman" w:eastAsia="SimSun" w:hAnsi="Times New Roman" w:cs="Times New Roman"/>
          <w:sz w:val="24"/>
          <w:szCs w:val="24"/>
        </w:rPr>
        <w:t xml:space="preserve"> транспортного коридора, включающего автодороги Р-241, Р-178 и железную дорогу </w:t>
      </w:r>
      <w:proofErr w:type="spellStart"/>
      <w:r w:rsidRPr="00C73FA1">
        <w:rPr>
          <w:rFonts w:ascii="Times New Roman" w:eastAsia="SimSun" w:hAnsi="Times New Roman" w:cs="Times New Roman"/>
          <w:sz w:val="24"/>
          <w:szCs w:val="24"/>
        </w:rPr>
        <w:t>Москва-Ульяновск-Димитровград-Бугульма</w:t>
      </w:r>
      <w:proofErr w:type="spellEnd"/>
      <w:r w:rsidRPr="00C73FA1">
        <w:rPr>
          <w:rFonts w:ascii="Times New Roman" w:eastAsia="SimSun" w:hAnsi="Times New Roman" w:cs="Times New Roman"/>
          <w:sz w:val="24"/>
          <w:szCs w:val="24"/>
        </w:rPr>
        <w:t>. Границы ее ядра приблизительно совпадают с границей 1,5-2 часовой транспортной доступности центра Ульяновска.</w:t>
      </w:r>
    </w:p>
    <w:p w:rsidR="00C741C5" w:rsidRPr="00C73FA1" w:rsidRDefault="00C741C5" w:rsidP="00C73FA1">
      <w:pPr>
        <w:spacing w:line="276" w:lineRule="auto"/>
        <w:ind w:firstLine="684"/>
        <w:jc w:val="both"/>
        <w:rPr>
          <w:rFonts w:ascii="Times New Roman" w:eastAsia="SimSun" w:hAnsi="Times New Roman" w:cs="Times New Roman"/>
          <w:sz w:val="24"/>
          <w:szCs w:val="24"/>
        </w:rPr>
      </w:pPr>
      <w:r w:rsidRPr="00C73FA1">
        <w:rPr>
          <w:rFonts w:ascii="Times New Roman" w:hAnsi="Times New Roman" w:cs="Times New Roman"/>
          <w:sz w:val="24"/>
          <w:szCs w:val="24"/>
          <w:lang/>
        </w:rPr>
        <w:lastRenderedPageBreak/>
        <w:t xml:space="preserve">Два больших города и важнейших индустриальных и инновационных центра – Ульяновск и Димитровград – расположены не так близко, как это бывает в некоторых других регионах (расстояние по автомобильной или железной дороге – до </w:t>
      </w:r>
      <w:smartTag w:uri="urn:schemas-microsoft-com:office:smarttags" w:element="metricconverter">
        <w:smartTagPr>
          <w:attr w:name="ProductID" w:val="100 км"/>
        </w:smartTagPr>
        <w:r w:rsidRPr="00C73FA1">
          <w:rPr>
            <w:rFonts w:ascii="Times New Roman" w:hAnsi="Times New Roman" w:cs="Times New Roman"/>
            <w:sz w:val="24"/>
            <w:szCs w:val="24"/>
            <w:lang/>
          </w:rPr>
          <w:t>100 км</w:t>
        </w:r>
      </w:smartTag>
      <w:r w:rsidRPr="00C73FA1">
        <w:rPr>
          <w:rFonts w:ascii="Times New Roman" w:hAnsi="Times New Roman" w:cs="Times New Roman"/>
          <w:sz w:val="24"/>
          <w:szCs w:val="24"/>
          <w:lang/>
        </w:rPr>
        <w:t>).</w:t>
      </w:r>
    </w:p>
    <w:p w:rsidR="00C741C5" w:rsidRPr="00C73FA1" w:rsidRDefault="00C741C5" w:rsidP="00C73FA1">
      <w:pPr>
        <w:pStyle w:val="afc"/>
        <w:spacing w:before="0" w:line="276" w:lineRule="auto"/>
        <w:ind w:firstLine="684"/>
        <w:rPr>
          <w:u w:val="none"/>
          <w:lang/>
        </w:rPr>
      </w:pPr>
      <w:r w:rsidRPr="00C73FA1">
        <w:rPr>
          <w:u w:val="none"/>
          <w:lang/>
        </w:rPr>
        <w:t xml:space="preserve">Фактор расстояния, а также большой размер, высокий промышленный и инновационный потенциал Димитровграда, стратегическое значение предприятий города, делают неизбежным вывод о том, что </w:t>
      </w:r>
      <w:proofErr w:type="spellStart"/>
      <w:r w:rsidRPr="00C73FA1">
        <w:rPr>
          <w:u w:val="none"/>
          <w:lang/>
        </w:rPr>
        <w:t>агломерирование</w:t>
      </w:r>
      <w:proofErr w:type="spellEnd"/>
      <w:r w:rsidRPr="00C73FA1">
        <w:rPr>
          <w:u w:val="none"/>
          <w:lang/>
        </w:rPr>
        <w:t xml:space="preserve"> в Ульяновской области должно идти по пути формирования </w:t>
      </w:r>
      <w:proofErr w:type="spellStart"/>
      <w:r w:rsidRPr="00C73FA1">
        <w:rPr>
          <w:u w:val="none"/>
          <w:lang/>
        </w:rPr>
        <w:t>двухъядерной</w:t>
      </w:r>
      <w:proofErr w:type="spellEnd"/>
      <w:r w:rsidRPr="00C73FA1">
        <w:rPr>
          <w:u w:val="none"/>
          <w:lang/>
        </w:rPr>
        <w:t xml:space="preserve"> агломерации. Более того, процесс </w:t>
      </w:r>
      <w:proofErr w:type="spellStart"/>
      <w:r w:rsidRPr="00C73FA1">
        <w:rPr>
          <w:u w:val="none"/>
          <w:lang/>
        </w:rPr>
        <w:t>агломерирования</w:t>
      </w:r>
      <w:proofErr w:type="spellEnd"/>
      <w:r w:rsidRPr="00C73FA1">
        <w:rPr>
          <w:u w:val="none"/>
          <w:lang/>
        </w:rPr>
        <w:t xml:space="preserve"> не должен сводиться к </w:t>
      </w:r>
      <w:proofErr w:type="spellStart"/>
      <w:r w:rsidRPr="00C73FA1">
        <w:rPr>
          <w:u w:val="none"/>
          <w:lang/>
        </w:rPr>
        <w:t>субурбанизации</w:t>
      </w:r>
      <w:proofErr w:type="spellEnd"/>
      <w:r w:rsidRPr="00C73FA1">
        <w:rPr>
          <w:u w:val="none"/>
          <w:lang/>
        </w:rPr>
        <w:t xml:space="preserve"> в окрестностях двух городов и углублению перестройки сельского хозяйства прилегающих земель в сельское хозяйство пригородного типа. </w:t>
      </w:r>
      <w:proofErr w:type="spellStart"/>
      <w:r w:rsidRPr="00C73FA1">
        <w:rPr>
          <w:u w:val="none"/>
          <w:lang/>
        </w:rPr>
        <w:t>Агломерирование</w:t>
      </w:r>
      <w:proofErr w:type="spellEnd"/>
      <w:r w:rsidRPr="00C73FA1">
        <w:rPr>
          <w:u w:val="none"/>
          <w:lang/>
        </w:rPr>
        <w:t xml:space="preserve"> должно идти с двух сторон во встречных направлениях: от Ульяновска и от Димитровграда и вести к </w:t>
      </w:r>
      <w:proofErr w:type="spellStart"/>
      <w:r w:rsidRPr="00C73FA1">
        <w:rPr>
          <w:u w:val="none"/>
          <w:lang/>
        </w:rPr>
        <w:t>урбанизационному</w:t>
      </w:r>
      <w:proofErr w:type="spellEnd"/>
      <w:r w:rsidRPr="00C73FA1">
        <w:rPr>
          <w:u w:val="none"/>
          <w:lang/>
        </w:rPr>
        <w:t xml:space="preserve"> освоению всей </w:t>
      </w:r>
      <w:proofErr w:type="spellStart"/>
      <w:r w:rsidRPr="00C73FA1">
        <w:rPr>
          <w:u w:val="none"/>
          <w:lang/>
        </w:rPr>
        <w:t>притрассовой</w:t>
      </w:r>
      <w:proofErr w:type="spellEnd"/>
      <w:r w:rsidRPr="00C73FA1">
        <w:rPr>
          <w:u w:val="none"/>
          <w:lang/>
        </w:rPr>
        <w:t xml:space="preserve"> полосы, охвата городским образом жизни подавляющей части населения лежащих между центрами урбанизации муниципальных районов: </w:t>
      </w:r>
      <w:proofErr w:type="spellStart"/>
      <w:r w:rsidRPr="00C73FA1">
        <w:rPr>
          <w:u w:val="none"/>
          <w:lang/>
        </w:rPr>
        <w:t>Чердаклинского</w:t>
      </w:r>
      <w:proofErr w:type="spellEnd"/>
      <w:r w:rsidRPr="00C73FA1">
        <w:rPr>
          <w:u w:val="none"/>
          <w:lang/>
        </w:rPr>
        <w:t xml:space="preserve"> и, частично, </w:t>
      </w:r>
      <w:proofErr w:type="spellStart"/>
      <w:r w:rsidRPr="00C73FA1">
        <w:rPr>
          <w:u w:val="none"/>
          <w:lang/>
        </w:rPr>
        <w:t>Мелекесского</w:t>
      </w:r>
      <w:proofErr w:type="spellEnd"/>
      <w:r w:rsidRPr="00C73FA1">
        <w:rPr>
          <w:u w:val="none"/>
          <w:lang/>
        </w:rPr>
        <w:t>.</w:t>
      </w:r>
    </w:p>
    <w:p w:rsidR="00C741C5" w:rsidRPr="00C73FA1" w:rsidRDefault="00C741C5" w:rsidP="00C73FA1">
      <w:pPr>
        <w:spacing w:line="276" w:lineRule="auto"/>
        <w:ind w:firstLine="851"/>
        <w:jc w:val="both"/>
        <w:rPr>
          <w:rFonts w:ascii="Times New Roman" w:eastAsia="SimSun" w:hAnsi="Times New Roman" w:cs="Times New Roman"/>
          <w:sz w:val="24"/>
          <w:szCs w:val="24"/>
        </w:rPr>
      </w:pPr>
      <w:r w:rsidRPr="00C73FA1">
        <w:rPr>
          <w:rFonts w:ascii="Times New Roman" w:eastAsia="SimSun" w:hAnsi="Times New Roman" w:cs="Times New Roman"/>
          <w:sz w:val="24"/>
          <w:szCs w:val="24"/>
        </w:rPr>
        <w:t>Данная компактная зона может рассматриваться как территория формирования полицентрической Ульяновской городской агломерации, включающую Ульяновск и Димитровград и концентрирующую более 74% населения и более 85% продукции обрабатывающей промышленности, являющейся главной отраслью специализации региона.</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По муниципальному составу в </w:t>
      </w:r>
      <w:proofErr w:type="spellStart"/>
      <w:r w:rsidRPr="00C73FA1">
        <w:rPr>
          <w:rFonts w:ascii="Times New Roman" w:hAnsi="Times New Roman" w:cs="Times New Roman"/>
          <w:sz w:val="24"/>
          <w:szCs w:val="24"/>
        </w:rPr>
        <w:t>Ульяновско-Димитровградскую</w:t>
      </w:r>
      <w:proofErr w:type="spellEnd"/>
      <w:r w:rsidRPr="00C73FA1">
        <w:rPr>
          <w:rFonts w:ascii="Times New Roman" w:hAnsi="Times New Roman" w:cs="Times New Roman"/>
          <w:sz w:val="24"/>
          <w:szCs w:val="24"/>
        </w:rPr>
        <w:t xml:space="preserve"> агломерацию входят: городские округа: «Ульяновск», «Димитровград», «</w:t>
      </w:r>
      <w:proofErr w:type="spellStart"/>
      <w:r w:rsidRPr="00C73FA1">
        <w:rPr>
          <w:rFonts w:ascii="Times New Roman" w:hAnsi="Times New Roman" w:cs="Times New Roman"/>
          <w:sz w:val="24"/>
          <w:szCs w:val="24"/>
        </w:rPr>
        <w:t>Новоульяновск</w:t>
      </w:r>
      <w:proofErr w:type="spellEnd"/>
      <w:r w:rsidRPr="00C73FA1">
        <w:rPr>
          <w:rFonts w:ascii="Times New Roman" w:hAnsi="Times New Roman" w:cs="Times New Roman"/>
          <w:sz w:val="24"/>
          <w:szCs w:val="24"/>
        </w:rPr>
        <w:t xml:space="preserve">»; муниципальные районы: </w:t>
      </w:r>
      <w:proofErr w:type="gramStart"/>
      <w:r w:rsidRPr="00C73FA1">
        <w:rPr>
          <w:rFonts w:ascii="Times New Roman" w:hAnsi="Times New Roman" w:cs="Times New Roman"/>
          <w:sz w:val="24"/>
          <w:szCs w:val="24"/>
        </w:rPr>
        <w:t>Ульяновский</w:t>
      </w:r>
      <w:proofErr w:type="gram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Цильнинский</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Чердаклинский</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Мелекесский</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Старомайнский</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Новомалыклинский</w:t>
      </w:r>
      <w:proofErr w:type="spellEnd"/>
      <w:r w:rsidRPr="00C73FA1">
        <w:rPr>
          <w:rFonts w:ascii="Times New Roman" w:hAnsi="Times New Roman" w:cs="Times New Roman"/>
          <w:sz w:val="24"/>
          <w:szCs w:val="24"/>
        </w:rPr>
        <w:t xml:space="preserve"> районы.</w:t>
      </w:r>
    </w:p>
    <w:p w:rsidR="00C741C5" w:rsidRPr="00C73FA1" w:rsidRDefault="00C741C5" w:rsidP="00C73FA1">
      <w:pPr>
        <w:spacing w:line="276" w:lineRule="auto"/>
        <w:jc w:val="both"/>
        <w:rPr>
          <w:rFonts w:ascii="Times New Roman" w:hAnsi="Times New Roman" w:cs="Times New Roman"/>
          <w:sz w:val="24"/>
          <w:szCs w:val="24"/>
        </w:rPr>
      </w:pPr>
      <w:r w:rsidRPr="00C73FA1">
        <w:rPr>
          <w:rFonts w:ascii="Times New Roman" w:hAnsi="Times New Roman" w:cs="Times New Roman"/>
          <w:sz w:val="24"/>
          <w:szCs w:val="24"/>
        </w:rPr>
        <w:tab/>
        <w:t>Стратегией развития Ульяновской области определяются три основные опережающие зоны развития Ульяновской агломерации:</w:t>
      </w:r>
    </w:p>
    <w:p w:rsidR="00C741C5" w:rsidRPr="00C73FA1" w:rsidRDefault="00C741C5" w:rsidP="006E4CE6">
      <w:pPr>
        <w:pStyle w:val="af6"/>
        <w:numPr>
          <w:ilvl w:val="0"/>
          <w:numId w:val="18"/>
        </w:numPr>
        <w:spacing w:line="276" w:lineRule="auto"/>
        <w:ind w:left="0" w:firstLine="709"/>
        <w:jc w:val="both"/>
        <w:rPr>
          <w:rFonts w:ascii="Times New Roman" w:hAnsi="Times New Roman" w:cs="Times New Roman"/>
          <w:sz w:val="24"/>
          <w:szCs w:val="24"/>
        </w:rPr>
      </w:pPr>
      <w:proofErr w:type="gramStart"/>
      <w:r w:rsidRPr="00C73FA1">
        <w:rPr>
          <w:rFonts w:ascii="Times New Roman" w:hAnsi="Times New Roman" w:cs="Times New Roman"/>
          <w:sz w:val="24"/>
          <w:szCs w:val="24"/>
        </w:rPr>
        <w:t xml:space="preserve">федеральная ПОЭЗ и региональная промышленная зона «Заволжье», расположенные в заволжской часть г. Ульяновска и на территории МО </w:t>
      </w:r>
      <w:proofErr w:type="spellStart"/>
      <w:r w:rsidRPr="00C73FA1">
        <w:rPr>
          <w:rFonts w:ascii="Times New Roman" w:hAnsi="Times New Roman" w:cs="Times New Roman"/>
          <w:sz w:val="24"/>
          <w:szCs w:val="24"/>
        </w:rPr>
        <w:t>Чердаклинский</w:t>
      </w:r>
      <w:proofErr w:type="spellEnd"/>
      <w:r w:rsidRPr="00C73FA1">
        <w:rPr>
          <w:rFonts w:ascii="Times New Roman" w:hAnsi="Times New Roman" w:cs="Times New Roman"/>
          <w:sz w:val="24"/>
          <w:szCs w:val="24"/>
        </w:rPr>
        <w:t xml:space="preserve"> район;</w:t>
      </w:r>
      <w:proofErr w:type="gramEnd"/>
    </w:p>
    <w:p w:rsidR="00C741C5" w:rsidRPr="00C73FA1" w:rsidRDefault="00C741C5" w:rsidP="006E4CE6">
      <w:pPr>
        <w:pStyle w:val="af6"/>
        <w:numPr>
          <w:ilvl w:val="0"/>
          <w:numId w:val="18"/>
        </w:numPr>
        <w:spacing w:line="276" w:lineRule="auto"/>
        <w:ind w:left="0" w:firstLine="709"/>
        <w:jc w:val="both"/>
        <w:rPr>
          <w:rFonts w:ascii="Times New Roman" w:hAnsi="Times New Roman" w:cs="Times New Roman"/>
          <w:sz w:val="24"/>
          <w:szCs w:val="24"/>
        </w:rPr>
      </w:pPr>
      <w:r w:rsidRPr="00C73FA1">
        <w:rPr>
          <w:rFonts w:ascii="Times New Roman" w:hAnsi="Times New Roman" w:cs="Times New Roman"/>
          <w:sz w:val="24"/>
          <w:szCs w:val="24"/>
        </w:rPr>
        <w:t>промышленная зона «</w:t>
      </w:r>
      <w:proofErr w:type="spellStart"/>
      <w:r w:rsidRPr="00C73FA1">
        <w:rPr>
          <w:rFonts w:ascii="Times New Roman" w:hAnsi="Times New Roman" w:cs="Times New Roman"/>
          <w:sz w:val="24"/>
          <w:szCs w:val="24"/>
        </w:rPr>
        <w:t>Карлинское</w:t>
      </w:r>
      <w:proofErr w:type="spellEnd"/>
      <w:r w:rsidRPr="00C73FA1">
        <w:rPr>
          <w:rFonts w:ascii="Times New Roman" w:hAnsi="Times New Roman" w:cs="Times New Roman"/>
          <w:sz w:val="24"/>
          <w:szCs w:val="24"/>
        </w:rPr>
        <w:t>», промышленная зона «</w:t>
      </w:r>
      <w:proofErr w:type="spellStart"/>
      <w:r w:rsidRPr="00C73FA1">
        <w:rPr>
          <w:rFonts w:ascii="Times New Roman" w:hAnsi="Times New Roman" w:cs="Times New Roman"/>
          <w:sz w:val="24"/>
          <w:szCs w:val="24"/>
        </w:rPr>
        <w:t>Новоульяновск</w:t>
      </w:r>
      <w:proofErr w:type="spellEnd"/>
      <w:r w:rsidRPr="00C73FA1">
        <w:rPr>
          <w:rFonts w:ascii="Times New Roman" w:hAnsi="Times New Roman" w:cs="Times New Roman"/>
          <w:sz w:val="24"/>
          <w:szCs w:val="24"/>
        </w:rPr>
        <w:t xml:space="preserve">», расположенные на территориях МО Ульяновский район и МО </w:t>
      </w:r>
      <w:proofErr w:type="spellStart"/>
      <w:r w:rsidRPr="00C73FA1">
        <w:rPr>
          <w:rFonts w:ascii="Times New Roman" w:hAnsi="Times New Roman" w:cs="Times New Roman"/>
          <w:sz w:val="24"/>
          <w:szCs w:val="24"/>
        </w:rPr>
        <w:t>Новоульяновск</w:t>
      </w:r>
      <w:proofErr w:type="spellEnd"/>
      <w:r w:rsidRPr="00C73FA1">
        <w:rPr>
          <w:rFonts w:ascii="Times New Roman" w:hAnsi="Times New Roman" w:cs="Times New Roman"/>
          <w:sz w:val="24"/>
          <w:szCs w:val="24"/>
        </w:rPr>
        <w:t>;</w:t>
      </w:r>
    </w:p>
    <w:p w:rsidR="00C741C5" w:rsidRPr="00C73FA1" w:rsidRDefault="00C741C5" w:rsidP="006E4CE6">
      <w:pPr>
        <w:pStyle w:val="af6"/>
        <w:numPr>
          <w:ilvl w:val="0"/>
          <w:numId w:val="18"/>
        </w:numPr>
        <w:spacing w:line="276" w:lineRule="auto"/>
        <w:ind w:left="0" w:firstLine="709"/>
        <w:jc w:val="both"/>
        <w:rPr>
          <w:rFonts w:ascii="Times New Roman" w:hAnsi="Times New Roman" w:cs="Times New Roman"/>
          <w:sz w:val="24"/>
          <w:szCs w:val="24"/>
        </w:rPr>
      </w:pPr>
      <w:proofErr w:type="spellStart"/>
      <w:r w:rsidRPr="00C73FA1">
        <w:rPr>
          <w:rFonts w:ascii="Times New Roman" w:hAnsi="Times New Roman" w:cs="Times New Roman"/>
          <w:sz w:val="24"/>
          <w:szCs w:val="24"/>
        </w:rPr>
        <w:t>Димитровградская</w:t>
      </w:r>
      <w:proofErr w:type="spellEnd"/>
      <w:r w:rsidRPr="00C73FA1">
        <w:rPr>
          <w:rFonts w:ascii="Times New Roman" w:hAnsi="Times New Roman" w:cs="Times New Roman"/>
          <w:sz w:val="24"/>
          <w:szCs w:val="24"/>
        </w:rPr>
        <w:t xml:space="preserve"> зона, развитие ядерно-инновационного кластера.</w:t>
      </w:r>
    </w:p>
    <w:p w:rsidR="00C741C5" w:rsidRPr="00C73FA1" w:rsidRDefault="00C741C5" w:rsidP="00C73FA1">
      <w:pPr>
        <w:spacing w:line="276" w:lineRule="auto"/>
        <w:ind w:firstLine="708"/>
        <w:jc w:val="both"/>
        <w:rPr>
          <w:rFonts w:ascii="Times New Roman" w:hAnsi="Times New Roman" w:cs="Times New Roman"/>
          <w:sz w:val="24"/>
          <w:szCs w:val="24"/>
        </w:rPr>
      </w:pPr>
    </w:p>
    <w:p w:rsidR="00C741C5" w:rsidRPr="00C73FA1" w:rsidRDefault="0008511A" w:rsidP="00C73FA1">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group id="Группа 48" o:spid="_x0000_s1068" style="position:absolute;margin-left:46.8pt;margin-top:17.75pt;width:390.9pt;height:236.95pt;z-index:251656192" coordsize="49649,3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5" o:spid="_x0000_s1069" type="#_x0000_t23" style="position:absolute;left:15368;top:12448;width:17628;height:10951;rotation:-455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QTcUA&#10;AADbAAAADwAAAGRycy9kb3ducmV2LnhtbESPQWsCMRSE7wX/Q3iF3mq2Uku7GkVsC4t6qLaX3h6b&#10;5+6ym5dtEjX+eyMIPQ4z8w0znUfTiSM531hW8DTMQBCXVjdcKfj5/nx8BeEDssbOMik4k4f5bHA3&#10;xVzbE2/puAuVSBD2OSqoQ+hzKX1Zk0E/tD1x8vbWGQxJukpqh6cEN50cZdmLNNhwWqixp2VNZbs7&#10;GAVtNIeP4s+0X6s4/t1wsd5s351SD/dxMQERKIb/8K1daAXPb3D9kn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BNxQAAANsAAAAPAAAAAAAAAAAAAAAAAJgCAABkcnMv&#10;ZG93bnJldi54bWxQSwUGAAAAAAQABAD1AAAAigMAAAAA&#10;" adj="288" fillcolor="#00b8ff" strokecolor="#1f497d" strokeweight="2pt"/>
            <v:shape id="Кольцо 15" o:spid="_x0000_s1070" type="#_x0000_t23" style="position:absolute;left:695;top:16365;width:16297;height:8378;rotation:-57259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MA70A&#10;AADbAAAADwAAAGRycy9kb3ducmV2LnhtbERPyw7BQBTdS/zD5ErsmJIQKUNEIqwkHmF7da62dO5U&#10;Z1C+3iwklifnPZnVphBPqlxuWUGvG4EgTqzOOVVw2C87IxDOI2ssLJOCNzmYTZuNCcbavnhLz51P&#10;RQhhF6OCzPsyltIlGRl0XVsSB+5iK4M+wCqVusJXCDeF7EfRUBrMOTRkWNIio+S2exgFn/55dd8f&#10;zHWw1XlUH4encrNgpdqtej4G4an2f/HPvdYKB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faMA70AAADbAAAADwAAAAAAAAAAAAAAAACYAgAAZHJzL2Rvd25yZXYu&#10;eG1sUEsFBgAAAAAEAAQA9QAAAIIDAAAAAA==&#10;" adj="0" fillcolor="#00b8ff" strokecolor="#1f497d" strokeweight="2pt"/>
            <v:shape id="Кольцо 15" o:spid="_x0000_s1071" type="#_x0000_t23" style="position:absolute;left:34412;top:18097;width:11127;height:12875;rotation:-3922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bxsQA&#10;AADbAAAADwAAAGRycy9kb3ducmV2LnhtbESPQWvCQBSE74L/YXmCN92oVCR1FRUEQS1ULV5fs69J&#10;NPs2ZDcx/fduQehxmJlvmPmyNYVoqHK5ZQWjYQSCOLE651TB5bwdzEA4j6yxsEwKfsnBctHtzDHW&#10;9sGf1Jx8KgKEXYwKMu/LWEqXZGTQDW1JHLwfWxn0QVap1BU+AtwUchxFU2kw57CQYUmbjJL7qTYK&#10;PiZc1sfN+oDbr2t9K677Jj1/K9Xvtat3EJ5a/x9+tXdawdsI/r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G8bEAAAA2wAAAA8AAAAAAAAAAAAAAAAAmAIAAGRycy9k&#10;b3ducmV2LnhtbFBLBQYAAAAABAAEAPUAAACJAwAAAAA=&#10;" adj="463" fillcolor="#00b8ff" strokecolor="#1f497d" strokeweight="2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9" o:spid="_x0000_s1072" type="#_x0000_t62" style="position:absolute;left:23750;width:4286;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Zu8QA&#10;AADbAAAADwAAAGRycy9kb3ducmV2LnhtbESPQWvCQBSE74L/YXlCb2ZjoCJpVhFB7KEUoqLX1+wz&#10;CWbfxuzWpP31bqHgcZiZb5hsNZhG3KlztWUFsygGQVxYXXOp4HjYThcgnEfW2FgmBT/kYLUcjzJM&#10;te05p/velyJA2KWooPK+TaV0RUUGXWRb4uBdbGfQB9mVUnfYB7hpZBLHc2mw5rBQYUubiorr/tso&#10;uJzyQ3L85Pr32ny1dDt/mF2yUOplMqzfQHga/DP8337XCl4T+Ps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mbvEAAAA2wAAAA8AAAAAAAAAAAAAAAAAmAIAAGRycy9k&#10;b3ducmV2LnhtbFBLBQYAAAAABAAEAPUAAACJAwAAAAA=&#10;" adj="-1037,102803" fillcolor="#00b8ff">
              <v:stroke joinstyle="round"/>
              <v:textbox>
                <w:txbxContent>
                  <w:p w:rsidR="008F1E94" w:rsidRDefault="008F1E94" w:rsidP="00C741C5">
                    <w:pPr>
                      <w:pStyle w:val="a3"/>
                      <w:overflowPunct w:val="0"/>
                      <w:spacing w:before="0" w:after="0" w:line="223" w:lineRule="auto"/>
                      <w:textAlignment w:val="baseline"/>
                    </w:pPr>
                    <w:r>
                      <w:rPr>
                        <w:rFonts w:ascii="Tahoma" w:hAnsi="Tahoma" w:cs="Tahoma"/>
                        <w:b/>
                        <w:bCs/>
                        <w:color w:val="FFFFFF"/>
                        <w:kern w:val="24"/>
                        <w:sz w:val="40"/>
                        <w:szCs w:val="40"/>
                      </w:rPr>
                      <w:t>1</w:t>
                    </w:r>
                  </w:p>
                </w:txbxContent>
              </v:textbox>
            </v:shape>
            <v:shape id="Скругленная прямоугольная выноска 21" o:spid="_x0000_s1073" type="#_x0000_t62" style="position:absolute;top:1068;width:428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iUcUA&#10;AADbAAAADwAAAGRycy9kb3ducmV2LnhtbESPX0vDMBTF3wd+h3AFX8SlOvxDXTaK4hyDFaz6fmmu&#10;TbG5CU1su29vBoM9Hs45v8NZrifbiYH60DpWcDvPQBDXTrfcKPj6fLt5AhEissbOMSk4UID16mK2&#10;xFy7kT9oqGIjEoRDjgpMjD6XMtSGLIa588TJ+3G9xZhk30jd45jgtpN3WfYgLbacFgx6ejFU/1Z/&#10;VoHfDK/fpqx2xfv+ejf6TflYlKTU1eVUPIOINMVz+NTeagX3Czh+S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GJRxQAAANsAAAAPAAAAAAAAAAAAAAAAAJgCAABkcnMv&#10;ZG93bnJldi54bWxQSwUGAAAAAAQABAD1AAAAigMAAAAA&#10;" adj="35936,114485" fillcolor="#00b8ff">
              <v:stroke joinstyle="round"/>
              <v:textbox>
                <w:txbxContent>
                  <w:p w:rsidR="008F1E94" w:rsidRDefault="008F1E94" w:rsidP="00C741C5">
                    <w:pPr>
                      <w:pStyle w:val="a3"/>
                      <w:overflowPunct w:val="0"/>
                      <w:spacing w:before="0" w:after="0" w:line="223" w:lineRule="auto"/>
                      <w:textAlignment w:val="baseline"/>
                    </w:pPr>
                    <w:r>
                      <w:rPr>
                        <w:rFonts w:ascii="Tahoma" w:hAnsi="Tahoma" w:cs="Tahoma"/>
                        <w:b/>
                        <w:bCs/>
                        <w:color w:val="FFFFFF"/>
                        <w:kern w:val="24"/>
                        <w:sz w:val="40"/>
                        <w:szCs w:val="40"/>
                      </w:rPr>
                      <w:t>2</w:t>
                    </w:r>
                  </w:p>
                  <w:p w:rsidR="008F1E94" w:rsidRDefault="008F1E94" w:rsidP="00C741C5"/>
                </w:txbxContent>
              </v:textbox>
            </v:shape>
            <v:shape id="Скругленная прямоугольная выноска 17" o:spid="_x0000_s1074" type="#_x0000_t62" style="position:absolute;left:45363;top:9975;width:4286;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08MA&#10;AADbAAAADwAAAGRycy9kb3ducmV2LnhtbESPW4vCMBCF3wX/QxjBN023eKNrFF0QhQXBy8I+Ds2Y&#10;FptJabJa//1GEHw8nDnfmTNftrYSN2p86VjBxzABQZw7XbJRcD5tBjMQPiBrrByTggd5WC66nTlm&#10;2t35QLdjMCJC2GeooAihzqT0eUEW/dDVxNG7uMZiiLIxUjd4j3BbyTRJJtJiybGhwJq+Csqvxz8b&#10;31hPQ+J/9uZqtpf0O81/qZrulOr32tUniEBteB+/0jutYDyC55YI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08MAAADbAAAADwAAAAAAAAAAAAAAAACYAgAAZHJzL2Rv&#10;d25yZXYueG1sUEsFBgAAAAAEAAQA9QAAAIgDAAAAAA==&#10;" adj="-26600,82229" fillcolor="#00b8ff">
              <v:stroke joinstyle="round"/>
              <v:textbox>
                <w:txbxContent>
                  <w:p w:rsidR="008F1E94" w:rsidRDefault="008F1E94" w:rsidP="00C741C5">
                    <w:pPr>
                      <w:pStyle w:val="a3"/>
                      <w:overflowPunct w:val="0"/>
                      <w:spacing w:before="0" w:after="0" w:line="223" w:lineRule="auto"/>
                      <w:textAlignment w:val="baseline"/>
                    </w:pPr>
                    <w:r>
                      <w:rPr>
                        <w:rFonts w:ascii="Tahoma" w:hAnsi="Tahoma" w:cs="Tahoma"/>
                        <w:b/>
                        <w:bCs/>
                        <w:color w:val="FFFFFF"/>
                        <w:kern w:val="24"/>
                        <w:sz w:val="40"/>
                        <w:szCs w:val="40"/>
                      </w:rPr>
                      <w:t>3</w:t>
                    </w:r>
                  </w:p>
                </w:txbxContent>
              </v:textbox>
            </v:shape>
          </v:group>
        </w:pict>
      </w:r>
      <w:r w:rsidR="00C741C5" w:rsidRPr="00C73FA1">
        <w:rPr>
          <w:rFonts w:ascii="Times New Roman" w:hAnsi="Times New Roman" w:cs="Times New Roman"/>
          <w:noProof/>
          <w:sz w:val="24"/>
          <w:szCs w:val="24"/>
          <w:lang w:eastAsia="ru-RU"/>
        </w:rPr>
        <w:drawing>
          <wp:inline distT="0" distB="0" distL="0" distR="0">
            <wp:extent cx="5996940" cy="3521075"/>
            <wp:effectExtent l="0" t="0" r="381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93" t="16472" r="4459" b="29707"/>
                    <a:stretch>
                      <a:fillRect/>
                    </a:stretch>
                  </pic:blipFill>
                  <pic:spPr bwMode="auto">
                    <a:xfrm>
                      <a:off x="0" y="0"/>
                      <a:ext cx="5996940" cy="3521075"/>
                    </a:xfrm>
                    <a:prstGeom prst="rect">
                      <a:avLst/>
                    </a:prstGeom>
                    <a:noFill/>
                    <a:ln>
                      <a:noFill/>
                    </a:ln>
                  </pic:spPr>
                </pic:pic>
              </a:graphicData>
            </a:graphic>
          </wp:inline>
        </w:drawing>
      </w:r>
    </w:p>
    <w:p w:rsidR="00C73FA1" w:rsidRPr="00C73FA1" w:rsidRDefault="00C73FA1" w:rsidP="00C73FA1">
      <w:pPr>
        <w:spacing w:line="276" w:lineRule="auto"/>
        <w:jc w:val="center"/>
        <w:rPr>
          <w:rFonts w:ascii="Times New Roman" w:hAnsi="Times New Roman" w:cs="Times New Roman"/>
          <w:b/>
          <w:sz w:val="24"/>
          <w:szCs w:val="24"/>
        </w:rPr>
      </w:pPr>
      <w:r w:rsidRPr="00C73FA1">
        <w:rPr>
          <w:rFonts w:ascii="Times New Roman" w:hAnsi="Times New Roman" w:cs="Times New Roman"/>
          <w:b/>
          <w:sz w:val="24"/>
          <w:szCs w:val="24"/>
        </w:rPr>
        <w:t>Рисунок</w:t>
      </w:r>
      <w:r w:rsidR="006852C9">
        <w:rPr>
          <w:rFonts w:ascii="Times New Roman" w:hAnsi="Times New Roman" w:cs="Times New Roman"/>
          <w:b/>
          <w:sz w:val="24"/>
          <w:szCs w:val="24"/>
        </w:rPr>
        <w:t xml:space="preserve"> 41</w:t>
      </w:r>
      <w:r w:rsidRPr="00C73FA1">
        <w:rPr>
          <w:rFonts w:ascii="Times New Roman" w:hAnsi="Times New Roman" w:cs="Times New Roman"/>
          <w:b/>
          <w:sz w:val="24"/>
          <w:szCs w:val="24"/>
        </w:rPr>
        <w:t>. Зоны развития агломерации. 1- Региональная промышленная зона «Заволжье» и федеральная ПОЭЗ; 2- промышленная зона «</w:t>
      </w:r>
      <w:proofErr w:type="spellStart"/>
      <w:r w:rsidRPr="00C73FA1">
        <w:rPr>
          <w:rFonts w:ascii="Times New Roman" w:hAnsi="Times New Roman" w:cs="Times New Roman"/>
          <w:b/>
          <w:sz w:val="24"/>
          <w:szCs w:val="24"/>
        </w:rPr>
        <w:t>Карлинское</w:t>
      </w:r>
      <w:proofErr w:type="spellEnd"/>
      <w:r w:rsidRPr="00C73FA1">
        <w:rPr>
          <w:rFonts w:ascii="Times New Roman" w:hAnsi="Times New Roman" w:cs="Times New Roman"/>
          <w:b/>
          <w:sz w:val="24"/>
          <w:szCs w:val="24"/>
        </w:rPr>
        <w:t>», промышленная зона «</w:t>
      </w:r>
      <w:proofErr w:type="spellStart"/>
      <w:r w:rsidRPr="00C73FA1">
        <w:rPr>
          <w:rFonts w:ascii="Times New Roman" w:hAnsi="Times New Roman" w:cs="Times New Roman"/>
          <w:b/>
          <w:sz w:val="24"/>
          <w:szCs w:val="24"/>
        </w:rPr>
        <w:t>Новоульяновск</w:t>
      </w:r>
      <w:proofErr w:type="spellEnd"/>
      <w:r w:rsidRPr="00C73FA1">
        <w:rPr>
          <w:rFonts w:ascii="Times New Roman" w:hAnsi="Times New Roman" w:cs="Times New Roman"/>
          <w:b/>
          <w:sz w:val="24"/>
          <w:szCs w:val="24"/>
        </w:rPr>
        <w:t xml:space="preserve">»; 3- </w:t>
      </w:r>
      <w:proofErr w:type="spellStart"/>
      <w:r w:rsidRPr="00C73FA1">
        <w:rPr>
          <w:rFonts w:ascii="Times New Roman" w:hAnsi="Times New Roman" w:cs="Times New Roman"/>
          <w:b/>
          <w:sz w:val="24"/>
          <w:szCs w:val="24"/>
        </w:rPr>
        <w:t>Димитровградская</w:t>
      </w:r>
      <w:proofErr w:type="spellEnd"/>
      <w:r w:rsidRPr="00C73FA1">
        <w:rPr>
          <w:rFonts w:ascii="Times New Roman" w:hAnsi="Times New Roman" w:cs="Times New Roman"/>
          <w:b/>
          <w:sz w:val="24"/>
          <w:szCs w:val="24"/>
        </w:rPr>
        <w:t xml:space="preserve"> зона, развитие ядерно-инновационного кластера.</w:t>
      </w:r>
    </w:p>
    <w:p w:rsidR="00C741C5" w:rsidRPr="00C73FA1" w:rsidRDefault="00C741C5" w:rsidP="00C73FA1">
      <w:pPr>
        <w:spacing w:line="276" w:lineRule="auto"/>
        <w:ind w:firstLine="708"/>
        <w:jc w:val="both"/>
        <w:rPr>
          <w:rFonts w:ascii="Times New Roman" w:hAnsi="Times New Roman" w:cs="Times New Roman"/>
          <w:sz w:val="24"/>
          <w:szCs w:val="24"/>
        </w:rPr>
      </w:pP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Общая площадь ПОЭЗ составляет </w:t>
      </w:r>
      <w:smartTag w:uri="urn:schemas-microsoft-com:office:smarttags" w:element="metricconverter">
        <w:smartTagPr>
          <w:attr w:name="ProductID" w:val="640 га"/>
        </w:smartTagPr>
        <w:r w:rsidRPr="00C73FA1">
          <w:rPr>
            <w:rFonts w:ascii="Times New Roman" w:hAnsi="Times New Roman" w:cs="Times New Roman"/>
            <w:sz w:val="24"/>
            <w:szCs w:val="24"/>
          </w:rPr>
          <w:t>640 га</w:t>
        </w:r>
      </w:smartTag>
      <w:r w:rsidRPr="00C73FA1">
        <w:rPr>
          <w:rFonts w:ascii="Times New Roman" w:hAnsi="Times New Roman" w:cs="Times New Roman"/>
          <w:sz w:val="24"/>
          <w:szCs w:val="24"/>
        </w:rPr>
        <w:t xml:space="preserve">, в т.ч. </w:t>
      </w:r>
      <w:smartTag w:uri="urn:schemas-microsoft-com:office:smarttags" w:element="metricconverter">
        <w:smartTagPr>
          <w:attr w:name="ProductID" w:val="120 га"/>
        </w:smartTagPr>
        <w:r w:rsidRPr="00C73FA1">
          <w:rPr>
            <w:rFonts w:ascii="Times New Roman" w:hAnsi="Times New Roman" w:cs="Times New Roman"/>
            <w:sz w:val="24"/>
            <w:szCs w:val="24"/>
          </w:rPr>
          <w:t>120 га</w:t>
        </w:r>
      </w:smartTag>
      <w:r w:rsidRPr="00C73FA1">
        <w:rPr>
          <w:rFonts w:ascii="Times New Roman" w:hAnsi="Times New Roman" w:cs="Times New Roman"/>
          <w:sz w:val="24"/>
          <w:szCs w:val="24"/>
        </w:rPr>
        <w:t xml:space="preserve"> первый пусковой комплекс, объём инвестиций существующих резидентов 6670 млн. руб., количество создаваемых рабочих мест 2139. При реализации второй очереди будет создано</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10 950 рабочих мест, объём частных инвестиций составит бодее33 млрд. рублей. </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Промышленная зона «Заволжье» в настоящее время не только является лучшей готовой площадкой для реализации инвестиционного проекта, сформированной в Ульяновской области, но и занимает лидирующие показатели среди аналогичных площадок в Российской Федерации. На территории промышленной зоны создают свои производства мировые бренды, в числе которых </w:t>
      </w:r>
      <w:proofErr w:type="spellStart"/>
      <w:r w:rsidRPr="00C73FA1">
        <w:rPr>
          <w:rFonts w:ascii="Times New Roman" w:hAnsi="Times New Roman" w:cs="Times New Roman"/>
          <w:sz w:val="24"/>
          <w:szCs w:val="24"/>
        </w:rPr>
        <w:t>Gieldemeister</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Schaeffler</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Hempel</w:t>
      </w:r>
      <w:proofErr w:type="spellEnd"/>
      <w:r w:rsidRPr="00C73FA1">
        <w:rPr>
          <w:rFonts w:ascii="Times New Roman" w:hAnsi="Times New Roman" w:cs="Times New Roman"/>
          <w:sz w:val="24"/>
          <w:szCs w:val="24"/>
        </w:rPr>
        <w:t xml:space="preserve">, </w:t>
      </w:r>
      <w:proofErr w:type="spellStart"/>
      <w:r w:rsidRPr="00C73FA1">
        <w:rPr>
          <w:rFonts w:ascii="Times New Roman" w:hAnsi="Times New Roman" w:cs="Times New Roman"/>
          <w:sz w:val="24"/>
          <w:szCs w:val="24"/>
        </w:rPr>
        <w:t>Bridgestone</w:t>
      </w:r>
      <w:proofErr w:type="spellEnd"/>
      <w:r w:rsidRPr="00C73FA1">
        <w:rPr>
          <w:rFonts w:ascii="Times New Roman" w:hAnsi="Times New Roman" w:cs="Times New Roman"/>
          <w:sz w:val="24"/>
          <w:szCs w:val="24"/>
        </w:rPr>
        <w:t xml:space="preserve">, и многие другие. В целом, на территории промышленной зоны «Заволжье» осуществляется реализация 19 инвестиционных проектов российских и зарубежных компаний с общим объёмом инвестиций более 58 млрд. рублей. На 1 рубль бюджетных инвестиций, вложенных в строительство инфраструктуры промышленной зоны «Заволжье», привлечено около 20 рублей частных инвестиций. Общая площадь зоны </w:t>
      </w:r>
      <w:smartTag w:uri="urn:schemas-microsoft-com:office:smarttags" w:element="metricconverter">
        <w:smartTagPr>
          <w:attr w:name="ProductID" w:val="706 га"/>
        </w:smartTagPr>
        <w:r w:rsidRPr="00C73FA1">
          <w:rPr>
            <w:rFonts w:ascii="Times New Roman" w:hAnsi="Times New Roman" w:cs="Times New Roman"/>
            <w:sz w:val="24"/>
            <w:szCs w:val="24"/>
          </w:rPr>
          <w:t>706 га</w:t>
        </w:r>
      </w:smartTag>
      <w:r w:rsidRPr="00C73FA1">
        <w:rPr>
          <w:rFonts w:ascii="Times New Roman" w:hAnsi="Times New Roman" w:cs="Times New Roman"/>
          <w:sz w:val="24"/>
          <w:szCs w:val="24"/>
        </w:rPr>
        <w:t>, объём инвестиции по реализованным проектам (</w:t>
      </w:r>
      <w:r w:rsidRPr="00C73FA1">
        <w:rPr>
          <w:rFonts w:ascii="Times New Roman" w:hAnsi="Times New Roman" w:cs="Times New Roman"/>
          <w:sz w:val="24"/>
          <w:szCs w:val="24"/>
          <w:lang w:val="en-US"/>
        </w:rPr>
        <w:t>TAKATA</w:t>
      </w:r>
      <w:r w:rsidRPr="00C73FA1">
        <w:rPr>
          <w:rFonts w:ascii="Times New Roman" w:hAnsi="Times New Roman" w:cs="Times New Roman"/>
          <w:sz w:val="24"/>
          <w:szCs w:val="24"/>
        </w:rPr>
        <w:t xml:space="preserve">, </w:t>
      </w:r>
      <w:r w:rsidRPr="00C73FA1">
        <w:rPr>
          <w:rFonts w:ascii="Times New Roman" w:hAnsi="Times New Roman" w:cs="Times New Roman"/>
          <w:sz w:val="24"/>
          <w:szCs w:val="24"/>
          <w:lang w:val="en-US"/>
        </w:rPr>
        <w:t>MARS</w:t>
      </w:r>
      <w:r w:rsidRPr="00C73FA1">
        <w:rPr>
          <w:rFonts w:ascii="Times New Roman" w:hAnsi="Times New Roman" w:cs="Times New Roman"/>
          <w:sz w:val="24"/>
          <w:szCs w:val="24"/>
        </w:rPr>
        <w:t xml:space="preserve">, ЭФЕС Рус, </w:t>
      </w:r>
      <w:proofErr w:type="spellStart"/>
      <w:r w:rsidRPr="00C73FA1">
        <w:rPr>
          <w:rFonts w:ascii="Times New Roman" w:hAnsi="Times New Roman" w:cs="Times New Roman"/>
          <w:sz w:val="24"/>
          <w:szCs w:val="24"/>
        </w:rPr>
        <w:t>Наноцентр</w:t>
      </w:r>
      <w:proofErr w:type="spellEnd"/>
      <w:r w:rsidRPr="00C73FA1">
        <w:rPr>
          <w:rFonts w:ascii="Times New Roman" w:hAnsi="Times New Roman" w:cs="Times New Roman"/>
          <w:sz w:val="24"/>
          <w:szCs w:val="24"/>
        </w:rPr>
        <w:t>) составляет 14 млрд. рублей, создано более 1,0 тыс. рабочих мест.</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Точкой роста инновации в агломерации стал построенный в 2013 году на </w:t>
      </w:r>
      <w:proofErr w:type="spellStart"/>
      <w:r w:rsidRPr="00C73FA1">
        <w:rPr>
          <w:rFonts w:ascii="Times New Roman" w:hAnsi="Times New Roman" w:cs="Times New Roman"/>
          <w:sz w:val="24"/>
          <w:szCs w:val="24"/>
        </w:rPr>
        <w:t>промзоне</w:t>
      </w:r>
      <w:proofErr w:type="spellEnd"/>
      <w:r w:rsidRPr="00C73FA1">
        <w:rPr>
          <w:rFonts w:ascii="Times New Roman" w:hAnsi="Times New Roman" w:cs="Times New Roman"/>
          <w:sz w:val="24"/>
          <w:szCs w:val="24"/>
        </w:rPr>
        <w:t xml:space="preserve"> «Заволжье» при </w:t>
      </w:r>
      <w:proofErr w:type="spellStart"/>
      <w:r w:rsidRPr="00C73FA1">
        <w:rPr>
          <w:rFonts w:ascii="Times New Roman" w:hAnsi="Times New Roman" w:cs="Times New Roman"/>
          <w:sz w:val="24"/>
          <w:szCs w:val="24"/>
        </w:rPr>
        <w:t>софинасировании</w:t>
      </w:r>
      <w:proofErr w:type="spellEnd"/>
      <w:r w:rsidRPr="00C73FA1">
        <w:rPr>
          <w:rFonts w:ascii="Times New Roman" w:hAnsi="Times New Roman" w:cs="Times New Roman"/>
          <w:sz w:val="24"/>
          <w:szCs w:val="24"/>
        </w:rPr>
        <w:t xml:space="preserve"> РОСНАНО Ульяновский </w:t>
      </w:r>
      <w:proofErr w:type="spellStart"/>
      <w:r w:rsidRPr="00C73FA1">
        <w:rPr>
          <w:rFonts w:ascii="Times New Roman" w:hAnsi="Times New Roman" w:cs="Times New Roman"/>
          <w:sz w:val="24"/>
          <w:szCs w:val="24"/>
        </w:rPr>
        <w:t>нанотехнологический</w:t>
      </w:r>
      <w:proofErr w:type="spellEnd"/>
      <w:r w:rsidRPr="00C73FA1">
        <w:rPr>
          <w:rFonts w:ascii="Times New Roman" w:hAnsi="Times New Roman" w:cs="Times New Roman"/>
          <w:sz w:val="24"/>
          <w:szCs w:val="24"/>
        </w:rPr>
        <w:t xml:space="preserve"> центр. Общий объём инвестиций в проект составил</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более 1 млрд. 200 млн. руб. Управляющим оператором данного центра выступает компания «Ульяновский Центр </w:t>
      </w:r>
      <w:proofErr w:type="spellStart"/>
      <w:r w:rsidRPr="00C73FA1">
        <w:rPr>
          <w:rFonts w:ascii="Times New Roman" w:hAnsi="Times New Roman" w:cs="Times New Roman"/>
          <w:sz w:val="24"/>
          <w:szCs w:val="24"/>
        </w:rPr>
        <w:t>Трансфера</w:t>
      </w:r>
      <w:proofErr w:type="spellEnd"/>
      <w:r w:rsidRPr="00C73FA1">
        <w:rPr>
          <w:rFonts w:ascii="Times New Roman" w:hAnsi="Times New Roman" w:cs="Times New Roman"/>
          <w:sz w:val="24"/>
          <w:szCs w:val="24"/>
        </w:rPr>
        <w:t xml:space="preserve"> </w:t>
      </w:r>
      <w:r w:rsidRPr="00C73FA1">
        <w:rPr>
          <w:rFonts w:ascii="Times New Roman" w:hAnsi="Times New Roman" w:cs="Times New Roman"/>
          <w:sz w:val="24"/>
          <w:szCs w:val="24"/>
        </w:rPr>
        <w:lastRenderedPageBreak/>
        <w:t>Технологий». Планируется</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запустить 96 </w:t>
      </w:r>
      <w:proofErr w:type="spellStart"/>
      <w:r w:rsidRPr="00C73FA1">
        <w:rPr>
          <w:rFonts w:ascii="Times New Roman" w:hAnsi="Times New Roman" w:cs="Times New Roman"/>
          <w:sz w:val="24"/>
          <w:szCs w:val="24"/>
        </w:rPr>
        <w:t>стартапов</w:t>
      </w:r>
      <w:proofErr w:type="spellEnd"/>
      <w:r w:rsidRPr="00C73FA1">
        <w:rPr>
          <w:rFonts w:ascii="Times New Roman" w:hAnsi="Times New Roman" w:cs="Times New Roman"/>
          <w:sz w:val="24"/>
          <w:szCs w:val="24"/>
        </w:rPr>
        <w:t xml:space="preserve"> – новых технологичных бизнесов, с общей выручкой за 10 лет – около 45 млрд</w:t>
      </w:r>
      <w:proofErr w:type="gramStart"/>
      <w:r w:rsidRPr="00C73FA1">
        <w:rPr>
          <w:rFonts w:ascii="Times New Roman" w:hAnsi="Times New Roman" w:cs="Times New Roman"/>
          <w:sz w:val="24"/>
          <w:szCs w:val="24"/>
        </w:rPr>
        <w:t>.р</w:t>
      </w:r>
      <w:proofErr w:type="gramEnd"/>
      <w:r w:rsidRPr="00C73FA1">
        <w:rPr>
          <w:rFonts w:ascii="Times New Roman" w:hAnsi="Times New Roman" w:cs="Times New Roman"/>
          <w:sz w:val="24"/>
          <w:szCs w:val="24"/>
        </w:rPr>
        <w:t xml:space="preserve">уб. За 10 лет </w:t>
      </w:r>
      <w:proofErr w:type="spellStart"/>
      <w:r w:rsidRPr="00C73FA1">
        <w:rPr>
          <w:rFonts w:ascii="Times New Roman" w:hAnsi="Times New Roman" w:cs="Times New Roman"/>
          <w:sz w:val="24"/>
          <w:szCs w:val="24"/>
        </w:rPr>
        <w:t>Наноцентром</w:t>
      </w:r>
      <w:proofErr w:type="spellEnd"/>
      <w:r w:rsidRPr="00C73FA1">
        <w:rPr>
          <w:rFonts w:ascii="Times New Roman" w:hAnsi="Times New Roman" w:cs="Times New Roman"/>
          <w:sz w:val="24"/>
          <w:szCs w:val="24"/>
        </w:rPr>
        <w:t xml:space="preserve"> и проектными компания будет создано около более 7,5 тысяч рабочих мест, с заработной платой выше средней по региону.</w:t>
      </w:r>
    </w:p>
    <w:p w:rsidR="00C741C5" w:rsidRPr="00C73FA1" w:rsidRDefault="00C741C5" w:rsidP="00C73FA1">
      <w:pPr>
        <w:spacing w:line="276" w:lineRule="auto"/>
        <w:ind w:firstLine="708"/>
        <w:jc w:val="both"/>
        <w:rPr>
          <w:rFonts w:ascii="Times New Roman" w:hAnsi="Times New Roman" w:cs="Times New Roman"/>
          <w:sz w:val="24"/>
          <w:szCs w:val="24"/>
        </w:rPr>
      </w:pPr>
      <w:proofErr w:type="gramStart"/>
      <w:r w:rsidRPr="00C73FA1">
        <w:rPr>
          <w:rFonts w:ascii="Times New Roman" w:hAnsi="Times New Roman" w:cs="Times New Roman"/>
          <w:sz w:val="24"/>
          <w:szCs w:val="24"/>
        </w:rPr>
        <w:t>В последующие 20 лет</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планируется расширение обоих зон до их слияния</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и создание большого промышленного района.</w:t>
      </w:r>
      <w:proofErr w:type="gramEnd"/>
    </w:p>
    <w:p w:rsidR="00C741C5" w:rsidRPr="00C73FA1" w:rsidRDefault="00C741C5" w:rsidP="00C73FA1">
      <w:pPr>
        <w:spacing w:line="276" w:lineRule="auto"/>
        <w:jc w:val="both"/>
        <w:rPr>
          <w:rFonts w:ascii="Times New Roman" w:hAnsi="Times New Roman" w:cs="Times New Roman"/>
          <w:sz w:val="24"/>
          <w:szCs w:val="24"/>
        </w:rPr>
      </w:pPr>
      <w:r w:rsidRPr="00C73FA1">
        <w:rPr>
          <w:rFonts w:ascii="Times New Roman" w:hAnsi="Times New Roman" w:cs="Times New Roman"/>
          <w:sz w:val="24"/>
          <w:szCs w:val="24"/>
        </w:rPr>
        <w:t>Развитие двух зон вызывает появление проекта направленного на решение социальных и бытовых вопросов работающих в этих зонах. Это проект «</w:t>
      </w:r>
      <w:proofErr w:type="spellStart"/>
      <w:r w:rsidRPr="00C73FA1">
        <w:rPr>
          <w:rFonts w:ascii="Times New Roman" w:hAnsi="Times New Roman" w:cs="Times New Roman"/>
          <w:sz w:val="24"/>
          <w:szCs w:val="24"/>
        </w:rPr>
        <w:t>Аэротрополис</w:t>
      </w:r>
      <w:proofErr w:type="spellEnd"/>
      <w:r w:rsidRPr="00C73FA1">
        <w:rPr>
          <w:rFonts w:ascii="Times New Roman" w:hAnsi="Times New Roman" w:cs="Times New Roman"/>
          <w:sz w:val="24"/>
          <w:szCs w:val="24"/>
        </w:rPr>
        <w:t xml:space="preserve"> «</w:t>
      </w:r>
      <w:proofErr w:type="spellStart"/>
      <w:proofErr w:type="gramStart"/>
      <w:r w:rsidRPr="00C73FA1">
        <w:rPr>
          <w:rFonts w:ascii="Times New Roman" w:hAnsi="Times New Roman" w:cs="Times New Roman"/>
          <w:sz w:val="24"/>
          <w:szCs w:val="24"/>
        </w:rPr>
        <w:t>Ульяновск-Восточный</w:t>
      </w:r>
      <w:proofErr w:type="spellEnd"/>
      <w:proofErr w:type="gramEnd"/>
      <w:r w:rsidRPr="00C73FA1">
        <w:rPr>
          <w:rFonts w:ascii="Times New Roman" w:hAnsi="Times New Roman" w:cs="Times New Roman"/>
          <w:sz w:val="24"/>
          <w:szCs w:val="24"/>
        </w:rPr>
        <w:t>», который предполагается разместить на территории, прилегающей к международному аэропорту «</w:t>
      </w:r>
      <w:proofErr w:type="spellStart"/>
      <w:r w:rsidRPr="00C73FA1">
        <w:rPr>
          <w:rFonts w:ascii="Times New Roman" w:hAnsi="Times New Roman" w:cs="Times New Roman"/>
          <w:sz w:val="24"/>
          <w:szCs w:val="24"/>
        </w:rPr>
        <w:t>Ульяновск-Восточный</w:t>
      </w:r>
      <w:proofErr w:type="spellEnd"/>
      <w:r w:rsidRPr="00C73FA1">
        <w:rPr>
          <w:rFonts w:ascii="Times New Roman" w:hAnsi="Times New Roman" w:cs="Times New Roman"/>
          <w:sz w:val="24"/>
          <w:szCs w:val="24"/>
        </w:rPr>
        <w:t>» и промышленной зоной «Заволжье». Общая численность населения составит 150</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тыс. человек, в том числе 60 тыс. человек в </w:t>
      </w:r>
      <w:proofErr w:type="spellStart"/>
      <w:r w:rsidRPr="00C73FA1">
        <w:rPr>
          <w:rFonts w:ascii="Times New Roman" w:hAnsi="Times New Roman" w:cs="Times New Roman"/>
          <w:sz w:val="24"/>
          <w:szCs w:val="24"/>
        </w:rPr>
        <w:t>промзонах</w:t>
      </w:r>
      <w:proofErr w:type="spellEnd"/>
      <w:r w:rsidRPr="00C73FA1">
        <w:rPr>
          <w:rFonts w:ascii="Times New Roman" w:hAnsi="Times New Roman" w:cs="Times New Roman"/>
          <w:sz w:val="24"/>
          <w:szCs w:val="24"/>
        </w:rPr>
        <w:t>,</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50-55 тыс. человек в структурах </w:t>
      </w:r>
      <w:proofErr w:type="spellStart"/>
      <w:proofErr w:type="gramStart"/>
      <w:r w:rsidRPr="00C73FA1">
        <w:rPr>
          <w:rFonts w:ascii="Times New Roman" w:hAnsi="Times New Roman" w:cs="Times New Roman"/>
          <w:sz w:val="24"/>
          <w:szCs w:val="24"/>
        </w:rPr>
        <w:t>Аэротрополиса</w:t>
      </w:r>
      <w:proofErr w:type="spellEnd"/>
      <w:proofErr w:type="gramEnd"/>
      <w:r w:rsidRPr="00C73FA1">
        <w:rPr>
          <w:rFonts w:ascii="Times New Roman" w:hAnsi="Times New Roman" w:cs="Times New Roman"/>
          <w:sz w:val="24"/>
          <w:szCs w:val="24"/>
        </w:rPr>
        <w:t xml:space="preserve"> в том числе здравоохранении, культуре, образовании. Общественно-деловая зона расположится на территории площадью </w:t>
      </w:r>
      <w:smartTag w:uri="urn:schemas-microsoft-com:office:smarttags" w:element="metricconverter">
        <w:smartTagPr>
          <w:attr w:name="ProductID" w:val="390,4 га"/>
        </w:smartTagPr>
        <w:r w:rsidRPr="00C73FA1">
          <w:rPr>
            <w:rFonts w:ascii="Times New Roman" w:hAnsi="Times New Roman" w:cs="Times New Roman"/>
            <w:sz w:val="24"/>
            <w:szCs w:val="24"/>
          </w:rPr>
          <w:t>390,4 га</w:t>
        </w:r>
      </w:smartTag>
      <w:proofErr w:type="gramStart"/>
      <w:r w:rsidRPr="00C73FA1">
        <w:rPr>
          <w:rFonts w:ascii="Times New Roman" w:hAnsi="Times New Roman" w:cs="Times New Roman"/>
          <w:sz w:val="24"/>
          <w:szCs w:val="24"/>
        </w:rPr>
        <w:t xml:space="preserve">., </w:t>
      </w:r>
      <w:proofErr w:type="gramEnd"/>
      <w:r w:rsidRPr="00C73FA1">
        <w:rPr>
          <w:rFonts w:ascii="Times New Roman" w:hAnsi="Times New Roman" w:cs="Times New Roman"/>
          <w:sz w:val="24"/>
          <w:szCs w:val="24"/>
        </w:rPr>
        <w:t>территория жилой зоны составит</w:t>
      </w:r>
      <w:r w:rsidR="006A5C20">
        <w:rPr>
          <w:rFonts w:ascii="Times New Roman" w:hAnsi="Times New Roman" w:cs="Times New Roman"/>
          <w:sz w:val="24"/>
          <w:szCs w:val="24"/>
        </w:rPr>
        <w:t xml:space="preserve"> </w:t>
      </w:r>
      <w:smartTag w:uri="urn:schemas-microsoft-com:office:smarttags" w:element="metricconverter">
        <w:smartTagPr>
          <w:attr w:name="ProductID" w:val="456 га"/>
        </w:smartTagPr>
        <w:r w:rsidRPr="00C73FA1">
          <w:rPr>
            <w:rFonts w:ascii="Times New Roman" w:hAnsi="Times New Roman" w:cs="Times New Roman"/>
            <w:sz w:val="24"/>
            <w:szCs w:val="24"/>
          </w:rPr>
          <w:t>456 га</w:t>
        </w:r>
      </w:smartTag>
      <w:r w:rsidRPr="00C73FA1">
        <w:rPr>
          <w:rFonts w:ascii="Times New Roman" w:hAnsi="Times New Roman" w:cs="Times New Roman"/>
          <w:sz w:val="24"/>
          <w:szCs w:val="24"/>
        </w:rPr>
        <w:t xml:space="preserve">, в то числе студенческий городок </w:t>
      </w:r>
      <w:smartTag w:uri="urn:schemas-microsoft-com:office:smarttags" w:element="metricconverter">
        <w:smartTagPr>
          <w:attr w:name="ProductID" w:val="92.7 га"/>
        </w:smartTagPr>
        <w:r w:rsidRPr="00C73FA1">
          <w:rPr>
            <w:rFonts w:ascii="Times New Roman" w:hAnsi="Times New Roman" w:cs="Times New Roman"/>
            <w:sz w:val="24"/>
            <w:szCs w:val="24"/>
          </w:rPr>
          <w:t>92.7 га</w:t>
        </w:r>
      </w:smartTag>
      <w:r w:rsidRPr="00C73FA1">
        <w:rPr>
          <w:rFonts w:ascii="Times New Roman" w:hAnsi="Times New Roman" w:cs="Times New Roman"/>
          <w:sz w:val="24"/>
          <w:szCs w:val="24"/>
        </w:rPr>
        <w:t xml:space="preserve">, социальное жильё </w:t>
      </w:r>
      <w:smartTag w:uri="urn:schemas-microsoft-com:office:smarttags" w:element="metricconverter">
        <w:smartTagPr>
          <w:attr w:name="ProductID" w:val="92,7 га"/>
        </w:smartTagPr>
        <w:r w:rsidRPr="00C73FA1">
          <w:rPr>
            <w:rFonts w:ascii="Times New Roman" w:hAnsi="Times New Roman" w:cs="Times New Roman"/>
            <w:sz w:val="24"/>
            <w:szCs w:val="24"/>
          </w:rPr>
          <w:t>92,7 га</w:t>
        </w:r>
      </w:smartTag>
      <w:r w:rsidRPr="00C73FA1">
        <w:rPr>
          <w:rFonts w:ascii="Times New Roman" w:hAnsi="Times New Roman" w:cs="Times New Roman"/>
          <w:sz w:val="24"/>
          <w:szCs w:val="24"/>
        </w:rPr>
        <w:t xml:space="preserve">, малоэтажное жильё </w:t>
      </w:r>
      <w:smartTag w:uri="urn:schemas-microsoft-com:office:smarttags" w:element="metricconverter">
        <w:smartTagPr>
          <w:attr w:name="ProductID" w:val="259,9 га"/>
        </w:smartTagPr>
        <w:r w:rsidRPr="00C73FA1">
          <w:rPr>
            <w:rFonts w:ascii="Times New Roman" w:hAnsi="Times New Roman" w:cs="Times New Roman"/>
            <w:sz w:val="24"/>
            <w:szCs w:val="24"/>
          </w:rPr>
          <w:t>259,9 га</w:t>
        </w:r>
      </w:smartTag>
      <w:r w:rsidRPr="00C73FA1">
        <w:rPr>
          <w:rFonts w:ascii="Times New Roman" w:hAnsi="Times New Roman" w:cs="Times New Roman"/>
          <w:sz w:val="24"/>
          <w:szCs w:val="24"/>
        </w:rPr>
        <w:t xml:space="preserve">. </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В активной стадии реализации сегодня находится проект формирования промышленной зоны «</w:t>
      </w:r>
      <w:proofErr w:type="spellStart"/>
      <w:r w:rsidRPr="00C73FA1">
        <w:rPr>
          <w:rFonts w:ascii="Times New Roman" w:hAnsi="Times New Roman" w:cs="Times New Roman"/>
          <w:sz w:val="24"/>
          <w:szCs w:val="24"/>
        </w:rPr>
        <w:t>Карлинская</w:t>
      </w:r>
      <w:proofErr w:type="spellEnd"/>
      <w:r w:rsidRPr="00C73FA1">
        <w:rPr>
          <w:rFonts w:ascii="Times New Roman" w:hAnsi="Times New Roman" w:cs="Times New Roman"/>
          <w:sz w:val="24"/>
          <w:szCs w:val="24"/>
        </w:rPr>
        <w:t xml:space="preserve">» (г. Ульяновск). В 2013 году Правительством Ульяновской области найден стратегический партнёр для реализации этого проекта – швейцарская кампания </w:t>
      </w:r>
      <w:proofErr w:type="spellStart"/>
      <w:r w:rsidRPr="00C73FA1">
        <w:rPr>
          <w:rFonts w:ascii="Times New Roman" w:hAnsi="Times New Roman" w:cs="Times New Roman"/>
          <w:sz w:val="24"/>
          <w:szCs w:val="24"/>
        </w:rPr>
        <w:t>Dega</w:t>
      </w:r>
      <w:proofErr w:type="spellEnd"/>
      <w:r w:rsidRPr="00C73FA1">
        <w:rPr>
          <w:rFonts w:ascii="Times New Roman" w:hAnsi="Times New Roman" w:cs="Times New Roman"/>
          <w:sz w:val="24"/>
          <w:szCs w:val="24"/>
        </w:rPr>
        <w:t xml:space="preserve">. В апреле месяце 2014 года было подписано соглашение с данной компанией по созданию частного индустриального парка. На территории парка будет создана инфраструктура, включающая автономные объекты теплоснабжения и электроснабжения (ТЭЦ), а также объекты водоснабжения, канализацию, дороги и т.д. Планируется привлечь на территории индустриального парка не менее 20 иностранных инвесторов, создать около 10 тыс. рабочих мест. Площадь индустриального парка </w:t>
      </w:r>
      <w:smartTag w:uri="urn:schemas-microsoft-com:office:smarttags" w:element="metricconverter">
        <w:smartTagPr>
          <w:attr w:name="ProductID" w:val="350 га"/>
        </w:smartTagPr>
        <w:r w:rsidRPr="00C73FA1">
          <w:rPr>
            <w:rFonts w:ascii="Times New Roman" w:hAnsi="Times New Roman" w:cs="Times New Roman"/>
            <w:sz w:val="24"/>
            <w:szCs w:val="24"/>
          </w:rPr>
          <w:t>350 га</w:t>
        </w:r>
      </w:smartTag>
      <w:r w:rsidRPr="00C73FA1">
        <w:rPr>
          <w:rFonts w:ascii="Times New Roman" w:hAnsi="Times New Roman" w:cs="Times New Roman"/>
          <w:sz w:val="24"/>
          <w:szCs w:val="24"/>
        </w:rPr>
        <w:t>.</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Также планируется развитие </w:t>
      </w:r>
      <w:proofErr w:type="spellStart"/>
      <w:r w:rsidRPr="00C73FA1">
        <w:rPr>
          <w:rFonts w:ascii="Times New Roman" w:hAnsi="Times New Roman" w:cs="Times New Roman"/>
          <w:sz w:val="24"/>
          <w:szCs w:val="24"/>
        </w:rPr>
        <w:t>коттеджного</w:t>
      </w:r>
      <w:proofErr w:type="spellEnd"/>
      <w:r w:rsidRPr="00C73FA1">
        <w:rPr>
          <w:rFonts w:ascii="Times New Roman" w:hAnsi="Times New Roman" w:cs="Times New Roman"/>
          <w:sz w:val="24"/>
          <w:szCs w:val="24"/>
        </w:rPr>
        <w:t xml:space="preserve"> посёлка вблизи индустриального парка</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Начато формирование промышленной зоны «</w:t>
      </w:r>
      <w:proofErr w:type="spellStart"/>
      <w:r w:rsidRPr="00C73FA1">
        <w:rPr>
          <w:rFonts w:ascii="Times New Roman" w:hAnsi="Times New Roman" w:cs="Times New Roman"/>
          <w:sz w:val="24"/>
          <w:szCs w:val="24"/>
        </w:rPr>
        <w:t>Новоульяновск</w:t>
      </w:r>
      <w:proofErr w:type="spellEnd"/>
      <w:r w:rsidRPr="00C73FA1">
        <w:rPr>
          <w:rFonts w:ascii="Times New Roman" w:hAnsi="Times New Roman" w:cs="Times New Roman"/>
          <w:sz w:val="24"/>
          <w:szCs w:val="24"/>
        </w:rPr>
        <w:t xml:space="preserve">». В 2014 году будет завершена процедура формирования земельного участка </w:t>
      </w:r>
      <w:proofErr w:type="spellStart"/>
      <w:r w:rsidRPr="00C73FA1">
        <w:rPr>
          <w:rFonts w:ascii="Times New Roman" w:hAnsi="Times New Roman" w:cs="Times New Roman"/>
          <w:sz w:val="24"/>
          <w:szCs w:val="24"/>
        </w:rPr>
        <w:t>промзоны</w:t>
      </w:r>
      <w:proofErr w:type="spellEnd"/>
      <w:r w:rsidRPr="00C73FA1">
        <w:rPr>
          <w:rFonts w:ascii="Times New Roman" w:hAnsi="Times New Roman" w:cs="Times New Roman"/>
          <w:sz w:val="24"/>
          <w:szCs w:val="24"/>
        </w:rPr>
        <w:t xml:space="preserve">, а так же начато проектирование </w:t>
      </w:r>
      <w:proofErr w:type="gramStart"/>
      <w:r w:rsidRPr="00C73FA1">
        <w:rPr>
          <w:rFonts w:ascii="Times New Roman" w:hAnsi="Times New Roman" w:cs="Times New Roman"/>
          <w:sz w:val="24"/>
          <w:szCs w:val="24"/>
        </w:rPr>
        <w:t>инженерных</w:t>
      </w:r>
      <w:proofErr w:type="gramEnd"/>
      <w:r w:rsidRPr="00C73FA1">
        <w:rPr>
          <w:rFonts w:ascii="Times New Roman" w:hAnsi="Times New Roman" w:cs="Times New Roman"/>
          <w:sz w:val="24"/>
          <w:szCs w:val="24"/>
        </w:rPr>
        <w:t xml:space="preserve"> коммуникации. Площадь участка </w:t>
      </w:r>
      <w:smartTag w:uri="urn:schemas-microsoft-com:office:smarttags" w:element="metricconverter">
        <w:smartTagPr>
          <w:attr w:name="ProductID" w:val="300 га"/>
        </w:smartTagPr>
        <w:r w:rsidRPr="00C73FA1">
          <w:rPr>
            <w:rFonts w:ascii="Times New Roman" w:hAnsi="Times New Roman" w:cs="Times New Roman"/>
            <w:sz w:val="24"/>
            <w:szCs w:val="24"/>
          </w:rPr>
          <w:t>300 га</w:t>
        </w:r>
      </w:smartTag>
      <w:r w:rsidRPr="00C73FA1">
        <w:rPr>
          <w:rFonts w:ascii="Times New Roman" w:hAnsi="Times New Roman" w:cs="Times New Roman"/>
          <w:sz w:val="24"/>
          <w:szCs w:val="24"/>
        </w:rPr>
        <w:t xml:space="preserve"> (</w:t>
      </w:r>
      <w:smartTag w:uri="urn:schemas-microsoft-com:office:smarttags" w:element="metricconverter">
        <w:smartTagPr>
          <w:attr w:name="ProductID" w:val="160 га"/>
        </w:smartTagPr>
        <w:r w:rsidRPr="00C73FA1">
          <w:rPr>
            <w:rFonts w:ascii="Times New Roman" w:hAnsi="Times New Roman" w:cs="Times New Roman"/>
            <w:sz w:val="24"/>
            <w:szCs w:val="24"/>
          </w:rPr>
          <w:t>160 га</w:t>
        </w:r>
      </w:smartTag>
      <w:r w:rsidRPr="00C73FA1">
        <w:rPr>
          <w:rFonts w:ascii="Times New Roman" w:hAnsi="Times New Roman" w:cs="Times New Roman"/>
          <w:sz w:val="24"/>
          <w:szCs w:val="24"/>
        </w:rPr>
        <w:t xml:space="preserve"> – 1 очередь).</w:t>
      </w:r>
    </w:p>
    <w:p w:rsidR="00C741C5" w:rsidRPr="00C73FA1" w:rsidRDefault="00C741C5" w:rsidP="00C73FA1">
      <w:pPr>
        <w:spacing w:line="276" w:lineRule="auto"/>
        <w:rPr>
          <w:rFonts w:ascii="Times New Roman" w:hAnsi="Times New Roman" w:cs="Times New Roman"/>
          <w:sz w:val="24"/>
          <w:szCs w:val="24"/>
        </w:rPr>
      </w:pP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Ядерно-инновационный кластер (ЯИК) города Димитровграда Ульяновской области был создан в 2010 году как один из основных инструментов развития города Димитровграда и Ульяновской области в целом. Создание Кластера велось при активном содействии заинтересованных в деятельности Кластера участников – администрации города Димитровграда, Правительства Ульяновской области, ГК «</w:t>
      </w:r>
      <w:proofErr w:type="spellStart"/>
      <w:r w:rsidRPr="00C73FA1">
        <w:rPr>
          <w:rFonts w:ascii="Times New Roman" w:hAnsi="Times New Roman" w:cs="Times New Roman"/>
          <w:sz w:val="24"/>
          <w:szCs w:val="24"/>
        </w:rPr>
        <w:t>Росатом</w:t>
      </w:r>
      <w:proofErr w:type="spellEnd"/>
      <w:r w:rsidRPr="00C73FA1">
        <w:rPr>
          <w:rFonts w:ascii="Times New Roman" w:hAnsi="Times New Roman" w:cs="Times New Roman"/>
          <w:sz w:val="24"/>
          <w:szCs w:val="24"/>
        </w:rPr>
        <w:t xml:space="preserve">», ФМБА России. Ядро данного кластера – ОАО «ГНЦ НИИАР», </w:t>
      </w:r>
      <w:proofErr w:type="gramStart"/>
      <w:r w:rsidRPr="00C73FA1">
        <w:rPr>
          <w:rFonts w:ascii="Times New Roman" w:hAnsi="Times New Roman" w:cs="Times New Roman"/>
          <w:sz w:val="24"/>
          <w:szCs w:val="24"/>
        </w:rPr>
        <w:t>являющийся</w:t>
      </w:r>
      <w:proofErr w:type="gramEnd"/>
      <w:r w:rsidRPr="00C73FA1">
        <w:rPr>
          <w:rFonts w:ascii="Times New Roman" w:hAnsi="Times New Roman" w:cs="Times New Roman"/>
          <w:sz w:val="24"/>
          <w:szCs w:val="24"/>
        </w:rPr>
        <w:t xml:space="preserve"> базовым центром новой технологической платформы ядерной медицины и одной из основ развития ядерно-инновационного кластера.</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Всего по состоянию на начало 2014 года в состав организаций-участников Кластера входят 26 организаций. Ведется активная работа по привлечению новых организаций обеспечивающих развитие Кластера.</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В 2013 году Правительством Ульяновской области и Администрацией г. Димитровграда совместно с Министерством экономического развития РФ была </w:t>
      </w:r>
      <w:r w:rsidRPr="00C73FA1">
        <w:rPr>
          <w:rFonts w:ascii="Times New Roman" w:hAnsi="Times New Roman" w:cs="Times New Roman"/>
          <w:sz w:val="24"/>
          <w:szCs w:val="24"/>
        </w:rPr>
        <w:lastRenderedPageBreak/>
        <w:t>разработана</w:t>
      </w:r>
      <w:r w:rsidR="006A5C20">
        <w:rPr>
          <w:rFonts w:ascii="Times New Roman" w:hAnsi="Times New Roman" w:cs="Times New Roman"/>
          <w:sz w:val="24"/>
          <w:szCs w:val="24"/>
        </w:rPr>
        <w:t xml:space="preserve"> </w:t>
      </w:r>
      <w:r w:rsidRPr="00C73FA1">
        <w:rPr>
          <w:rFonts w:ascii="Times New Roman" w:hAnsi="Times New Roman" w:cs="Times New Roman"/>
          <w:sz w:val="24"/>
          <w:szCs w:val="24"/>
        </w:rPr>
        <w:t xml:space="preserve">«Программа развития Ядерно-инновационного Кластера на период 2013-2020 </w:t>
      </w:r>
      <w:proofErr w:type="spellStart"/>
      <w:proofErr w:type="gramStart"/>
      <w:r w:rsidRPr="00C73FA1">
        <w:rPr>
          <w:rFonts w:ascii="Times New Roman" w:hAnsi="Times New Roman" w:cs="Times New Roman"/>
          <w:sz w:val="24"/>
          <w:szCs w:val="24"/>
        </w:rPr>
        <w:t>гг</w:t>
      </w:r>
      <w:proofErr w:type="spellEnd"/>
      <w:proofErr w:type="gramEnd"/>
      <w:r w:rsidRPr="00C73FA1">
        <w:rPr>
          <w:rFonts w:ascii="Times New Roman" w:hAnsi="Times New Roman" w:cs="Times New Roman"/>
          <w:sz w:val="24"/>
          <w:szCs w:val="24"/>
        </w:rPr>
        <w:t>» и утверждена Распоряжением Правительства УО №623пр от 12.09.2013 года.</w:t>
      </w:r>
    </w:p>
    <w:p w:rsidR="00C741C5" w:rsidRPr="00C73FA1" w:rsidRDefault="00C741C5" w:rsidP="00C73FA1">
      <w:pPr>
        <w:spacing w:line="276" w:lineRule="auto"/>
        <w:ind w:firstLine="708"/>
        <w:jc w:val="both"/>
        <w:rPr>
          <w:rFonts w:ascii="Times New Roman" w:hAnsi="Times New Roman" w:cs="Times New Roman"/>
          <w:sz w:val="24"/>
          <w:szCs w:val="24"/>
        </w:rPr>
      </w:pPr>
      <w:r w:rsidRPr="00C73FA1">
        <w:rPr>
          <w:rFonts w:ascii="Times New Roman" w:hAnsi="Times New Roman" w:cs="Times New Roman"/>
          <w:sz w:val="24"/>
          <w:szCs w:val="24"/>
        </w:rPr>
        <w:t xml:space="preserve">Градостроительное формирование среды инновационного города на территории </w:t>
      </w:r>
      <w:proofErr w:type="spellStart"/>
      <w:r w:rsidRPr="00C73FA1">
        <w:rPr>
          <w:rFonts w:ascii="Times New Roman" w:hAnsi="Times New Roman" w:cs="Times New Roman"/>
          <w:sz w:val="24"/>
          <w:szCs w:val="24"/>
        </w:rPr>
        <w:t>Ульяновско-Димитровградской</w:t>
      </w:r>
      <w:proofErr w:type="spellEnd"/>
      <w:r w:rsidRPr="00C73FA1">
        <w:rPr>
          <w:rFonts w:ascii="Times New Roman" w:hAnsi="Times New Roman" w:cs="Times New Roman"/>
          <w:sz w:val="24"/>
          <w:szCs w:val="24"/>
        </w:rPr>
        <w:t xml:space="preserve"> агломерации будет заключаться в ускоренном развитии транспортной, инженерной, социальной</w:t>
      </w:r>
      <w:r w:rsidR="00C73FA1" w:rsidRPr="00C73FA1">
        <w:rPr>
          <w:rFonts w:ascii="Times New Roman" w:hAnsi="Times New Roman" w:cs="Times New Roman"/>
          <w:sz w:val="24"/>
          <w:szCs w:val="24"/>
        </w:rPr>
        <w:t>, туристской</w:t>
      </w:r>
      <w:r w:rsidRPr="00C73FA1">
        <w:rPr>
          <w:rFonts w:ascii="Times New Roman" w:hAnsi="Times New Roman" w:cs="Times New Roman"/>
          <w:sz w:val="24"/>
          <w:szCs w:val="24"/>
        </w:rPr>
        <w:t xml:space="preserve"> инфраструктуры на всей территории агломерации. Так как драйвером экономики агломерации будут являться средне- и высокотехнологичные отрасли, требования населения к инфраструктуре будут повышенными. Исходя из данного посыла, в рамках реализации</w:t>
      </w:r>
      <w:r w:rsidR="00C73FA1" w:rsidRPr="00C73FA1">
        <w:rPr>
          <w:rFonts w:ascii="Times New Roman" w:hAnsi="Times New Roman" w:cs="Times New Roman"/>
          <w:sz w:val="24"/>
          <w:szCs w:val="24"/>
        </w:rPr>
        <w:t xml:space="preserve"> данного стратегического приоритета следует решить следующие задачи:</w:t>
      </w:r>
    </w:p>
    <w:p w:rsidR="00E25482" w:rsidRPr="00E25482" w:rsidRDefault="00E25482" w:rsidP="006E4CE6">
      <w:pPr>
        <w:pStyle w:val="af6"/>
        <w:numPr>
          <w:ilvl w:val="0"/>
          <w:numId w:val="17"/>
        </w:numPr>
        <w:spacing w:line="276" w:lineRule="auto"/>
        <w:ind w:left="0" w:firstLine="709"/>
        <w:jc w:val="both"/>
        <w:rPr>
          <w:rFonts w:ascii="Times New Roman" w:hAnsi="Times New Roman" w:cs="Times New Roman"/>
          <w:b/>
          <w:sz w:val="24"/>
          <w:szCs w:val="24"/>
        </w:rPr>
      </w:pPr>
      <w:r w:rsidRPr="00E25482">
        <w:rPr>
          <w:rFonts w:ascii="Times New Roman" w:hAnsi="Times New Roman" w:cs="Times New Roman"/>
          <w:b/>
          <w:sz w:val="24"/>
          <w:szCs w:val="24"/>
        </w:rPr>
        <w:t xml:space="preserve">Формирование институтов развития на территории </w:t>
      </w:r>
      <w:proofErr w:type="spellStart"/>
      <w:r w:rsidRPr="00E25482">
        <w:rPr>
          <w:rFonts w:ascii="Times New Roman" w:hAnsi="Times New Roman" w:cs="Times New Roman"/>
          <w:b/>
          <w:sz w:val="24"/>
          <w:szCs w:val="24"/>
        </w:rPr>
        <w:t>Ульяновско-Димитровградской</w:t>
      </w:r>
      <w:proofErr w:type="spellEnd"/>
      <w:r w:rsidRPr="00E25482">
        <w:rPr>
          <w:rFonts w:ascii="Times New Roman" w:hAnsi="Times New Roman" w:cs="Times New Roman"/>
          <w:b/>
          <w:sz w:val="24"/>
          <w:szCs w:val="24"/>
        </w:rPr>
        <w:t xml:space="preserve"> агломерации.</w:t>
      </w:r>
      <w:r>
        <w:rPr>
          <w:rFonts w:ascii="Times New Roman" w:hAnsi="Times New Roman" w:cs="Times New Roman"/>
          <w:b/>
          <w:sz w:val="24"/>
          <w:szCs w:val="24"/>
        </w:rPr>
        <w:t xml:space="preserve"> </w:t>
      </w:r>
      <w:r>
        <w:rPr>
          <w:rFonts w:ascii="Times New Roman" w:hAnsi="Times New Roman" w:cs="Times New Roman"/>
          <w:sz w:val="24"/>
          <w:szCs w:val="24"/>
        </w:rPr>
        <w:t xml:space="preserve">Неотъемлемыми частями </w:t>
      </w:r>
      <w:proofErr w:type="spellStart"/>
      <w:r>
        <w:rPr>
          <w:rFonts w:ascii="Times New Roman" w:hAnsi="Times New Roman" w:cs="Times New Roman"/>
          <w:sz w:val="24"/>
          <w:szCs w:val="24"/>
        </w:rPr>
        <w:t>Ульяновско-Димитровградской</w:t>
      </w:r>
      <w:proofErr w:type="spellEnd"/>
      <w:r>
        <w:rPr>
          <w:rFonts w:ascii="Times New Roman" w:hAnsi="Times New Roman" w:cs="Times New Roman"/>
          <w:sz w:val="24"/>
          <w:szCs w:val="24"/>
        </w:rPr>
        <w:t xml:space="preserve"> агломерации будут следующие точки роста:</w:t>
      </w:r>
    </w:p>
    <w:p w:rsidR="00E25482" w:rsidRPr="00E25482" w:rsidRDefault="00E25482" w:rsidP="006E4CE6">
      <w:pPr>
        <w:pStyle w:val="af6"/>
        <w:numPr>
          <w:ilvl w:val="1"/>
          <w:numId w:val="19"/>
        </w:numPr>
        <w:spacing w:line="276" w:lineRule="auto"/>
        <w:ind w:left="0" w:firstLine="709"/>
        <w:jc w:val="both"/>
        <w:rPr>
          <w:rFonts w:ascii="Times New Roman" w:hAnsi="Times New Roman" w:cs="Times New Roman"/>
          <w:sz w:val="24"/>
          <w:szCs w:val="24"/>
        </w:rPr>
      </w:pPr>
      <w:r w:rsidRPr="00E25482">
        <w:rPr>
          <w:rFonts w:ascii="Times New Roman" w:hAnsi="Times New Roman" w:cs="Times New Roman"/>
          <w:sz w:val="24"/>
          <w:szCs w:val="24"/>
        </w:rPr>
        <w:t xml:space="preserve">федеральная </w:t>
      </w:r>
      <w:r>
        <w:rPr>
          <w:rFonts w:ascii="Times New Roman" w:hAnsi="Times New Roman" w:cs="Times New Roman"/>
          <w:sz w:val="24"/>
          <w:szCs w:val="24"/>
        </w:rPr>
        <w:t>портовая особая экономическая зона</w:t>
      </w:r>
      <w:r w:rsidRPr="00E25482">
        <w:rPr>
          <w:rFonts w:ascii="Times New Roman" w:hAnsi="Times New Roman" w:cs="Times New Roman"/>
          <w:sz w:val="24"/>
          <w:szCs w:val="24"/>
        </w:rPr>
        <w:t xml:space="preserve"> и региональная промышленная зона «Заволжье», расположенные в заволжской част</w:t>
      </w:r>
      <w:r>
        <w:rPr>
          <w:rFonts w:ascii="Times New Roman" w:hAnsi="Times New Roman" w:cs="Times New Roman"/>
          <w:sz w:val="24"/>
          <w:szCs w:val="24"/>
        </w:rPr>
        <w:t>и</w:t>
      </w:r>
      <w:r w:rsidRPr="00E25482">
        <w:rPr>
          <w:rFonts w:ascii="Times New Roman" w:hAnsi="Times New Roman" w:cs="Times New Roman"/>
          <w:sz w:val="24"/>
          <w:szCs w:val="24"/>
        </w:rPr>
        <w:t xml:space="preserve"> </w:t>
      </w:r>
      <w:proofErr w:type="gramStart"/>
      <w:r w:rsidRPr="00E25482">
        <w:rPr>
          <w:rFonts w:ascii="Times New Roman" w:hAnsi="Times New Roman" w:cs="Times New Roman"/>
          <w:sz w:val="24"/>
          <w:szCs w:val="24"/>
        </w:rPr>
        <w:t>г</w:t>
      </w:r>
      <w:proofErr w:type="gramEnd"/>
      <w:r w:rsidRPr="00E25482">
        <w:rPr>
          <w:rFonts w:ascii="Times New Roman" w:hAnsi="Times New Roman" w:cs="Times New Roman"/>
          <w:sz w:val="24"/>
          <w:szCs w:val="24"/>
        </w:rPr>
        <w:t xml:space="preserve">. Ульяновска и на территории МО </w:t>
      </w:r>
      <w:proofErr w:type="spellStart"/>
      <w:r w:rsidRPr="00E25482">
        <w:rPr>
          <w:rFonts w:ascii="Times New Roman" w:hAnsi="Times New Roman" w:cs="Times New Roman"/>
          <w:sz w:val="24"/>
          <w:szCs w:val="24"/>
        </w:rPr>
        <w:t>Чердаклинский</w:t>
      </w:r>
      <w:proofErr w:type="spellEnd"/>
      <w:r w:rsidRPr="00E25482">
        <w:rPr>
          <w:rFonts w:ascii="Times New Roman" w:hAnsi="Times New Roman" w:cs="Times New Roman"/>
          <w:sz w:val="24"/>
          <w:szCs w:val="24"/>
        </w:rPr>
        <w:t xml:space="preserve"> район;</w:t>
      </w:r>
    </w:p>
    <w:p w:rsidR="00E25482" w:rsidRPr="00E25482" w:rsidRDefault="00E25482" w:rsidP="006E4CE6">
      <w:pPr>
        <w:pStyle w:val="af6"/>
        <w:numPr>
          <w:ilvl w:val="1"/>
          <w:numId w:val="19"/>
        </w:numPr>
        <w:spacing w:line="276" w:lineRule="auto"/>
        <w:ind w:left="0" w:firstLine="709"/>
        <w:jc w:val="both"/>
        <w:rPr>
          <w:rFonts w:ascii="Times New Roman" w:hAnsi="Times New Roman" w:cs="Times New Roman"/>
          <w:sz w:val="24"/>
          <w:szCs w:val="24"/>
        </w:rPr>
      </w:pPr>
      <w:r w:rsidRPr="00E25482">
        <w:rPr>
          <w:rFonts w:ascii="Times New Roman" w:hAnsi="Times New Roman" w:cs="Times New Roman"/>
          <w:sz w:val="24"/>
          <w:szCs w:val="24"/>
        </w:rPr>
        <w:t>промышленная зона «</w:t>
      </w:r>
      <w:proofErr w:type="spellStart"/>
      <w:r w:rsidRPr="00E25482">
        <w:rPr>
          <w:rFonts w:ascii="Times New Roman" w:hAnsi="Times New Roman" w:cs="Times New Roman"/>
          <w:sz w:val="24"/>
          <w:szCs w:val="24"/>
        </w:rPr>
        <w:t>Карлинское</w:t>
      </w:r>
      <w:proofErr w:type="spellEnd"/>
      <w:r w:rsidRPr="00E25482">
        <w:rPr>
          <w:rFonts w:ascii="Times New Roman" w:hAnsi="Times New Roman" w:cs="Times New Roman"/>
          <w:sz w:val="24"/>
          <w:szCs w:val="24"/>
        </w:rPr>
        <w:t>», промышленная зона «</w:t>
      </w:r>
      <w:proofErr w:type="spellStart"/>
      <w:r w:rsidRPr="00E25482">
        <w:rPr>
          <w:rFonts w:ascii="Times New Roman" w:hAnsi="Times New Roman" w:cs="Times New Roman"/>
          <w:sz w:val="24"/>
          <w:szCs w:val="24"/>
        </w:rPr>
        <w:t>Новоульяновск</w:t>
      </w:r>
      <w:proofErr w:type="spellEnd"/>
      <w:r w:rsidRPr="00E25482">
        <w:rPr>
          <w:rFonts w:ascii="Times New Roman" w:hAnsi="Times New Roman" w:cs="Times New Roman"/>
          <w:sz w:val="24"/>
          <w:szCs w:val="24"/>
        </w:rPr>
        <w:t xml:space="preserve">», расположенные на территориях МО Ульяновский район и МО </w:t>
      </w:r>
      <w:proofErr w:type="spellStart"/>
      <w:r w:rsidRPr="00E25482">
        <w:rPr>
          <w:rFonts w:ascii="Times New Roman" w:hAnsi="Times New Roman" w:cs="Times New Roman"/>
          <w:sz w:val="24"/>
          <w:szCs w:val="24"/>
        </w:rPr>
        <w:t>Новоульяновск</w:t>
      </w:r>
      <w:proofErr w:type="spellEnd"/>
      <w:r w:rsidRPr="00E25482">
        <w:rPr>
          <w:rFonts w:ascii="Times New Roman" w:hAnsi="Times New Roman" w:cs="Times New Roman"/>
          <w:sz w:val="24"/>
          <w:szCs w:val="24"/>
        </w:rPr>
        <w:t>;</w:t>
      </w:r>
    </w:p>
    <w:p w:rsidR="00E25482" w:rsidRDefault="00E25482" w:rsidP="006E4CE6">
      <w:pPr>
        <w:pStyle w:val="af6"/>
        <w:numPr>
          <w:ilvl w:val="1"/>
          <w:numId w:val="19"/>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ядерно-инновационный кластер на территории города Димитровграда</w:t>
      </w:r>
      <w:r w:rsidRPr="00E25482">
        <w:rPr>
          <w:rFonts w:ascii="Times New Roman" w:hAnsi="Times New Roman" w:cs="Times New Roman"/>
          <w:sz w:val="24"/>
          <w:szCs w:val="24"/>
        </w:rPr>
        <w:t>.</w:t>
      </w:r>
    </w:p>
    <w:p w:rsidR="00E25482" w:rsidRPr="00E25482" w:rsidRDefault="00E25482" w:rsidP="00305B9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3C4DFD">
        <w:rPr>
          <w:rFonts w:ascii="Times New Roman" w:hAnsi="Times New Roman" w:cs="Times New Roman"/>
          <w:sz w:val="24"/>
          <w:szCs w:val="24"/>
        </w:rPr>
        <w:t xml:space="preserve"> данные точки роста будут обеспечивать наличие рабочих мест на территории агломерации, а также генерировать вклад в повышение темпов экономического роста. Для эффективного функционирования данных точек роста следует также решить ряд задач в части формирования соответствующего инфраструктурного каркаса (</w:t>
      </w:r>
      <w:proofErr w:type="gramStart"/>
      <w:r w:rsidR="003C4DFD">
        <w:rPr>
          <w:rFonts w:ascii="Times New Roman" w:hAnsi="Times New Roman" w:cs="Times New Roman"/>
          <w:sz w:val="24"/>
          <w:szCs w:val="24"/>
        </w:rPr>
        <w:t>см</w:t>
      </w:r>
      <w:proofErr w:type="gramEnd"/>
      <w:r w:rsidR="003C4DFD">
        <w:rPr>
          <w:rFonts w:ascii="Times New Roman" w:hAnsi="Times New Roman" w:cs="Times New Roman"/>
          <w:sz w:val="24"/>
          <w:szCs w:val="24"/>
        </w:rPr>
        <w:t>. далее).</w:t>
      </w:r>
    </w:p>
    <w:p w:rsidR="00E25482" w:rsidRPr="003C4DFD" w:rsidRDefault="00E25482" w:rsidP="006E4CE6">
      <w:pPr>
        <w:pStyle w:val="af6"/>
        <w:numPr>
          <w:ilvl w:val="0"/>
          <w:numId w:val="17"/>
        </w:numPr>
        <w:spacing w:line="276" w:lineRule="auto"/>
        <w:ind w:left="0" w:firstLine="709"/>
        <w:jc w:val="both"/>
        <w:rPr>
          <w:rFonts w:ascii="Times New Roman" w:hAnsi="Times New Roman" w:cs="Times New Roman"/>
          <w:b/>
          <w:sz w:val="24"/>
          <w:szCs w:val="24"/>
        </w:rPr>
      </w:pPr>
      <w:r w:rsidRPr="003C4DFD">
        <w:rPr>
          <w:rFonts w:ascii="Times New Roman" w:hAnsi="Times New Roman" w:cs="Times New Roman"/>
          <w:b/>
          <w:sz w:val="24"/>
          <w:szCs w:val="24"/>
        </w:rPr>
        <w:t xml:space="preserve">Развитие жилищной инфраструктуры на территории </w:t>
      </w:r>
      <w:proofErr w:type="spellStart"/>
      <w:r w:rsidRPr="003C4DFD">
        <w:rPr>
          <w:rFonts w:ascii="Times New Roman" w:hAnsi="Times New Roman" w:cs="Times New Roman"/>
          <w:b/>
          <w:sz w:val="24"/>
          <w:szCs w:val="24"/>
        </w:rPr>
        <w:t>Ульяновско-Димитровградской</w:t>
      </w:r>
      <w:proofErr w:type="spellEnd"/>
      <w:r w:rsidRPr="003C4DFD">
        <w:rPr>
          <w:rFonts w:ascii="Times New Roman" w:hAnsi="Times New Roman" w:cs="Times New Roman"/>
          <w:b/>
          <w:sz w:val="24"/>
          <w:szCs w:val="24"/>
        </w:rPr>
        <w:t xml:space="preserve"> агломерации.</w:t>
      </w:r>
      <w:r w:rsidR="003C4DFD">
        <w:rPr>
          <w:rFonts w:ascii="Times New Roman" w:hAnsi="Times New Roman" w:cs="Times New Roman"/>
          <w:b/>
          <w:sz w:val="24"/>
          <w:szCs w:val="24"/>
        </w:rPr>
        <w:t xml:space="preserve"> </w:t>
      </w:r>
      <w:r w:rsidR="003C4DFD" w:rsidRPr="003C4DFD">
        <w:rPr>
          <w:rFonts w:ascii="Times New Roman" w:hAnsi="Times New Roman" w:cs="Times New Roman"/>
          <w:sz w:val="24"/>
          <w:szCs w:val="24"/>
        </w:rPr>
        <w:t>Агломерационные процессы должны дать дополнительные импульсы росту объемов жилищного строительства.</w:t>
      </w:r>
      <w:r w:rsidR="003C4DFD">
        <w:rPr>
          <w:rFonts w:ascii="Times New Roman" w:hAnsi="Times New Roman" w:cs="Times New Roman"/>
          <w:sz w:val="24"/>
          <w:szCs w:val="24"/>
        </w:rPr>
        <w:t xml:space="preserve"> Основным решением по данному направлению станет реализация проекта </w:t>
      </w:r>
      <w:r w:rsidR="003C4DFD" w:rsidRPr="003C4DFD">
        <w:rPr>
          <w:rFonts w:ascii="Times New Roman" w:hAnsi="Times New Roman" w:cs="Times New Roman"/>
          <w:sz w:val="24"/>
          <w:szCs w:val="24"/>
        </w:rPr>
        <w:t>«</w:t>
      </w:r>
      <w:proofErr w:type="spellStart"/>
      <w:r w:rsidR="003C4DFD" w:rsidRPr="003C4DFD">
        <w:rPr>
          <w:rFonts w:ascii="Times New Roman" w:hAnsi="Times New Roman" w:cs="Times New Roman"/>
          <w:sz w:val="24"/>
          <w:szCs w:val="24"/>
        </w:rPr>
        <w:t>Аэротрополис</w:t>
      </w:r>
      <w:proofErr w:type="spellEnd"/>
      <w:r w:rsidR="003C4DFD" w:rsidRPr="003C4DFD">
        <w:rPr>
          <w:rFonts w:ascii="Times New Roman" w:hAnsi="Times New Roman" w:cs="Times New Roman"/>
          <w:sz w:val="24"/>
          <w:szCs w:val="24"/>
        </w:rPr>
        <w:t xml:space="preserve"> «</w:t>
      </w:r>
      <w:proofErr w:type="spellStart"/>
      <w:proofErr w:type="gramStart"/>
      <w:r w:rsidR="003C4DFD" w:rsidRPr="003C4DFD">
        <w:rPr>
          <w:rFonts w:ascii="Times New Roman" w:hAnsi="Times New Roman" w:cs="Times New Roman"/>
          <w:sz w:val="24"/>
          <w:szCs w:val="24"/>
        </w:rPr>
        <w:t>Ульяновск-Восточный</w:t>
      </w:r>
      <w:proofErr w:type="spellEnd"/>
      <w:proofErr w:type="gramEnd"/>
      <w:r w:rsidR="003C4DFD" w:rsidRPr="003C4DFD">
        <w:rPr>
          <w:rFonts w:ascii="Times New Roman" w:hAnsi="Times New Roman" w:cs="Times New Roman"/>
          <w:sz w:val="24"/>
          <w:szCs w:val="24"/>
        </w:rPr>
        <w:t>», который предполагается разместить на территории, прилегающей к международному аэропорту «</w:t>
      </w:r>
      <w:proofErr w:type="spellStart"/>
      <w:r w:rsidR="003C4DFD" w:rsidRPr="003C4DFD">
        <w:rPr>
          <w:rFonts w:ascii="Times New Roman" w:hAnsi="Times New Roman" w:cs="Times New Roman"/>
          <w:sz w:val="24"/>
          <w:szCs w:val="24"/>
        </w:rPr>
        <w:t>Ульяновск-Восточный</w:t>
      </w:r>
      <w:proofErr w:type="spellEnd"/>
      <w:r w:rsidR="003C4DFD" w:rsidRPr="003C4DFD">
        <w:rPr>
          <w:rFonts w:ascii="Times New Roman" w:hAnsi="Times New Roman" w:cs="Times New Roman"/>
          <w:sz w:val="24"/>
          <w:szCs w:val="24"/>
        </w:rPr>
        <w:t>» и промышленной зоной «Заволжье». Общая численность населения составит 150</w:t>
      </w:r>
      <w:r w:rsidR="006A5C20">
        <w:rPr>
          <w:rFonts w:ascii="Times New Roman" w:hAnsi="Times New Roman" w:cs="Times New Roman"/>
          <w:sz w:val="24"/>
          <w:szCs w:val="24"/>
        </w:rPr>
        <w:t xml:space="preserve"> </w:t>
      </w:r>
      <w:r w:rsidR="003C4DFD" w:rsidRPr="003C4DFD">
        <w:rPr>
          <w:rFonts w:ascii="Times New Roman" w:hAnsi="Times New Roman" w:cs="Times New Roman"/>
          <w:sz w:val="24"/>
          <w:szCs w:val="24"/>
        </w:rPr>
        <w:t xml:space="preserve">тыс. человек, в том числе 60 тыс. человек в </w:t>
      </w:r>
      <w:proofErr w:type="spellStart"/>
      <w:r w:rsidR="003C4DFD" w:rsidRPr="003C4DFD">
        <w:rPr>
          <w:rFonts w:ascii="Times New Roman" w:hAnsi="Times New Roman" w:cs="Times New Roman"/>
          <w:sz w:val="24"/>
          <w:szCs w:val="24"/>
        </w:rPr>
        <w:t>промзонах</w:t>
      </w:r>
      <w:proofErr w:type="spellEnd"/>
      <w:r w:rsidR="003C4DFD" w:rsidRPr="003C4DFD">
        <w:rPr>
          <w:rFonts w:ascii="Times New Roman" w:hAnsi="Times New Roman" w:cs="Times New Roman"/>
          <w:sz w:val="24"/>
          <w:szCs w:val="24"/>
        </w:rPr>
        <w:t>,</w:t>
      </w:r>
      <w:r w:rsidR="006A5C20">
        <w:rPr>
          <w:rFonts w:ascii="Times New Roman" w:hAnsi="Times New Roman" w:cs="Times New Roman"/>
          <w:sz w:val="24"/>
          <w:szCs w:val="24"/>
        </w:rPr>
        <w:t xml:space="preserve"> </w:t>
      </w:r>
      <w:r w:rsidR="003C4DFD" w:rsidRPr="003C4DFD">
        <w:rPr>
          <w:rFonts w:ascii="Times New Roman" w:hAnsi="Times New Roman" w:cs="Times New Roman"/>
          <w:sz w:val="24"/>
          <w:szCs w:val="24"/>
        </w:rPr>
        <w:t xml:space="preserve">50-55 тыс. человек в структурах </w:t>
      </w:r>
      <w:proofErr w:type="spellStart"/>
      <w:proofErr w:type="gramStart"/>
      <w:r w:rsidR="003C4DFD" w:rsidRPr="003C4DFD">
        <w:rPr>
          <w:rFonts w:ascii="Times New Roman" w:hAnsi="Times New Roman" w:cs="Times New Roman"/>
          <w:sz w:val="24"/>
          <w:szCs w:val="24"/>
        </w:rPr>
        <w:t>Аэротрополиса</w:t>
      </w:r>
      <w:proofErr w:type="spellEnd"/>
      <w:proofErr w:type="gramEnd"/>
      <w:r w:rsidR="003C4DFD" w:rsidRPr="003C4DFD">
        <w:rPr>
          <w:rFonts w:ascii="Times New Roman" w:hAnsi="Times New Roman" w:cs="Times New Roman"/>
          <w:sz w:val="24"/>
          <w:szCs w:val="24"/>
        </w:rPr>
        <w:t xml:space="preserve"> в том числе здравоохранении, культуре, образовании. Общественно-деловая зона расположится на территории площадью 390,4 га</w:t>
      </w:r>
      <w:proofErr w:type="gramStart"/>
      <w:r w:rsidR="003C4DFD" w:rsidRPr="003C4DFD">
        <w:rPr>
          <w:rFonts w:ascii="Times New Roman" w:hAnsi="Times New Roman" w:cs="Times New Roman"/>
          <w:sz w:val="24"/>
          <w:szCs w:val="24"/>
        </w:rPr>
        <w:t xml:space="preserve">., </w:t>
      </w:r>
      <w:proofErr w:type="gramEnd"/>
      <w:r w:rsidR="003C4DFD" w:rsidRPr="003C4DFD">
        <w:rPr>
          <w:rFonts w:ascii="Times New Roman" w:hAnsi="Times New Roman" w:cs="Times New Roman"/>
          <w:sz w:val="24"/>
          <w:szCs w:val="24"/>
        </w:rPr>
        <w:t>территория жилой зоны составит</w:t>
      </w:r>
      <w:r w:rsidR="006A5C20">
        <w:rPr>
          <w:rFonts w:ascii="Times New Roman" w:hAnsi="Times New Roman" w:cs="Times New Roman"/>
          <w:sz w:val="24"/>
          <w:szCs w:val="24"/>
        </w:rPr>
        <w:t xml:space="preserve"> </w:t>
      </w:r>
      <w:r w:rsidR="003C4DFD" w:rsidRPr="003C4DFD">
        <w:rPr>
          <w:rFonts w:ascii="Times New Roman" w:hAnsi="Times New Roman" w:cs="Times New Roman"/>
          <w:sz w:val="24"/>
          <w:szCs w:val="24"/>
        </w:rPr>
        <w:t>456 га, в то числе студенческий городок 92.7 га, социальное жильё 92,7 га, малоэтажное жильё 259,9 га.</w:t>
      </w:r>
    </w:p>
    <w:p w:rsidR="003C4DFD" w:rsidRDefault="00C73FA1" w:rsidP="006E4CE6">
      <w:pPr>
        <w:pStyle w:val="af6"/>
        <w:numPr>
          <w:ilvl w:val="0"/>
          <w:numId w:val="17"/>
        </w:numPr>
        <w:spacing w:line="276" w:lineRule="auto"/>
        <w:ind w:left="0" w:firstLine="709"/>
        <w:jc w:val="both"/>
        <w:rPr>
          <w:rFonts w:ascii="Times New Roman" w:hAnsi="Times New Roman" w:cs="Times New Roman"/>
          <w:sz w:val="24"/>
          <w:szCs w:val="24"/>
        </w:rPr>
      </w:pPr>
      <w:r w:rsidRPr="003C4DFD">
        <w:rPr>
          <w:rFonts w:ascii="Times New Roman" w:hAnsi="Times New Roman" w:cs="Times New Roman"/>
          <w:b/>
          <w:sz w:val="24"/>
          <w:szCs w:val="24"/>
        </w:rPr>
        <w:t>Развитие транспортной инфраструктуры</w:t>
      </w:r>
      <w:r w:rsidR="00B01015">
        <w:rPr>
          <w:rFonts w:ascii="Times New Roman" w:hAnsi="Times New Roman" w:cs="Times New Roman"/>
          <w:b/>
          <w:sz w:val="24"/>
          <w:szCs w:val="24"/>
        </w:rPr>
        <w:t xml:space="preserve"> на территории</w:t>
      </w:r>
      <w:r w:rsidR="00E25482" w:rsidRPr="003C4DFD">
        <w:rPr>
          <w:rFonts w:ascii="Times New Roman" w:hAnsi="Times New Roman" w:cs="Times New Roman"/>
          <w:b/>
          <w:sz w:val="24"/>
          <w:szCs w:val="24"/>
        </w:rPr>
        <w:t xml:space="preserve"> </w:t>
      </w:r>
      <w:proofErr w:type="spellStart"/>
      <w:r w:rsidR="00E25482" w:rsidRPr="003C4DFD">
        <w:rPr>
          <w:rFonts w:ascii="Times New Roman" w:hAnsi="Times New Roman" w:cs="Times New Roman"/>
          <w:b/>
          <w:sz w:val="24"/>
          <w:szCs w:val="24"/>
        </w:rPr>
        <w:t>Ульяновско-Димитровградской</w:t>
      </w:r>
      <w:proofErr w:type="spellEnd"/>
      <w:r w:rsidR="00E25482" w:rsidRPr="003C4DFD">
        <w:rPr>
          <w:rFonts w:ascii="Times New Roman" w:hAnsi="Times New Roman" w:cs="Times New Roman"/>
          <w:b/>
          <w:sz w:val="24"/>
          <w:szCs w:val="24"/>
        </w:rPr>
        <w:t xml:space="preserve"> агломерации</w:t>
      </w:r>
      <w:r w:rsidR="003C4DFD" w:rsidRPr="003C4DFD">
        <w:rPr>
          <w:rFonts w:ascii="Times New Roman" w:hAnsi="Times New Roman" w:cs="Times New Roman"/>
          <w:b/>
          <w:sz w:val="24"/>
          <w:szCs w:val="24"/>
        </w:rPr>
        <w:t xml:space="preserve">. </w:t>
      </w:r>
      <w:r w:rsidR="003C4DFD" w:rsidRPr="003C4DFD">
        <w:rPr>
          <w:rFonts w:ascii="Times New Roman" w:hAnsi="Times New Roman" w:cs="Times New Roman"/>
          <w:sz w:val="24"/>
          <w:szCs w:val="24"/>
        </w:rPr>
        <w:t xml:space="preserve">На территории агломерации, по мере ее развития, будут формироваться следующие направления развития транспортной инфраструктуры: организация </w:t>
      </w:r>
      <w:proofErr w:type="spellStart"/>
      <w:r w:rsidR="003C4DFD" w:rsidRPr="003C4DFD">
        <w:rPr>
          <w:rFonts w:ascii="Times New Roman" w:hAnsi="Times New Roman" w:cs="Times New Roman"/>
          <w:sz w:val="24"/>
          <w:szCs w:val="24"/>
        </w:rPr>
        <w:t>транспортно-логистических</w:t>
      </w:r>
      <w:proofErr w:type="spellEnd"/>
      <w:r w:rsidR="003C4DFD" w:rsidRPr="003C4DFD">
        <w:rPr>
          <w:rFonts w:ascii="Times New Roman" w:hAnsi="Times New Roman" w:cs="Times New Roman"/>
          <w:sz w:val="24"/>
          <w:szCs w:val="24"/>
        </w:rPr>
        <w:t xml:space="preserve"> комплексов на территории города Ульяновска (на базе аэропорта Ульяновск Восточный), электрификация железных дорог, строительство новой автодороги федерального значения Ульяновск – Димитровград – далее на Уфу, строительство нового меридионального автодорожного обхода города Ульяновска. Предполагается использование концепции </w:t>
      </w:r>
      <w:r w:rsidR="003C4DFD">
        <w:rPr>
          <w:rFonts w:ascii="Times New Roman" w:hAnsi="Times New Roman" w:cs="Times New Roman"/>
          <w:sz w:val="24"/>
          <w:szCs w:val="24"/>
        </w:rPr>
        <w:t>портовой особой экономической зоны</w:t>
      </w:r>
      <w:r w:rsidR="003C4DFD" w:rsidRPr="003C4DFD">
        <w:rPr>
          <w:rFonts w:ascii="Times New Roman" w:hAnsi="Times New Roman" w:cs="Times New Roman"/>
          <w:sz w:val="24"/>
          <w:szCs w:val="24"/>
        </w:rPr>
        <w:t xml:space="preserve"> «Волга </w:t>
      </w:r>
      <w:proofErr w:type="spellStart"/>
      <w:r w:rsidR="003C4DFD" w:rsidRPr="003C4DFD">
        <w:rPr>
          <w:rFonts w:ascii="Times New Roman" w:hAnsi="Times New Roman" w:cs="Times New Roman"/>
          <w:sz w:val="24"/>
          <w:szCs w:val="24"/>
        </w:rPr>
        <w:t>АвиаКарго</w:t>
      </w:r>
      <w:proofErr w:type="spellEnd"/>
      <w:r w:rsidR="003C4DFD" w:rsidRPr="003C4DFD">
        <w:rPr>
          <w:rFonts w:ascii="Times New Roman" w:hAnsi="Times New Roman" w:cs="Times New Roman"/>
          <w:sz w:val="24"/>
          <w:szCs w:val="24"/>
        </w:rPr>
        <w:t xml:space="preserve">» на базе аэропорта «Ульяновск Восточный». Рекомендуется </w:t>
      </w:r>
      <w:r w:rsidR="003C4DFD" w:rsidRPr="003C4DFD">
        <w:rPr>
          <w:rFonts w:ascii="Times New Roman" w:hAnsi="Times New Roman" w:cs="Times New Roman"/>
          <w:sz w:val="24"/>
          <w:szCs w:val="24"/>
        </w:rPr>
        <w:lastRenderedPageBreak/>
        <w:t>создание свободной таможенной зоны, работающей 24 часа, 7 дней в неделю, содержащей следующие кластеры:</w:t>
      </w:r>
    </w:p>
    <w:p w:rsidR="003C4DFD" w:rsidRDefault="003C4DFD" w:rsidP="006E4CE6">
      <w:pPr>
        <w:pStyle w:val="af6"/>
        <w:numPr>
          <w:ilvl w:val="1"/>
          <w:numId w:val="19"/>
        </w:numPr>
        <w:spacing w:line="276" w:lineRule="auto"/>
        <w:ind w:left="0" w:firstLine="709"/>
        <w:jc w:val="both"/>
        <w:rPr>
          <w:rFonts w:ascii="Times New Roman" w:hAnsi="Times New Roman" w:cs="Times New Roman"/>
          <w:sz w:val="24"/>
          <w:szCs w:val="24"/>
        </w:rPr>
      </w:pPr>
      <w:r w:rsidRPr="003C4DFD">
        <w:rPr>
          <w:rFonts w:ascii="Times New Roman" w:hAnsi="Times New Roman" w:cs="Times New Roman"/>
          <w:sz w:val="24"/>
          <w:szCs w:val="24"/>
        </w:rPr>
        <w:t>технического обслуживания и ремонта воздушных судов с предоставлением всех видов линейного и базового техн</w:t>
      </w:r>
      <w:r>
        <w:rPr>
          <w:rFonts w:ascii="Times New Roman" w:hAnsi="Times New Roman" w:cs="Times New Roman"/>
          <w:sz w:val="24"/>
          <w:szCs w:val="24"/>
        </w:rPr>
        <w:t>ического обслуживания самолетов;</w:t>
      </w:r>
    </w:p>
    <w:p w:rsidR="003C4DFD" w:rsidRDefault="003C4DFD" w:rsidP="006E4CE6">
      <w:pPr>
        <w:pStyle w:val="af6"/>
        <w:numPr>
          <w:ilvl w:val="1"/>
          <w:numId w:val="19"/>
        </w:numPr>
        <w:spacing w:line="276"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терминально-логистический</w:t>
      </w:r>
      <w:proofErr w:type="spellEnd"/>
      <w:r>
        <w:rPr>
          <w:rFonts w:ascii="Times New Roman" w:hAnsi="Times New Roman" w:cs="Times New Roman"/>
          <w:sz w:val="24"/>
          <w:szCs w:val="24"/>
        </w:rPr>
        <w:t>;</w:t>
      </w:r>
    </w:p>
    <w:p w:rsidR="00E25482" w:rsidRDefault="003C4DFD" w:rsidP="006E4CE6">
      <w:pPr>
        <w:pStyle w:val="af6"/>
        <w:numPr>
          <w:ilvl w:val="1"/>
          <w:numId w:val="19"/>
        </w:numPr>
        <w:spacing w:line="276" w:lineRule="auto"/>
        <w:ind w:left="0" w:firstLine="709"/>
        <w:jc w:val="both"/>
        <w:rPr>
          <w:rFonts w:ascii="Times New Roman" w:hAnsi="Times New Roman" w:cs="Times New Roman"/>
          <w:sz w:val="24"/>
          <w:szCs w:val="24"/>
        </w:rPr>
      </w:pPr>
      <w:r w:rsidRPr="003C4DFD">
        <w:rPr>
          <w:rFonts w:ascii="Times New Roman" w:hAnsi="Times New Roman" w:cs="Times New Roman"/>
          <w:sz w:val="24"/>
          <w:szCs w:val="24"/>
        </w:rPr>
        <w:t xml:space="preserve">вспомогательных видов деятельности: </w:t>
      </w:r>
      <w:proofErr w:type="spellStart"/>
      <w:r w:rsidRPr="003C4DFD">
        <w:rPr>
          <w:rFonts w:ascii="Times New Roman" w:hAnsi="Times New Roman" w:cs="Times New Roman"/>
          <w:sz w:val="24"/>
          <w:szCs w:val="24"/>
        </w:rPr>
        <w:t>хендлинг</w:t>
      </w:r>
      <w:proofErr w:type="spellEnd"/>
      <w:r w:rsidRPr="003C4DFD">
        <w:rPr>
          <w:rFonts w:ascii="Times New Roman" w:hAnsi="Times New Roman" w:cs="Times New Roman"/>
          <w:sz w:val="24"/>
          <w:szCs w:val="24"/>
        </w:rPr>
        <w:t>, экспедиционное обслуживание, грузовые автоперевозки, профильный консалтинг, и юридическое сопровождение</w:t>
      </w:r>
      <w:r>
        <w:rPr>
          <w:rFonts w:ascii="Times New Roman" w:hAnsi="Times New Roman" w:cs="Times New Roman"/>
          <w:sz w:val="24"/>
          <w:szCs w:val="24"/>
        </w:rPr>
        <w:t>.</w:t>
      </w:r>
    </w:p>
    <w:p w:rsidR="003C4DFD" w:rsidRPr="003C4DFD" w:rsidRDefault="003C4DFD" w:rsidP="00305B9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части водного транспорта предполагается </w:t>
      </w:r>
      <w:r w:rsidRPr="003C4DFD">
        <w:rPr>
          <w:rFonts w:ascii="Times New Roman" w:hAnsi="Times New Roman" w:cs="Times New Roman"/>
          <w:sz w:val="24"/>
          <w:szCs w:val="24"/>
        </w:rPr>
        <w:t>обеспечение грузового и пассажирского транзита по р</w:t>
      </w:r>
      <w:r>
        <w:rPr>
          <w:rFonts w:ascii="Times New Roman" w:hAnsi="Times New Roman" w:cs="Times New Roman"/>
          <w:sz w:val="24"/>
          <w:szCs w:val="24"/>
        </w:rPr>
        <w:t>еке</w:t>
      </w:r>
      <w:r w:rsidRPr="003C4DFD">
        <w:rPr>
          <w:rFonts w:ascii="Times New Roman" w:hAnsi="Times New Roman" w:cs="Times New Roman"/>
          <w:sz w:val="24"/>
          <w:szCs w:val="24"/>
        </w:rPr>
        <w:t xml:space="preserve"> Волге, а также развитие устройств водного транспорта в районе бурно развивающейся цементной промышленности (</w:t>
      </w:r>
      <w:proofErr w:type="gramStart"/>
      <w:r w:rsidRPr="003C4DFD">
        <w:rPr>
          <w:rFonts w:ascii="Times New Roman" w:hAnsi="Times New Roman" w:cs="Times New Roman"/>
          <w:sz w:val="24"/>
          <w:szCs w:val="24"/>
        </w:rPr>
        <w:t>г</w:t>
      </w:r>
      <w:proofErr w:type="gramEnd"/>
      <w:r w:rsidRPr="003C4DFD">
        <w:rPr>
          <w:rFonts w:ascii="Times New Roman" w:hAnsi="Times New Roman" w:cs="Times New Roman"/>
          <w:sz w:val="24"/>
          <w:szCs w:val="24"/>
        </w:rPr>
        <w:t xml:space="preserve">. </w:t>
      </w:r>
      <w:proofErr w:type="spellStart"/>
      <w:r w:rsidRPr="003C4DFD">
        <w:rPr>
          <w:rFonts w:ascii="Times New Roman" w:hAnsi="Times New Roman" w:cs="Times New Roman"/>
          <w:sz w:val="24"/>
          <w:szCs w:val="24"/>
        </w:rPr>
        <w:t>Новоульяновск</w:t>
      </w:r>
      <w:proofErr w:type="spellEnd"/>
      <w:r w:rsidRPr="003C4DFD">
        <w:rPr>
          <w:rFonts w:ascii="Times New Roman" w:hAnsi="Times New Roman" w:cs="Times New Roman"/>
          <w:sz w:val="24"/>
          <w:szCs w:val="24"/>
        </w:rPr>
        <w:t>).</w:t>
      </w:r>
      <w:r>
        <w:rPr>
          <w:rFonts w:ascii="Times New Roman" w:hAnsi="Times New Roman" w:cs="Times New Roman"/>
          <w:sz w:val="24"/>
          <w:szCs w:val="24"/>
        </w:rPr>
        <w:t xml:space="preserve"> Также предполагается </w:t>
      </w:r>
      <w:r w:rsidRPr="003C4DFD">
        <w:rPr>
          <w:rFonts w:ascii="Times New Roman" w:hAnsi="Times New Roman" w:cs="Times New Roman"/>
          <w:sz w:val="24"/>
          <w:szCs w:val="24"/>
        </w:rPr>
        <w:t>реконструкция грузопассажирского порта</w:t>
      </w:r>
      <w:r w:rsidR="00D45868">
        <w:rPr>
          <w:rFonts w:ascii="Times New Roman" w:hAnsi="Times New Roman" w:cs="Times New Roman"/>
          <w:sz w:val="24"/>
          <w:szCs w:val="24"/>
        </w:rPr>
        <w:t>. В части труб</w:t>
      </w:r>
      <w:r>
        <w:rPr>
          <w:rFonts w:ascii="Times New Roman" w:hAnsi="Times New Roman" w:cs="Times New Roman"/>
          <w:sz w:val="24"/>
          <w:szCs w:val="24"/>
        </w:rPr>
        <w:t>опроводного транспорта о</w:t>
      </w:r>
      <w:r w:rsidRPr="003C4DFD">
        <w:rPr>
          <w:rFonts w:ascii="Times New Roman" w:hAnsi="Times New Roman" w:cs="Times New Roman"/>
          <w:sz w:val="24"/>
          <w:szCs w:val="24"/>
        </w:rPr>
        <w:t xml:space="preserve">сновным перспективным направлением является строительство нефтепроводной сети на левом берегу р. Волги от предлагаемого места строительства нефтеперерабатывающего завода между Новой Малыклой и Димитровградом. Предполагается, что на завод будет поступать нефть с месторождений расположенных в районе посёлков </w:t>
      </w:r>
      <w:proofErr w:type="spellStart"/>
      <w:r w:rsidRPr="003C4DFD">
        <w:rPr>
          <w:rFonts w:ascii="Times New Roman" w:hAnsi="Times New Roman" w:cs="Times New Roman"/>
          <w:sz w:val="24"/>
          <w:szCs w:val="24"/>
        </w:rPr>
        <w:t>Рязаново</w:t>
      </w:r>
      <w:proofErr w:type="spellEnd"/>
      <w:r w:rsidRPr="003C4DFD">
        <w:rPr>
          <w:rFonts w:ascii="Times New Roman" w:hAnsi="Times New Roman" w:cs="Times New Roman"/>
          <w:sz w:val="24"/>
          <w:szCs w:val="24"/>
        </w:rPr>
        <w:t>, Новоселки и Высокий Колок</w:t>
      </w:r>
      <w:r>
        <w:rPr>
          <w:rFonts w:ascii="Times New Roman" w:hAnsi="Times New Roman" w:cs="Times New Roman"/>
          <w:sz w:val="24"/>
          <w:szCs w:val="24"/>
        </w:rPr>
        <w:t>.</w:t>
      </w:r>
    </w:p>
    <w:p w:rsidR="00B01015" w:rsidRDefault="00C73FA1" w:rsidP="006E4CE6">
      <w:pPr>
        <w:pStyle w:val="af6"/>
        <w:numPr>
          <w:ilvl w:val="0"/>
          <w:numId w:val="17"/>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b/>
          <w:sz w:val="24"/>
          <w:szCs w:val="24"/>
        </w:rPr>
        <w:t>Развитие инженерной инфраструктуры</w:t>
      </w:r>
      <w:r w:rsidR="00B01015" w:rsidRPr="00B01015">
        <w:rPr>
          <w:rFonts w:ascii="Times New Roman" w:hAnsi="Times New Roman" w:cs="Times New Roman"/>
          <w:b/>
          <w:sz w:val="24"/>
          <w:szCs w:val="24"/>
        </w:rPr>
        <w:t xml:space="preserve"> </w:t>
      </w:r>
      <w:r w:rsidR="00B01015">
        <w:rPr>
          <w:rFonts w:ascii="Times New Roman" w:hAnsi="Times New Roman" w:cs="Times New Roman"/>
          <w:b/>
          <w:sz w:val="24"/>
          <w:szCs w:val="24"/>
        </w:rPr>
        <w:t>на территории</w:t>
      </w:r>
      <w:r w:rsidR="00E25482" w:rsidRPr="00B01015">
        <w:rPr>
          <w:rFonts w:ascii="Times New Roman" w:hAnsi="Times New Roman" w:cs="Times New Roman"/>
          <w:b/>
          <w:sz w:val="24"/>
          <w:szCs w:val="24"/>
        </w:rPr>
        <w:t xml:space="preserve"> </w:t>
      </w:r>
      <w:proofErr w:type="spellStart"/>
      <w:r w:rsidR="00E25482" w:rsidRPr="00B01015">
        <w:rPr>
          <w:rFonts w:ascii="Times New Roman" w:hAnsi="Times New Roman" w:cs="Times New Roman"/>
          <w:b/>
          <w:sz w:val="24"/>
          <w:szCs w:val="24"/>
        </w:rPr>
        <w:t>Ульяновско-Димитровградской</w:t>
      </w:r>
      <w:proofErr w:type="spellEnd"/>
      <w:r w:rsidR="00E25482" w:rsidRPr="00B01015">
        <w:rPr>
          <w:rFonts w:ascii="Times New Roman" w:hAnsi="Times New Roman" w:cs="Times New Roman"/>
          <w:b/>
          <w:sz w:val="24"/>
          <w:szCs w:val="24"/>
        </w:rPr>
        <w:t xml:space="preserve"> агломерации</w:t>
      </w:r>
      <w:r w:rsidR="003C4DFD" w:rsidRPr="00B01015">
        <w:rPr>
          <w:rFonts w:ascii="Times New Roman" w:hAnsi="Times New Roman" w:cs="Times New Roman"/>
          <w:b/>
          <w:sz w:val="24"/>
          <w:szCs w:val="24"/>
        </w:rPr>
        <w:t xml:space="preserve">. </w:t>
      </w:r>
      <w:r w:rsidR="003C4DFD" w:rsidRPr="00B01015">
        <w:rPr>
          <w:rFonts w:ascii="Times New Roman" w:hAnsi="Times New Roman" w:cs="Times New Roman"/>
          <w:sz w:val="24"/>
          <w:szCs w:val="24"/>
        </w:rPr>
        <w:t xml:space="preserve">На территории агломерации будет ускоренными темпами осуществляться развитие инженерной инфраструктуры. В первую очередь, ввиду </w:t>
      </w:r>
      <w:proofErr w:type="spellStart"/>
      <w:r w:rsidR="003C4DFD" w:rsidRPr="00B01015">
        <w:rPr>
          <w:rFonts w:ascii="Times New Roman" w:hAnsi="Times New Roman" w:cs="Times New Roman"/>
          <w:sz w:val="24"/>
          <w:szCs w:val="24"/>
        </w:rPr>
        <w:t>энергодефицитности</w:t>
      </w:r>
      <w:proofErr w:type="spellEnd"/>
      <w:r w:rsidR="003C4DFD" w:rsidRPr="00B01015">
        <w:rPr>
          <w:rFonts w:ascii="Times New Roman" w:hAnsi="Times New Roman" w:cs="Times New Roman"/>
          <w:sz w:val="24"/>
          <w:szCs w:val="24"/>
        </w:rPr>
        <w:t xml:space="preserve"> региона, следует решить задачу по повышению объема выработки электроэнергии.</w:t>
      </w:r>
      <w:r w:rsidR="00B01015" w:rsidRPr="00B01015">
        <w:rPr>
          <w:rFonts w:ascii="Times New Roman" w:hAnsi="Times New Roman" w:cs="Times New Roman"/>
          <w:sz w:val="24"/>
          <w:szCs w:val="24"/>
        </w:rPr>
        <w:t xml:space="preserve"> Эта задача должна решаться органами исполнительной власти области в рамках следующих основных направлений:</w:t>
      </w:r>
    </w:p>
    <w:p w:rsid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proofErr w:type="gramStart"/>
      <w:r w:rsidRPr="00B01015">
        <w:rPr>
          <w:rFonts w:ascii="Times New Roman" w:hAnsi="Times New Roman" w:cs="Times New Roman"/>
          <w:sz w:val="24"/>
          <w:szCs w:val="24"/>
        </w:rPr>
        <w:t>обеспечение льготных условий и высокой скорости подключения инвесторов к электрическим сетям как минимум в рамках ПОЭЗ и перспективных промышленных зон;</w:t>
      </w:r>
      <w:proofErr w:type="gramEnd"/>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 xml:space="preserve">обеспечение развития </w:t>
      </w:r>
      <w:proofErr w:type="spellStart"/>
      <w:r w:rsidRPr="00B01015">
        <w:rPr>
          <w:rFonts w:ascii="Times New Roman" w:hAnsi="Times New Roman" w:cs="Times New Roman"/>
          <w:sz w:val="24"/>
          <w:szCs w:val="24"/>
        </w:rPr>
        <w:t>электросетевой</w:t>
      </w:r>
      <w:proofErr w:type="spellEnd"/>
      <w:r w:rsidRPr="00B01015">
        <w:rPr>
          <w:rFonts w:ascii="Times New Roman" w:hAnsi="Times New Roman" w:cs="Times New Roman"/>
          <w:sz w:val="24"/>
          <w:szCs w:val="24"/>
        </w:rPr>
        <w:t xml:space="preserve"> инфраструктуры для электрификации участков железной дороги «Кандры – Инза» и «Ульяновск – Сызрань», предусмотренной «Стратегией развития железнодорожного транспорта в РФ на период до 2030 г.»;</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повышение энергетической независимости области за счёт строительства собственных источников генерации;</w:t>
      </w:r>
    </w:p>
    <w:p w:rsidR="00C73FA1"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снижение вероятности выхода параметров электроэнергетических режимов из области доп</w:t>
      </w:r>
      <w:r>
        <w:rPr>
          <w:rFonts w:ascii="Times New Roman" w:hAnsi="Times New Roman" w:cs="Times New Roman"/>
          <w:sz w:val="24"/>
          <w:szCs w:val="24"/>
        </w:rPr>
        <w:t xml:space="preserve">устимых значений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Ульяновском </w:t>
      </w:r>
      <w:r w:rsidRPr="00B01015">
        <w:rPr>
          <w:rFonts w:ascii="Times New Roman" w:hAnsi="Times New Roman" w:cs="Times New Roman"/>
          <w:sz w:val="24"/>
          <w:szCs w:val="24"/>
        </w:rPr>
        <w:t xml:space="preserve">и </w:t>
      </w:r>
      <w:proofErr w:type="spellStart"/>
      <w:r w:rsidRPr="00B01015">
        <w:rPr>
          <w:rFonts w:ascii="Times New Roman" w:hAnsi="Times New Roman" w:cs="Times New Roman"/>
          <w:sz w:val="24"/>
          <w:szCs w:val="24"/>
        </w:rPr>
        <w:t>Димитровградском</w:t>
      </w:r>
      <w:proofErr w:type="spellEnd"/>
      <w:r w:rsidRPr="00B01015">
        <w:rPr>
          <w:rFonts w:ascii="Times New Roman" w:hAnsi="Times New Roman" w:cs="Times New Roman"/>
          <w:sz w:val="24"/>
          <w:szCs w:val="24"/>
        </w:rPr>
        <w:t xml:space="preserve"> </w:t>
      </w:r>
      <w:proofErr w:type="spellStart"/>
      <w:r w:rsidRPr="00B01015">
        <w:rPr>
          <w:rFonts w:ascii="Times New Roman" w:hAnsi="Times New Roman" w:cs="Times New Roman"/>
          <w:sz w:val="24"/>
          <w:szCs w:val="24"/>
        </w:rPr>
        <w:t>энергорайоне</w:t>
      </w:r>
      <w:proofErr w:type="spellEnd"/>
      <w:r w:rsidRPr="00B01015">
        <w:rPr>
          <w:rFonts w:ascii="Times New Roman" w:hAnsi="Times New Roman" w:cs="Times New Roman"/>
          <w:sz w:val="24"/>
          <w:szCs w:val="24"/>
        </w:rPr>
        <w:t>.</w:t>
      </w:r>
    </w:p>
    <w:p w:rsidR="00B01015" w:rsidRPr="00B01015" w:rsidRDefault="00B01015" w:rsidP="00305B9B">
      <w:pPr>
        <w:spacing w:line="276" w:lineRule="auto"/>
        <w:ind w:firstLine="709"/>
        <w:jc w:val="both"/>
        <w:rPr>
          <w:rFonts w:ascii="Times New Roman" w:hAnsi="Times New Roman" w:cs="Times New Roman"/>
          <w:sz w:val="24"/>
          <w:szCs w:val="24"/>
        </w:rPr>
      </w:pPr>
      <w:r w:rsidRPr="00B01015">
        <w:rPr>
          <w:rFonts w:ascii="Times New Roman" w:hAnsi="Times New Roman" w:cs="Times New Roman"/>
          <w:sz w:val="24"/>
          <w:szCs w:val="24"/>
        </w:rPr>
        <w:t>Задача развития газоснабжения и газификации на территории агломерации должна решаться по трём основным направлениям:</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повышение уровня газификации жилищного фонда;</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обеспечение газоснабжения локальных газовых котельных (строящихся и реконструируемых);</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обеспечение газоснабжения строящихся и планируемых к строительству объектов производственно-хозяйственной деятельности.</w:t>
      </w:r>
    </w:p>
    <w:p w:rsidR="00B01015" w:rsidRPr="00B01015" w:rsidRDefault="00B01015" w:rsidP="00305B9B">
      <w:pPr>
        <w:spacing w:line="276" w:lineRule="auto"/>
        <w:ind w:firstLine="709"/>
        <w:jc w:val="both"/>
        <w:rPr>
          <w:rFonts w:ascii="Times New Roman" w:hAnsi="Times New Roman" w:cs="Times New Roman"/>
          <w:sz w:val="24"/>
          <w:szCs w:val="24"/>
        </w:rPr>
      </w:pPr>
      <w:r w:rsidRPr="00B01015">
        <w:rPr>
          <w:rFonts w:ascii="Times New Roman" w:hAnsi="Times New Roman" w:cs="Times New Roman"/>
          <w:sz w:val="24"/>
          <w:szCs w:val="24"/>
        </w:rPr>
        <w:t xml:space="preserve">Задача </w:t>
      </w:r>
      <w:proofErr w:type="gramStart"/>
      <w:r w:rsidRPr="00B01015">
        <w:rPr>
          <w:rFonts w:ascii="Times New Roman" w:hAnsi="Times New Roman" w:cs="Times New Roman"/>
          <w:sz w:val="24"/>
          <w:szCs w:val="24"/>
        </w:rPr>
        <w:t>обеспечения повышения качества жизни населения Ульяновской области</w:t>
      </w:r>
      <w:proofErr w:type="gramEnd"/>
      <w:r w:rsidRPr="00B01015">
        <w:rPr>
          <w:rFonts w:ascii="Times New Roman" w:hAnsi="Times New Roman" w:cs="Times New Roman"/>
          <w:sz w:val="24"/>
          <w:szCs w:val="24"/>
        </w:rPr>
        <w:t xml:space="preserve"> в результате повышения качества оказания услуг по теплоснабжению и снижения их стоимости должна решаться органами исполнительной власти области по следующим основным направлениям:</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lastRenderedPageBreak/>
        <w:t>разработка перспективных схем теплоснабжения муниципальных образований Ульяновской области и обеспечение их синхронизации с документами стратегического развития области;</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оптимизация структуры источников теплоснабжения, в т.ч. за счёт реализации проектов перевода на газ нерентабельных мазутных котельных и строительства локальных газовых котельных;</w:t>
      </w:r>
    </w:p>
    <w:p w:rsidR="00B01015" w:rsidRPr="00B01015" w:rsidRDefault="00B01015" w:rsidP="006E4CE6">
      <w:pPr>
        <w:pStyle w:val="af6"/>
        <w:numPr>
          <w:ilvl w:val="1"/>
          <w:numId w:val="19"/>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sz w:val="24"/>
          <w:szCs w:val="24"/>
        </w:rPr>
        <w:t>обеспечение снижения потерь тепловой энергии в тепловых сетях</w:t>
      </w:r>
      <w:r>
        <w:rPr>
          <w:rFonts w:ascii="Times New Roman" w:hAnsi="Times New Roman" w:cs="Times New Roman"/>
          <w:sz w:val="24"/>
          <w:szCs w:val="24"/>
        </w:rPr>
        <w:t>.0</w:t>
      </w:r>
    </w:p>
    <w:p w:rsidR="00C73FA1" w:rsidRPr="00B01015" w:rsidRDefault="00C73FA1" w:rsidP="006E4CE6">
      <w:pPr>
        <w:pStyle w:val="af6"/>
        <w:numPr>
          <w:ilvl w:val="0"/>
          <w:numId w:val="17"/>
        </w:numPr>
        <w:spacing w:line="276" w:lineRule="auto"/>
        <w:ind w:left="0" w:firstLine="709"/>
        <w:jc w:val="both"/>
        <w:rPr>
          <w:rFonts w:ascii="Times New Roman" w:hAnsi="Times New Roman" w:cs="Times New Roman"/>
          <w:sz w:val="24"/>
          <w:szCs w:val="24"/>
        </w:rPr>
      </w:pPr>
      <w:r w:rsidRPr="00B01015">
        <w:rPr>
          <w:rFonts w:ascii="Times New Roman" w:hAnsi="Times New Roman" w:cs="Times New Roman"/>
          <w:b/>
          <w:sz w:val="24"/>
          <w:szCs w:val="24"/>
        </w:rPr>
        <w:t>Развитие социальной инфраструктуры</w:t>
      </w:r>
      <w:r w:rsidR="00B01015" w:rsidRPr="00B01015">
        <w:rPr>
          <w:rFonts w:ascii="Times New Roman" w:hAnsi="Times New Roman" w:cs="Times New Roman"/>
          <w:b/>
          <w:sz w:val="24"/>
          <w:szCs w:val="24"/>
        </w:rPr>
        <w:t xml:space="preserve"> на территории</w:t>
      </w:r>
      <w:r w:rsidR="00E25482" w:rsidRPr="00B01015">
        <w:rPr>
          <w:rFonts w:ascii="Times New Roman" w:hAnsi="Times New Roman" w:cs="Times New Roman"/>
          <w:b/>
          <w:sz w:val="24"/>
          <w:szCs w:val="24"/>
        </w:rPr>
        <w:t xml:space="preserve"> </w:t>
      </w:r>
      <w:proofErr w:type="spellStart"/>
      <w:r w:rsidR="00E25482" w:rsidRPr="00B01015">
        <w:rPr>
          <w:rFonts w:ascii="Times New Roman" w:hAnsi="Times New Roman" w:cs="Times New Roman"/>
          <w:b/>
          <w:sz w:val="24"/>
          <w:szCs w:val="24"/>
        </w:rPr>
        <w:t>Ульяновско-Димитровградской</w:t>
      </w:r>
      <w:proofErr w:type="spellEnd"/>
      <w:r w:rsidR="00E25482" w:rsidRPr="00B01015">
        <w:rPr>
          <w:rFonts w:ascii="Times New Roman" w:hAnsi="Times New Roman" w:cs="Times New Roman"/>
          <w:b/>
          <w:sz w:val="24"/>
          <w:szCs w:val="24"/>
        </w:rPr>
        <w:t xml:space="preserve"> агломерации</w:t>
      </w:r>
      <w:r w:rsidR="00B01015" w:rsidRPr="00B01015">
        <w:rPr>
          <w:rFonts w:ascii="Times New Roman" w:hAnsi="Times New Roman" w:cs="Times New Roman"/>
          <w:b/>
          <w:sz w:val="24"/>
          <w:szCs w:val="24"/>
        </w:rPr>
        <w:t xml:space="preserve">. </w:t>
      </w:r>
      <w:r w:rsidR="00B01015" w:rsidRPr="00B01015">
        <w:rPr>
          <w:rFonts w:ascii="Times New Roman" w:hAnsi="Times New Roman" w:cs="Times New Roman"/>
          <w:sz w:val="24"/>
          <w:szCs w:val="24"/>
        </w:rPr>
        <w:t xml:space="preserve">В части развития сферы </w:t>
      </w:r>
      <w:r w:rsidR="00B01015" w:rsidRPr="00B01015">
        <w:rPr>
          <w:rFonts w:ascii="Times New Roman" w:hAnsi="Times New Roman" w:cs="Times New Roman"/>
          <w:b/>
          <w:sz w:val="24"/>
          <w:szCs w:val="24"/>
        </w:rPr>
        <w:t>здравоохранения</w:t>
      </w:r>
      <w:r w:rsidR="00B01015" w:rsidRPr="00B01015">
        <w:rPr>
          <w:rFonts w:ascii="Times New Roman" w:hAnsi="Times New Roman" w:cs="Times New Roman"/>
          <w:sz w:val="24"/>
          <w:szCs w:val="24"/>
        </w:rPr>
        <w:t xml:space="preserve"> следует отметить, что большинство жителей </w:t>
      </w:r>
      <w:proofErr w:type="gramStart"/>
      <w:r w:rsidR="00B01015" w:rsidRPr="00B01015">
        <w:rPr>
          <w:rFonts w:ascii="Times New Roman" w:hAnsi="Times New Roman" w:cs="Times New Roman"/>
          <w:sz w:val="24"/>
          <w:szCs w:val="24"/>
        </w:rPr>
        <w:t>г</w:t>
      </w:r>
      <w:proofErr w:type="gramEnd"/>
      <w:r w:rsidR="00B01015" w:rsidRPr="00B01015">
        <w:rPr>
          <w:rFonts w:ascii="Times New Roman" w:hAnsi="Times New Roman" w:cs="Times New Roman"/>
          <w:sz w:val="24"/>
          <w:szCs w:val="24"/>
        </w:rPr>
        <w:t xml:space="preserve">. </w:t>
      </w:r>
      <w:proofErr w:type="spellStart"/>
      <w:r w:rsidR="00B01015" w:rsidRPr="00B01015">
        <w:rPr>
          <w:rFonts w:ascii="Times New Roman" w:hAnsi="Times New Roman" w:cs="Times New Roman"/>
          <w:sz w:val="24"/>
          <w:szCs w:val="24"/>
        </w:rPr>
        <w:t>Новоульяновска</w:t>
      </w:r>
      <w:proofErr w:type="spellEnd"/>
      <w:r w:rsidR="00B01015" w:rsidRPr="00B01015">
        <w:rPr>
          <w:rFonts w:ascii="Times New Roman" w:hAnsi="Times New Roman" w:cs="Times New Roman"/>
          <w:sz w:val="24"/>
          <w:szCs w:val="24"/>
        </w:rPr>
        <w:t xml:space="preserve">, Ульяновского, </w:t>
      </w:r>
      <w:proofErr w:type="spellStart"/>
      <w:r w:rsidR="00B01015" w:rsidRPr="00B01015">
        <w:rPr>
          <w:rFonts w:ascii="Times New Roman" w:hAnsi="Times New Roman" w:cs="Times New Roman"/>
          <w:sz w:val="24"/>
          <w:szCs w:val="24"/>
        </w:rPr>
        <w:t>Чердаклинского</w:t>
      </w:r>
      <w:proofErr w:type="spellEnd"/>
      <w:r w:rsidR="00B01015" w:rsidRPr="00B01015">
        <w:rPr>
          <w:rFonts w:ascii="Times New Roman" w:hAnsi="Times New Roman" w:cs="Times New Roman"/>
          <w:sz w:val="24"/>
          <w:szCs w:val="24"/>
        </w:rPr>
        <w:t xml:space="preserve">, </w:t>
      </w:r>
      <w:proofErr w:type="spellStart"/>
      <w:r w:rsidR="00B01015" w:rsidRPr="00B01015">
        <w:rPr>
          <w:rFonts w:ascii="Times New Roman" w:hAnsi="Times New Roman" w:cs="Times New Roman"/>
          <w:sz w:val="24"/>
          <w:szCs w:val="24"/>
        </w:rPr>
        <w:t>Старомайнского</w:t>
      </w:r>
      <w:proofErr w:type="spellEnd"/>
      <w:r w:rsidR="00B01015" w:rsidRPr="00B01015">
        <w:rPr>
          <w:rFonts w:ascii="Times New Roman" w:hAnsi="Times New Roman" w:cs="Times New Roman"/>
          <w:sz w:val="24"/>
          <w:szCs w:val="24"/>
        </w:rPr>
        <w:t xml:space="preserve">, </w:t>
      </w:r>
      <w:proofErr w:type="spellStart"/>
      <w:r w:rsidR="00B01015" w:rsidRPr="00B01015">
        <w:rPr>
          <w:rFonts w:ascii="Times New Roman" w:hAnsi="Times New Roman" w:cs="Times New Roman"/>
          <w:sz w:val="24"/>
          <w:szCs w:val="24"/>
        </w:rPr>
        <w:t>Цильнинского</w:t>
      </w:r>
      <w:proofErr w:type="spellEnd"/>
      <w:r w:rsidR="00B01015" w:rsidRPr="00B01015">
        <w:rPr>
          <w:rFonts w:ascii="Times New Roman" w:hAnsi="Times New Roman" w:cs="Times New Roman"/>
          <w:sz w:val="24"/>
          <w:szCs w:val="24"/>
        </w:rPr>
        <w:t xml:space="preserve"> районов, непосредственно граничащих с областным центром, пользуются услугами медицинских учреждений города Ульяновска, что снижает напряженность, вызванную нехваткой медицинского персонала на местах. Для сферы здравоохранения агломерации характерны такие типичные для данной отрасли проблемы, как недостаточный уровень оснащенности учреждений современным оборудованием, высокая степень изношенности имеющегося оборудования и транспорта, недостаточный уровень внедрения новых технологий. На сегодняшний день идеальным вариантом представляется использование сетевой модели развития здравоохранения. Формирование единого пространства агломерации будет способствовать улучшению сложившейся ситуации и повышению доступности медицинской помощи для жителей сельских населенных пунктов. Это позволит увеличить продолжительность жизни населения и качество здоровья жителей агломерации. В части развития сферы </w:t>
      </w:r>
      <w:r w:rsidR="00B01015" w:rsidRPr="00B01015">
        <w:rPr>
          <w:rFonts w:ascii="Times New Roman" w:hAnsi="Times New Roman" w:cs="Times New Roman"/>
          <w:b/>
          <w:sz w:val="24"/>
          <w:szCs w:val="24"/>
        </w:rPr>
        <w:t xml:space="preserve">образования </w:t>
      </w:r>
      <w:r w:rsidR="00B01015" w:rsidRPr="00B01015">
        <w:rPr>
          <w:rFonts w:ascii="Times New Roman" w:hAnsi="Times New Roman" w:cs="Times New Roman"/>
          <w:sz w:val="24"/>
          <w:szCs w:val="24"/>
        </w:rPr>
        <w:t>следует отметить безусловную необходимость полного обеспечения детей услугами дошкольного и среднего образования на территории агломерации. В части развития системы среднего профессионального образования является реализация плана по созданию в Ульяновской области до 2015 года сети многофункциональных центров прикладных квалификаций на базе профессиональных образовательных организаций.</w:t>
      </w:r>
      <w:r w:rsidR="00B01015">
        <w:rPr>
          <w:rFonts w:ascii="Times New Roman" w:hAnsi="Times New Roman" w:cs="Times New Roman"/>
          <w:sz w:val="24"/>
          <w:szCs w:val="24"/>
        </w:rPr>
        <w:t xml:space="preserve"> </w:t>
      </w:r>
      <w:r w:rsidR="00B01015" w:rsidRPr="00B01015">
        <w:rPr>
          <w:rFonts w:ascii="Times New Roman" w:hAnsi="Times New Roman" w:cs="Times New Roman"/>
          <w:sz w:val="24"/>
          <w:szCs w:val="24"/>
        </w:rPr>
        <w:t>В целях совершенствования региональной системы профессионального целесообразно осуществлять дальнейшее развитие региональных центров сетевого взаимодействия на базе учреждений профессиональных образовательных организаций, по кластерному принципу (как одно из решений проблемы эффективного использования материально-технической базы образовательных учреждений).</w:t>
      </w:r>
      <w:r w:rsidR="00B01015">
        <w:rPr>
          <w:rFonts w:ascii="Times New Roman" w:hAnsi="Times New Roman" w:cs="Times New Roman"/>
          <w:sz w:val="24"/>
          <w:szCs w:val="24"/>
        </w:rPr>
        <w:t xml:space="preserve"> В отношении сферы </w:t>
      </w:r>
      <w:r w:rsidR="00B01015">
        <w:rPr>
          <w:rFonts w:ascii="Times New Roman" w:hAnsi="Times New Roman" w:cs="Times New Roman"/>
          <w:b/>
          <w:sz w:val="24"/>
          <w:szCs w:val="24"/>
        </w:rPr>
        <w:t xml:space="preserve">культуры </w:t>
      </w:r>
      <w:r w:rsidR="00B01015">
        <w:rPr>
          <w:rFonts w:ascii="Times New Roman" w:hAnsi="Times New Roman" w:cs="Times New Roman"/>
          <w:sz w:val="24"/>
          <w:szCs w:val="24"/>
        </w:rPr>
        <w:t xml:space="preserve">следует осуществлять политику по </w:t>
      </w:r>
      <w:r w:rsidR="00B01015" w:rsidRPr="00B01015">
        <w:rPr>
          <w:rFonts w:ascii="Times New Roman" w:hAnsi="Times New Roman" w:cs="Times New Roman"/>
          <w:sz w:val="24"/>
          <w:szCs w:val="24"/>
        </w:rPr>
        <w:t>обеспечени</w:t>
      </w:r>
      <w:r w:rsidR="00B01015">
        <w:rPr>
          <w:rFonts w:ascii="Times New Roman" w:hAnsi="Times New Roman" w:cs="Times New Roman"/>
          <w:sz w:val="24"/>
          <w:szCs w:val="24"/>
        </w:rPr>
        <w:t>ю</w:t>
      </w:r>
      <w:r w:rsidR="00B01015" w:rsidRPr="00B01015">
        <w:rPr>
          <w:rFonts w:ascii="Times New Roman" w:hAnsi="Times New Roman" w:cs="Times New Roman"/>
          <w:sz w:val="24"/>
          <w:szCs w:val="24"/>
        </w:rPr>
        <w:t xml:space="preserve"> доступности ус</w:t>
      </w:r>
      <w:r w:rsidR="00B01015">
        <w:rPr>
          <w:rFonts w:ascii="Times New Roman" w:hAnsi="Times New Roman" w:cs="Times New Roman"/>
          <w:sz w:val="24"/>
          <w:szCs w:val="24"/>
        </w:rPr>
        <w:t>луг в сфере культуры и улучшению</w:t>
      </w:r>
      <w:r w:rsidR="00B01015" w:rsidRPr="00B01015">
        <w:rPr>
          <w:rFonts w:ascii="Times New Roman" w:hAnsi="Times New Roman" w:cs="Times New Roman"/>
          <w:sz w:val="24"/>
          <w:szCs w:val="24"/>
        </w:rPr>
        <w:t xml:space="preserve"> их качества за счет технического оснащения учреждений культуры, сопровождаемого внедрением и развитием новой практики организации культурной деятельности.</w:t>
      </w:r>
      <w:r w:rsidR="00B01015">
        <w:rPr>
          <w:rFonts w:ascii="Times New Roman" w:hAnsi="Times New Roman" w:cs="Times New Roman"/>
          <w:sz w:val="24"/>
          <w:szCs w:val="24"/>
        </w:rPr>
        <w:t xml:space="preserve"> В части развития сферы </w:t>
      </w:r>
      <w:r w:rsidR="00B01015" w:rsidRPr="00B01015">
        <w:rPr>
          <w:rFonts w:ascii="Times New Roman" w:hAnsi="Times New Roman" w:cs="Times New Roman"/>
          <w:b/>
          <w:sz w:val="24"/>
          <w:szCs w:val="24"/>
        </w:rPr>
        <w:t>физической культуры и спорта</w:t>
      </w:r>
      <w:r w:rsidR="00B01015">
        <w:rPr>
          <w:rFonts w:ascii="Times New Roman" w:hAnsi="Times New Roman" w:cs="Times New Roman"/>
          <w:b/>
          <w:sz w:val="24"/>
          <w:szCs w:val="24"/>
        </w:rPr>
        <w:t xml:space="preserve"> </w:t>
      </w:r>
      <w:r w:rsidR="00B01015">
        <w:rPr>
          <w:rFonts w:ascii="Times New Roman" w:hAnsi="Times New Roman" w:cs="Times New Roman"/>
          <w:sz w:val="24"/>
          <w:szCs w:val="24"/>
        </w:rPr>
        <w:t>в целях повышения доступности</w:t>
      </w:r>
      <w:r w:rsidR="006A5C20">
        <w:rPr>
          <w:rFonts w:ascii="Times New Roman" w:hAnsi="Times New Roman" w:cs="Times New Roman"/>
          <w:sz w:val="24"/>
          <w:szCs w:val="24"/>
        </w:rPr>
        <w:t xml:space="preserve"> объектов спорта следует продолжать строительство новых и модернизацию существующих </w:t>
      </w:r>
      <w:r w:rsidR="006A5C20" w:rsidRPr="006A5C20">
        <w:rPr>
          <w:rFonts w:ascii="Times New Roman" w:hAnsi="Times New Roman" w:cs="Times New Roman"/>
          <w:sz w:val="24"/>
          <w:szCs w:val="24"/>
        </w:rPr>
        <w:t>спортивных объектов</w:t>
      </w:r>
      <w:r w:rsidR="006A5C20">
        <w:rPr>
          <w:rFonts w:ascii="Times New Roman" w:hAnsi="Times New Roman" w:cs="Times New Roman"/>
          <w:sz w:val="24"/>
          <w:szCs w:val="24"/>
        </w:rPr>
        <w:t>.</w:t>
      </w:r>
    </w:p>
    <w:p w:rsidR="00C73FA1" w:rsidRPr="006A5C20" w:rsidRDefault="00C73FA1" w:rsidP="006E4CE6">
      <w:pPr>
        <w:pStyle w:val="af6"/>
        <w:numPr>
          <w:ilvl w:val="0"/>
          <w:numId w:val="17"/>
        </w:numPr>
        <w:spacing w:line="276" w:lineRule="auto"/>
        <w:ind w:left="0" w:firstLine="709"/>
        <w:jc w:val="both"/>
        <w:rPr>
          <w:rFonts w:ascii="Times New Roman" w:hAnsi="Times New Roman" w:cs="Times New Roman"/>
          <w:b/>
          <w:sz w:val="24"/>
          <w:szCs w:val="24"/>
        </w:rPr>
      </w:pPr>
      <w:r w:rsidRPr="006A5C20">
        <w:rPr>
          <w:rFonts w:ascii="Times New Roman" w:hAnsi="Times New Roman" w:cs="Times New Roman"/>
          <w:b/>
          <w:sz w:val="24"/>
          <w:szCs w:val="24"/>
        </w:rPr>
        <w:t>Развитие туристской инфраструктуры</w:t>
      </w:r>
      <w:r w:rsidR="00B01015" w:rsidRPr="006A5C20">
        <w:rPr>
          <w:rFonts w:ascii="Times New Roman" w:hAnsi="Times New Roman" w:cs="Times New Roman"/>
          <w:b/>
          <w:sz w:val="24"/>
          <w:szCs w:val="24"/>
        </w:rPr>
        <w:t xml:space="preserve"> на территории</w:t>
      </w:r>
      <w:r w:rsidR="00E25482" w:rsidRPr="006A5C20">
        <w:rPr>
          <w:rFonts w:ascii="Times New Roman" w:hAnsi="Times New Roman" w:cs="Times New Roman"/>
          <w:b/>
          <w:sz w:val="24"/>
          <w:szCs w:val="24"/>
        </w:rPr>
        <w:t xml:space="preserve"> </w:t>
      </w:r>
      <w:proofErr w:type="spellStart"/>
      <w:r w:rsidR="00E25482" w:rsidRPr="006A5C20">
        <w:rPr>
          <w:rFonts w:ascii="Times New Roman" w:hAnsi="Times New Roman" w:cs="Times New Roman"/>
          <w:b/>
          <w:sz w:val="24"/>
          <w:szCs w:val="24"/>
        </w:rPr>
        <w:t>Ульяновско-Димитровградской</w:t>
      </w:r>
      <w:proofErr w:type="spellEnd"/>
      <w:r w:rsidR="00E25482" w:rsidRPr="006A5C20">
        <w:rPr>
          <w:rFonts w:ascii="Times New Roman" w:hAnsi="Times New Roman" w:cs="Times New Roman"/>
          <w:b/>
          <w:sz w:val="24"/>
          <w:szCs w:val="24"/>
        </w:rPr>
        <w:t xml:space="preserve"> агломерации</w:t>
      </w:r>
      <w:r w:rsidR="006A5C20" w:rsidRPr="006A5C20">
        <w:rPr>
          <w:rFonts w:ascii="Times New Roman" w:hAnsi="Times New Roman" w:cs="Times New Roman"/>
          <w:b/>
          <w:sz w:val="24"/>
          <w:szCs w:val="24"/>
        </w:rPr>
        <w:t xml:space="preserve">. </w:t>
      </w:r>
      <w:r w:rsidR="006A5C20" w:rsidRPr="006A5C20">
        <w:rPr>
          <w:rFonts w:ascii="Times New Roman" w:hAnsi="Times New Roman" w:cs="Times New Roman"/>
          <w:sz w:val="24"/>
          <w:szCs w:val="24"/>
        </w:rPr>
        <w:t xml:space="preserve">Развитие отдыха и туризма в Ульяновской области представляется весьма актуальным по многим факторам, присущим её территории и геополитическому положению. В проектном функциональном зонировании на основе комплексной оценки рекреационных ресурсов (ландшафтно-рекреационная оценка территории, наличие объектов историко-культурного значения, объектов рекреационного значения – турбаз, пансионатов, гостиниц и т.д.), бальнеологических ресурсов выделены </w:t>
      </w:r>
      <w:r w:rsidR="006A5C20" w:rsidRPr="006A5C20">
        <w:rPr>
          <w:rFonts w:ascii="Times New Roman" w:hAnsi="Times New Roman" w:cs="Times New Roman"/>
          <w:sz w:val="24"/>
          <w:szCs w:val="24"/>
        </w:rPr>
        <w:lastRenderedPageBreak/>
        <w:t xml:space="preserve">туристско-рекреационные зоны с определением направления развития туристско-рекреационной и лечебно-оздоровительной деятельности. Проектом рассматриваются следующие направления: культурно-оздоровительный туризм; экологический туризм; спортивно-оздоровительный туризм; событийный туризм; лечебно-оздоровительная деятельность на базе существующих санаторно-курортных комплексов, так и развиваемых на проектный период (2015-2030 гг.) на базе разведанных бальнеологических ресурсов. </w:t>
      </w:r>
      <w:r w:rsidR="006A5C20" w:rsidRPr="006A5C20">
        <w:rPr>
          <w:sz w:val="24"/>
          <w:szCs w:val="24"/>
        </w:rPr>
        <w:t>Проектом выделяются зоны приоритетного развития, определяющие наиболее значимые территории для рекреационного использования и осваиваемые на расчетный срок до 2030 года:</w:t>
      </w:r>
    </w:p>
    <w:p w:rsidR="006A5C20" w:rsidRPr="006A5C20" w:rsidRDefault="006A5C20" w:rsidP="006E4CE6">
      <w:pPr>
        <w:pStyle w:val="af6"/>
        <w:widowControl w:val="0"/>
        <w:numPr>
          <w:ilvl w:val="0"/>
          <w:numId w:val="20"/>
        </w:numPr>
        <w:spacing w:line="276" w:lineRule="auto"/>
        <w:ind w:left="0" w:firstLine="709"/>
        <w:jc w:val="both"/>
        <w:rPr>
          <w:color w:val="000000"/>
          <w:sz w:val="24"/>
          <w:szCs w:val="24"/>
        </w:rPr>
      </w:pPr>
      <w:proofErr w:type="spellStart"/>
      <w:r w:rsidRPr="006A5C20">
        <w:rPr>
          <w:b/>
          <w:sz w:val="24"/>
          <w:szCs w:val="24"/>
        </w:rPr>
        <w:t>Ундоровская</w:t>
      </w:r>
      <w:proofErr w:type="spellEnd"/>
      <w:r w:rsidRPr="006A5C20">
        <w:rPr>
          <w:b/>
          <w:sz w:val="24"/>
          <w:szCs w:val="24"/>
        </w:rPr>
        <w:t xml:space="preserve"> зона</w:t>
      </w:r>
      <w:r w:rsidRPr="006A5C20">
        <w:rPr>
          <w:sz w:val="24"/>
          <w:szCs w:val="24"/>
        </w:rPr>
        <w:t xml:space="preserve"> (Ульяновский район) с центром </w:t>
      </w:r>
      <w:proofErr w:type="gramStart"/>
      <w:r w:rsidRPr="006A5C20">
        <w:rPr>
          <w:sz w:val="24"/>
          <w:szCs w:val="24"/>
        </w:rPr>
        <w:t>в</w:t>
      </w:r>
      <w:proofErr w:type="gramEnd"/>
      <w:r w:rsidRPr="006A5C20">
        <w:rPr>
          <w:sz w:val="24"/>
          <w:szCs w:val="24"/>
        </w:rPr>
        <w:t xml:space="preserve"> </w:t>
      </w:r>
      <w:proofErr w:type="gramStart"/>
      <w:r w:rsidRPr="006A5C20">
        <w:rPr>
          <w:sz w:val="24"/>
          <w:szCs w:val="24"/>
        </w:rPr>
        <w:t>с</w:t>
      </w:r>
      <w:proofErr w:type="gramEnd"/>
      <w:r w:rsidRPr="006A5C20">
        <w:rPr>
          <w:sz w:val="24"/>
          <w:szCs w:val="24"/>
        </w:rPr>
        <w:t xml:space="preserve">. Ундоры – детский отдых, санаторное лечение, долговременный и кратковременный отдых, культурно-познавательный, паломнический туризм. </w:t>
      </w:r>
      <w:r w:rsidRPr="006A5C20">
        <w:rPr>
          <w:color w:val="000000"/>
          <w:sz w:val="24"/>
          <w:szCs w:val="24"/>
        </w:rPr>
        <w:t>Реализация проекта на территории санитарно-экскурсионной зоны «</w:t>
      </w:r>
      <w:proofErr w:type="spellStart"/>
      <w:r w:rsidRPr="006A5C20">
        <w:rPr>
          <w:color w:val="000000"/>
          <w:sz w:val="24"/>
          <w:szCs w:val="24"/>
        </w:rPr>
        <w:t>Ундория</w:t>
      </w:r>
      <w:proofErr w:type="spellEnd"/>
      <w:r w:rsidRPr="006A5C20">
        <w:rPr>
          <w:color w:val="000000"/>
          <w:sz w:val="24"/>
          <w:szCs w:val="24"/>
        </w:rPr>
        <w:t>» - строительство гостиниц, студенческого городка, парка развлечений, яхт-клуба, создание новых туристических и историко-археологических конных маршрутов.</w:t>
      </w:r>
    </w:p>
    <w:p w:rsidR="006A5C20" w:rsidRPr="006A5C20" w:rsidRDefault="006A5C20" w:rsidP="006E4CE6">
      <w:pPr>
        <w:pStyle w:val="af6"/>
        <w:widowControl w:val="0"/>
        <w:numPr>
          <w:ilvl w:val="0"/>
          <w:numId w:val="20"/>
        </w:numPr>
        <w:spacing w:line="276" w:lineRule="auto"/>
        <w:ind w:left="0" w:firstLine="709"/>
        <w:jc w:val="both"/>
        <w:rPr>
          <w:sz w:val="24"/>
          <w:szCs w:val="24"/>
        </w:rPr>
      </w:pPr>
      <w:r w:rsidRPr="006A5C20">
        <w:rPr>
          <w:b/>
          <w:sz w:val="24"/>
          <w:szCs w:val="24"/>
        </w:rPr>
        <w:t>Ульяновская зона</w:t>
      </w:r>
      <w:r w:rsidRPr="006A5C20">
        <w:rPr>
          <w:sz w:val="24"/>
          <w:szCs w:val="24"/>
        </w:rPr>
        <w:t xml:space="preserve"> (г</w:t>
      </w:r>
      <w:proofErr w:type="gramStart"/>
      <w:r w:rsidRPr="006A5C20">
        <w:rPr>
          <w:sz w:val="24"/>
          <w:szCs w:val="24"/>
        </w:rPr>
        <w:t>.У</w:t>
      </w:r>
      <w:proofErr w:type="gramEnd"/>
      <w:r w:rsidRPr="006A5C20">
        <w:rPr>
          <w:sz w:val="24"/>
          <w:szCs w:val="24"/>
        </w:rPr>
        <w:t>льяновск) – культурно-познавательный туризм, долговременный и кратковременный отдых, активный отдых (спортивные соревнования), событийный туризм.</w:t>
      </w:r>
    </w:p>
    <w:p w:rsidR="006A5C20" w:rsidRPr="006A5C20" w:rsidRDefault="006A5C20" w:rsidP="006E4CE6">
      <w:pPr>
        <w:pStyle w:val="af6"/>
        <w:widowControl w:val="0"/>
        <w:numPr>
          <w:ilvl w:val="0"/>
          <w:numId w:val="20"/>
        </w:numPr>
        <w:spacing w:line="276" w:lineRule="auto"/>
        <w:ind w:left="0" w:firstLine="709"/>
        <w:jc w:val="both"/>
        <w:rPr>
          <w:sz w:val="24"/>
          <w:szCs w:val="24"/>
        </w:rPr>
      </w:pPr>
      <w:proofErr w:type="spellStart"/>
      <w:r w:rsidRPr="006A5C20">
        <w:rPr>
          <w:b/>
          <w:sz w:val="24"/>
          <w:szCs w:val="24"/>
        </w:rPr>
        <w:t>Чердаклинский</w:t>
      </w:r>
      <w:proofErr w:type="spellEnd"/>
      <w:r w:rsidRPr="006A5C20">
        <w:rPr>
          <w:b/>
          <w:sz w:val="24"/>
          <w:szCs w:val="24"/>
        </w:rPr>
        <w:t xml:space="preserve"> район</w:t>
      </w:r>
      <w:r w:rsidRPr="006A5C20">
        <w:rPr>
          <w:sz w:val="24"/>
          <w:szCs w:val="24"/>
        </w:rPr>
        <w:t>:</w:t>
      </w:r>
    </w:p>
    <w:p w:rsidR="006A5C20" w:rsidRPr="006A5C20" w:rsidRDefault="006A5C20" w:rsidP="006E4CE6">
      <w:pPr>
        <w:pStyle w:val="af6"/>
        <w:widowControl w:val="0"/>
        <w:numPr>
          <w:ilvl w:val="1"/>
          <w:numId w:val="20"/>
        </w:numPr>
        <w:spacing w:line="276" w:lineRule="auto"/>
        <w:ind w:left="0" w:firstLine="709"/>
        <w:jc w:val="both"/>
        <w:rPr>
          <w:sz w:val="24"/>
          <w:szCs w:val="24"/>
        </w:rPr>
      </w:pPr>
      <w:proofErr w:type="spellStart"/>
      <w:r w:rsidRPr="006A5C20">
        <w:rPr>
          <w:b/>
          <w:sz w:val="24"/>
          <w:szCs w:val="24"/>
        </w:rPr>
        <w:t>Краснояровская</w:t>
      </w:r>
      <w:proofErr w:type="spellEnd"/>
      <w:r w:rsidRPr="006A5C20">
        <w:rPr>
          <w:b/>
          <w:sz w:val="24"/>
          <w:szCs w:val="24"/>
        </w:rPr>
        <w:t xml:space="preserve"> зона</w:t>
      </w:r>
      <w:r>
        <w:rPr>
          <w:sz w:val="24"/>
          <w:szCs w:val="24"/>
        </w:rPr>
        <w:t xml:space="preserve"> </w:t>
      </w:r>
      <w:r w:rsidRPr="006A5C20">
        <w:rPr>
          <w:sz w:val="24"/>
          <w:szCs w:val="24"/>
        </w:rPr>
        <w:t xml:space="preserve">с центром </w:t>
      </w:r>
      <w:proofErr w:type="gramStart"/>
      <w:r w:rsidRPr="006A5C20">
        <w:rPr>
          <w:sz w:val="24"/>
          <w:szCs w:val="24"/>
        </w:rPr>
        <w:t>в</w:t>
      </w:r>
      <w:proofErr w:type="gramEnd"/>
      <w:r w:rsidRPr="006A5C20">
        <w:rPr>
          <w:sz w:val="24"/>
          <w:szCs w:val="24"/>
        </w:rPr>
        <w:t xml:space="preserve"> </w:t>
      </w:r>
      <w:proofErr w:type="gramStart"/>
      <w:r w:rsidRPr="006A5C20">
        <w:rPr>
          <w:sz w:val="24"/>
          <w:szCs w:val="24"/>
        </w:rPr>
        <w:t>с</w:t>
      </w:r>
      <w:proofErr w:type="gramEnd"/>
      <w:r w:rsidRPr="006A5C20">
        <w:rPr>
          <w:sz w:val="24"/>
          <w:szCs w:val="24"/>
        </w:rPr>
        <w:t>. Красный Яр – детский отдых, спортивно-оздоровительный туризм, кратковременный и</w:t>
      </w:r>
      <w:r>
        <w:rPr>
          <w:sz w:val="24"/>
          <w:szCs w:val="24"/>
        </w:rPr>
        <w:t xml:space="preserve"> </w:t>
      </w:r>
      <w:r w:rsidRPr="006A5C20">
        <w:rPr>
          <w:sz w:val="24"/>
          <w:szCs w:val="24"/>
        </w:rPr>
        <w:t>долговременный отдых.</w:t>
      </w:r>
    </w:p>
    <w:p w:rsidR="006A5C20" w:rsidRPr="006A5C20" w:rsidRDefault="006A5C20" w:rsidP="006E4CE6">
      <w:pPr>
        <w:pStyle w:val="af6"/>
        <w:widowControl w:val="0"/>
        <w:numPr>
          <w:ilvl w:val="1"/>
          <w:numId w:val="20"/>
        </w:numPr>
        <w:spacing w:line="276" w:lineRule="auto"/>
        <w:ind w:left="0" w:firstLine="709"/>
        <w:jc w:val="both"/>
        <w:rPr>
          <w:sz w:val="24"/>
          <w:szCs w:val="24"/>
        </w:rPr>
      </w:pPr>
      <w:proofErr w:type="spellStart"/>
      <w:r w:rsidRPr="006A5C20">
        <w:rPr>
          <w:b/>
          <w:sz w:val="24"/>
          <w:szCs w:val="24"/>
        </w:rPr>
        <w:t>Белояровская</w:t>
      </w:r>
      <w:proofErr w:type="spellEnd"/>
      <w:r w:rsidRPr="006A5C20">
        <w:rPr>
          <w:b/>
          <w:sz w:val="24"/>
          <w:szCs w:val="24"/>
        </w:rPr>
        <w:t xml:space="preserve"> зона</w:t>
      </w:r>
      <w:r w:rsidRPr="006A5C20">
        <w:rPr>
          <w:sz w:val="24"/>
          <w:szCs w:val="24"/>
        </w:rPr>
        <w:t xml:space="preserve"> с центром в </w:t>
      </w:r>
      <w:proofErr w:type="gramStart"/>
      <w:r w:rsidRPr="006A5C20">
        <w:rPr>
          <w:sz w:val="24"/>
          <w:szCs w:val="24"/>
        </w:rPr>
        <w:t>с</w:t>
      </w:r>
      <w:proofErr w:type="gramEnd"/>
      <w:r w:rsidRPr="006A5C20">
        <w:rPr>
          <w:sz w:val="24"/>
          <w:szCs w:val="24"/>
        </w:rPr>
        <w:t>. Старый Белый Яр – санаторное лечение, кратковременный и долговременный отдых.</w:t>
      </w:r>
    </w:p>
    <w:p w:rsidR="006A5C20" w:rsidRPr="006A5C20" w:rsidRDefault="006A5C20" w:rsidP="006E4CE6">
      <w:pPr>
        <w:pStyle w:val="af6"/>
        <w:widowControl w:val="0"/>
        <w:numPr>
          <w:ilvl w:val="1"/>
          <w:numId w:val="20"/>
        </w:numPr>
        <w:spacing w:line="276" w:lineRule="auto"/>
        <w:ind w:left="0" w:firstLine="709"/>
        <w:jc w:val="both"/>
        <w:rPr>
          <w:sz w:val="24"/>
          <w:szCs w:val="24"/>
        </w:rPr>
      </w:pPr>
      <w:proofErr w:type="spellStart"/>
      <w:r w:rsidRPr="006A5C20">
        <w:rPr>
          <w:b/>
          <w:sz w:val="24"/>
          <w:szCs w:val="24"/>
        </w:rPr>
        <w:t>Юрманская</w:t>
      </w:r>
      <w:proofErr w:type="spellEnd"/>
      <w:r w:rsidRPr="006A5C20">
        <w:rPr>
          <w:b/>
          <w:sz w:val="24"/>
          <w:szCs w:val="24"/>
        </w:rPr>
        <w:t xml:space="preserve"> зона</w:t>
      </w:r>
      <w:r w:rsidRPr="006A5C20">
        <w:rPr>
          <w:sz w:val="24"/>
          <w:szCs w:val="24"/>
        </w:rPr>
        <w:t xml:space="preserve"> с центром в с. </w:t>
      </w:r>
      <w:proofErr w:type="gramStart"/>
      <w:r w:rsidRPr="006A5C20">
        <w:rPr>
          <w:sz w:val="24"/>
          <w:szCs w:val="24"/>
        </w:rPr>
        <w:t>Архангельское</w:t>
      </w:r>
      <w:proofErr w:type="gramEnd"/>
      <w:r w:rsidRPr="006A5C20">
        <w:rPr>
          <w:sz w:val="24"/>
          <w:szCs w:val="24"/>
        </w:rPr>
        <w:t xml:space="preserve"> – кратковременный отдых, спортивно-оздоровительный туризм, экологический туризм.</w:t>
      </w:r>
    </w:p>
    <w:p w:rsidR="006A5C20" w:rsidRPr="006A5C20" w:rsidRDefault="006A5C20" w:rsidP="006E4CE6">
      <w:pPr>
        <w:pStyle w:val="af6"/>
        <w:widowControl w:val="0"/>
        <w:numPr>
          <w:ilvl w:val="0"/>
          <w:numId w:val="20"/>
        </w:numPr>
        <w:spacing w:line="276" w:lineRule="auto"/>
        <w:ind w:left="0" w:firstLine="709"/>
        <w:jc w:val="both"/>
        <w:rPr>
          <w:sz w:val="24"/>
          <w:szCs w:val="24"/>
        </w:rPr>
      </w:pPr>
      <w:proofErr w:type="spellStart"/>
      <w:r w:rsidRPr="006A5C20">
        <w:rPr>
          <w:b/>
          <w:sz w:val="24"/>
          <w:szCs w:val="24"/>
        </w:rPr>
        <w:t>Старомайнская</w:t>
      </w:r>
      <w:proofErr w:type="spellEnd"/>
      <w:r w:rsidRPr="006A5C20">
        <w:rPr>
          <w:b/>
          <w:sz w:val="24"/>
          <w:szCs w:val="24"/>
        </w:rPr>
        <w:t xml:space="preserve"> зона</w:t>
      </w:r>
      <w:r w:rsidRPr="006A5C20">
        <w:rPr>
          <w:sz w:val="24"/>
          <w:szCs w:val="24"/>
        </w:rPr>
        <w:t xml:space="preserve"> с центром в </w:t>
      </w:r>
      <w:proofErr w:type="gramStart"/>
      <w:r w:rsidRPr="006A5C20">
        <w:rPr>
          <w:sz w:val="24"/>
          <w:szCs w:val="24"/>
        </w:rPr>
        <w:t>с</w:t>
      </w:r>
      <w:proofErr w:type="gramEnd"/>
      <w:r w:rsidRPr="006A5C20">
        <w:rPr>
          <w:sz w:val="24"/>
          <w:szCs w:val="24"/>
        </w:rPr>
        <w:t>. Старая Майна – детский отдых, спортивно-оздоровительный туризм, кратковременный и</w:t>
      </w:r>
      <w:r>
        <w:rPr>
          <w:sz w:val="24"/>
          <w:szCs w:val="24"/>
        </w:rPr>
        <w:t xml:space="preserve"> </w:t>
      </w:r>
      <w:r w:rsidRPr="006A5C20">
        <w:rPr>
          <w:sz w:val="24"/>
          <w:szCs w:val="24"/>
        </w:rPr>
        <w:t>долговременный отдых, культурно-познавательный и событийный туризм.</w:t>
      </w:r>
    </w:p>
    <w:p w:rsidR="006A5C20" w:rsidRPr="006A5C20" w:rsidRDefault="006A5C20" w:rsidP="006E4CE6">
      <w:pPr>
        <w:pStyle w:val="af6"/>
        <w:widowControl w:val="0"/>
        <w:numPr>
          <w:ilvl w:val="0"/>
          <w:numId w:val="20"/>
        </w:numPr>
        <w:spacing w:line="276" w:lineRule="auto"/>
        <w:ind w:left="0" w:firstLine="709"/>
        <w:jc w:val="both"/>
        <w:rPr>
          <w:sz w:val="24"/>
          <w:szCs w:val="24"/>
        </w:rPr>
      </w:pPr>
      <w:proofErr w:type="spellStart"/>
      <w:r w:rsidRPr="006A5C20">
        <w:rPr>
          <w:b/>
          <w:sz w:val="24"/>
          <w:szCs w:val="24"/>
        </w:rPr>
        <w:t>Димитровградская</w:t>
      </w:r>
      <w:proofErr w:type="spellEnd"/>
      <w:r w:rsidRPr="006A5C20">
        <w:rPr>
          <w:b/>
          <w:sz w:val="24"/>
          <w:szCs w:val="24"/>
        </w:rPr>
        <w:t xml:space="preserve"> зона</w:t>
      </w:r>
      <w:r w:rsidRPr="006A5C20">
        <w:rPr>
          <w:sz w:val="24"/>
          <w:szCs w:val="24"/>
        </w:rPr>
        <w:t xml:space="preserve"> с центром в </w:t>
      </w:r>
      <w:proofErr w:type="gramStart"/>
      <w:r w:rsidRPr="006A5C20">
        <w:rPr>
          <w:sz w:val="24"/>
          <w:szCs w:val="24"/>
        </w:rPr>
        <w:t>г</w:t>
      </w:r>
      <w:proofErr w:type="gramEnd"/>
      <w:r w:rsidRPr="006A5C20">
        <w:rPr>
          <w:sz w:val="24"/>
          <w:szCs w:val="24"/>
        </w:rPr>
        <w:t xml:space="preserve">. Димитровграде – культурно-познавательный туризм, долговременный и кратковременный отдых, активный отдых (сплав на байдарках и по р. Большой Черемшан), событийный туризм. </w:t>
      </w:r>
    </w:p>
    <w:p w:rsidR="0044641A" w:rsidRPr="00C73FA1" w:rsidRDefault="0044641A" w:rsidP="00C741C5">
      <w:pPr>
        <w:widowControl w:val="0"/>
        <w:autoSpaceDE w:val="0"/>
        <w:autoSpaceDN w:val="0"/>
        <w:adjustRightInd w:val="0"/>
        <w:spacing w:after="0" w:line="276" w:lineRule="auto"/>
        <w:ind w:firstLine="708"/>
        <w:jc w:val="both"/>
        <w:rPr>
          <w:rFonts w:ascii="Times New Roman" w:hAnsi="Times New Roman" w:cs="Times New Roman"/>
          <w:color w:val="000000" w:themeColor="text1"/>
          <w:sz w:val="24"/>
          <w:szCs w:val="24"/>
        </w:rPr>
      </w:pPr>
    </w:p>
    <w:p w:rsidR="00E32C91" w:rsidRPr="00C73FA1" w:rsidRDefault="00F617F1"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6" w:name="_Toc437858503"/>
      <w:r w:rsidRPr="00C73FA1">
        <w:rPr>
          <w:rFonts w:ascii="Times New Roman" w:hAnsi="Times New Roman" w:cs="Times New Roman"/>
          <w:b/>
          <w:color w:val="000000" w:themeColor="text1"/>
          <w:sz w:val="24"/>
          <w:szCs w:val="24"/>
        </w:rPr>
        <w:t>Механизмы стимулирования развития строительства на селе в Ульяновской области</w:t>
      </w:r>
      <w:bookmarkEnd w:id="36"/>
    </w:p>
    <w:p w:rsidR="00F617F1" w:rsidRDefault="00F617F1" w:rsidP="00F617F1">
      <w:pPr>
        <w:rPr>
          <w:rFonts w:ascii="Times New Roman" w:eastAsia="Calibri" w:hAnsi="Times New Roman" w:cs="Times New Roman"/>
          <w:sz w:val="20"/>
          <w:szCs w:val="20"/>
        </w:rPr>
      </w:pPr>
    </w:p>
    <w:p w:rsidR="006A5C20" w:rsidRDefault="006A5C20" w:rsidP="00C26671">
      <w:pPr>
        <w:widowControl w:val="0"/>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6A5C20">
        <w:rPr>
          <w:rFonts w:ascii="Times New Roman" w:hAnsi="Times New Roman" w:cs="Times New Roman"/>
          <w:color w:val="000000" w:themeColor="text1"/>
          <w:sz w:val="24"/>
          <w:szCs w:val="24"/>
        </w:rPr>
        <w:t xml:space="preserve">Стимулирование развития строительства на селе – комплексная задача, требующая, в первую очередь, создания привлекательных социально-экономических условий для проживания на территории сельских поселений Ульяновской области. Данное направление деятельности поддержано Правительством Российской Федерации, в </w:t>
      </w:r>
      <w:proofErr w:type="gramStart"/>
      <w:r w:rsidRPr="006A5C20">
        <w:rPr>
          <w:rFonts w:ascii="Times New Roman" w:hAnsi="Times New Roman" w:cs="Times New Roman"/>
          <w:color w:val="000000" w:themeColor="text1"/>
          <w:sz w:val="24"/>
          <w:szCs w:val="24"/>
        </w:rPr>
        <w:t>связи</w:t>
      </w:r>
      <w:proofErr w:type="gramEnd"/>
      <w:r w:rsidRPr="006A5C20">
        <w:rPr>
          <w:rFonts w:ascii="Times New Roman" w:hAnsi="Times New Roman" w:cs="Times New Roman"/>
          <w:color w:val="000000" w:themeColor="text1"/>
          <w:sz w:val="24"/>
          <w:szCs w:val="24"/>
        </w:rPr>
        <w:t xml:space="preserve"> с чем на территории России утверждена и действует Распоряжение Правительства РФ от 02.02.2015 № 151-р «Об утверждении Стратегии устойчивого развития сельских территорий Российской Федерации на период до 2030 года».</w:t>
      </w:r>
      <w:r w:rsidR="005F5903">
        <w:rPr>
          <w:rFonts w:ascii="Times New Roman" w:hAnsi="Times New Roman" w:cs="Times New Roman"/>
          <w:color w:val="000000" w:themeColor="text1"/>
          <w:sz w:val="24"/>
          <w:szCs w:val="24"/>
        </w:rPr>
        <w:t xml:space="preserve"> Для целей повышения качества жизни населения на селе предполагаются к решению следующие задачи, связанные с развитием строительного комплекса:</w:t>
      </w:r>
    </w:p>
    <w:p w:rsidR="005F5903" w:rsidRPr="005F5903" w:rsidRDefault="005F5903" w:rsidP="006E4CE6">
      <w:pPr>
        <w:pStyle w:val="af6"/>
        <w:numPr>
          <w:ilvl w:val="1"/>
          <w:numId w:val="19"/>
        </w:numPr>
        <w:spacing w:line="276" w:lineRule="auto"/>
        <w:ind w:left="0" w:firstLine="709"/>
        <w:jc w:val="both"/>
        <w:rPr>
          <w:rFonts w:ascii="Times New Roman" w:hAnsi="Times New Roman" w:cs="Times New Roman"/>
          <w:sz w:val="24"/>
          <w:szCs w:val="24"/>
        </w:rPr>
      </w:pPr>
      <w:r w:rsidRPr="005F5903">
        <w:rPr>
          <w:rFonts w:ascii="Times New Roman" w:hAnsi="Times New Roman" w:cs="Times New Roman"/>
          <w:sz w:val="24"/>
          <w:szCs w:val="24"/>
        </w:rPr>
        <w:lastRenderedPageBreak/>
        <w:t>совершенствование социальной инфраструктуры, повышение доступности социальных услуг;</w:t>
      </w:r>
    </w:p>
    <w:p w:rsidR="005F5903" w:rsidRPr="005F5903" w:rsidRDefault="005F5903" w:rsidP="006E4CE6">
      <w:pPr>
        <w:pStyle w:val="af6"/>
        <w:numPr>
          <w:ilvl w:val="1"/>
          <w:numId w:val="19"/>
        </w:numPr>
        <w:spacing w:line="276" w:lineRule="auto"/>
        <w:ind w:left="0" w:firstLine="709"/>
        <w:jc w:val="both"/>
        <w:rPr>
          <w:rFonts w:ascii="Times New Roman" w:hAnsi="Times New Roman" w:cs="Times New Roman"/>
          <w:sz w:val="24"/>
          <w:szCs w:val="24"/>
        </w:rPr>
      </w:pPr>
      <w:r w:rsidRPr="005F5903">
        <w:rPr>
          <w:rFonts w:ascii="Times New Roman" w:hAnsi="Times New Roman" w:cs="Times New Roman"/>
          <w:sz w:val="24"/>
          <w:szCs w:val="24"/>
        </w:rPr>
        <w:t>совершенствование жилищной и инженерно-коммунальной инфраструктуры;</w:t>
      </w:r>
    </w:p>
    <w:p w:rsidR="005F5903" w:rsidRDefault="005F5903" w:rsidP="006E4CE6">
      <w:pPr>
        <w:pStyle w:val="af6"/>
        <w:numPr>
          <w:ilvl w:val="1"/>
          <w:numId w:val="19"/>
        </w:numPr>
        <w:spacing w:line="276" w:lineRule="auto"/>
        <w:ind w:left="0" w:firstLine="709"/>
        <w:jc w:val="both"/>
        <w:rPr>
          <w:rFonts w:ascii="Times New Roman" w:hAnsi="Times New Roman" w:cs="Times New Roman"/>
          <w:sz w:val="24"/>
          <w:szCs w:val="24"/>
        </w:rPr>
      </w:pPr>
      <w:r w:rsidRPr="005F5903">
        <w:rPr>
          <w:rFonts w:ascii="Times New Roman" w:hAnsi="Times New Roman" w:cs="Times New Roman"/>
          <w:sz w:val="24"/>
          <w:szCs w:val="24"/>
        </w:rPr>
        <w:t>развитие дорожно-транспортной инфраструктуры сельских территорий.</w:t>
      </w:r>
    </w:p>
    <w:p w:rsidR="005F5903" w:rsidRPr="005F5903" w:rsidRDefault="005F5903" w:rsidP="005F590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механизмом решения данных задач является Федеральная целевая программа «</w:t>
      </w:r>
      <w:r w:rsidRPr="005F5903">
        <w:rPr>
          <w:rFonts w:ascii="Times New Roman" w:hAnsi="Times New Roman" w:cs="Times New Roman"/>
          <w:sz w:val="24"/>
          <w:szCs w:val="24"/>
        </w:rPr>
        <w:t xml:space="preserve">Устойчивое развитие сельских территорий на 2014 - 2017 годы и </w:t>
      </w:r>
      <w:r>
        <w:rPr>
          <w:rFonts w:ascii="Times New Roman" w:hAnsi="Times New Roman" w:cs="Times New Roman"/>
          <w:sz w:val="24"/>
          <w:szCs w:val="24"/>
        </w:rPr>
        <w:t>на период до 2020 года» (утверждена п</w:t>
      </w:r>
      <w:r w:rsidRPr="005F5903">
        <w:rPr>
          <w:rFonts w:ascii="Times New Roman" w:hAnsi="Times New Roman" w:cs="Times New Roman"/>
          <w:sz w:val="24"/>
          <w:szCs w:val="24"/>
        </w:rPr>
        <w:t>остановление</w:t>
      </w:r>
      <w:r>
        <w:rPr>
          <w:rFonts w:ascii="Times New Roman" w:hAnsi="Times New Roman" w:cs="Times New Roman"/>
          <w:sz w:val="24"/>
          <w:szCs w:val="24"/>
        </w:rPr>
        <w:t>м</w:t>
      </w:r>
      <w:r w:rsidRPr="005F5903">
        <w:rPr>
          <w:rFonts w:ascii="Times New Roman" w:hAnsi="Times New Roman" w:cs="Times New Roman"/>
          <w:sz w:val="24"/>
          <w:szCs w:val="24"/>
        </w:rPr>
        <w:t xml:space="preserve"> </w:t>
      </w:r>
      <w:r>
        <w:rPr>
          <w:rFonts w:ascii="Times New Roman" w:hAnsi="Times New Roman" w:cs="Times New Roman"/>
          <w:sz w:val="24"/>
          <w:szCs w:val="24"/>
        </w:rPr>
        <w:t>Правительства РФ от 15.07.2013 №</w:t>
      </w:r>
      <w:r w:rsidRPr="005F5903">
        <w:rPr>
          <w:rFonts w:ascii="Times New Roman" w:hAnsi="Times New Roman" w:cs="Times New Roman"/>
          <w:sz w:val="24"/>
          <w:szCs w:val="24"/>
        </w:rPr>
        <w:t xml:space="preserve"> 598</w:t>
      </w:r>
      <w:r>
        <w:rPr>
          <w:rFonts w:ascii="Times New Roman" w:hAnsi="Times New Roman" w:cs="Times New Roman"/>
          <w:sz w:val="24"/>
          <w:szCs w:val="24"/>
        </w:rPr>
        <w:t xml:space="preserve">). Данной программой </w:t>
      </w:r>
      <w:r w:rsidR="00983C5A">
        <w:rPr>
          <w:rFonts w:ascii="Times New Roman" w:hAnsi="Times New Roman" w:cs="Times New Roman"/>
          <w:sz w:val="24"/>
          <w:szCs w:val="24"/>
        </w:rPr>
        <w:t xml:space="preserve">предполагаются к </w:t>
      </w:r>
      <w:proofErr w:type="gramStart"/>
      <w:r w:rsidR="00983C5A">
        <w:rPr>
          <w:rFonts w:ascii="Times New Roman" w:hAnsi="Times New Roman" w:cs="Times New Roman"/>
          <w:sz w:val="24"/>
          <w:szCs w:val="24"/>
        </w:rPr>
        <w:t>реализации</w:t>
      </w:r>
      <w:proofErr w:type="gramEnd"/>
      <w:r w:rsidR="00983C5A">
        <w:rPr>
          <w:rFonts w:ascii="Times New Roman" w:hAnsi="Times New Roman" w:cs="Times New Roman"/>
          <w:sz w:val="24"/>
          <w:szCs w:val="24"/>
        </w:rPr>
        <w:t xml:space="preserve"> следующие основные мероприятия, связанные с развитием строительного комплекса:</w:t>
      </w:r>
    </w:p>
    <w:p w:rsidR="005F5903" w:rsidRPr="00983C5A" w:rsidRDefault="00983C5A" w:rsidP="006E4CE6">
      <w:pPr>
        <w:pStyle w:val="af6"/>
        <w:numPr>
          <w:ilvl w:val="1"/>
          <w:numId w:val="19"/>
        </w:numPr>
        <w:spacing w:line="276" w:lineRule="auto"/>
        <w:ind w:left="0" w:firstLine="709"/>
        <w:jc w:val="both"/>
        <w:rPr>
          <w:rFonts w:ascii="Times New Roman" w:hAnsi="Times New Roman" w:cs="Times New Roman"/>
          <w:sz w:val="24"/>
          <w:szCs w:val="24"/>
        </w:rPr>
      </w:pPr>
      <w:r w:rsidRPr="00983C5A">
        <w:rPr>
          <w:rFonts w:ascii="Times New Roman" w:hAnsi="Times New Roman" w:cs="Times New Roman"/>
          <w:sz w:val="24"/>
          <w:szCs w:val="24"/>
        </w:rPr>
        <w:t>улучшение жилищных условий граждан, проживающих в сельской местности, в том числе молодых семей и молодых специалистов;</w:t>
      </w:r>
    </w:p>
    <w:p w:rsidR="00983C5A" w:rsidRDefault="00983C5A" w:rsidP="006E4CE6">
      <w:pPr>
        <w:pStyle w:val="af6"/>
        <w:numPr>
          <w:ilvl w:val="1"/>
          <w:numId w:val="19"/>
        </w:numPr>
        <w:spacing w:line="276" w:lineRule="auto"/>
        <w:ind w:left="0" w:firstLine="709"/>
        <w:jc w:val="both"/>
        <w:rPr>
          <w:rFonts w:ascii="Times New Roman" w:hAnsi="Times New Roman" w:cs="Times New Roman"/>
          <w:sz w:val="24"/>
          <w:szCs w:val="24"/>
        </w:rPr>
      </w:pPr>
      <w:r w:rsidRPr="00983C5A">
        <w:rPr>
          <w:rFonts w:ascii="Times New Roman" w:hAnsi="Times New Roman" w:cs="Times New Roman"/>
          <w:sz w:val="24"/>
          <w:szCs w:val="24"/>
        </w:rPr>
        <w:t xml:space="preserve">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w:t>
      </w:r>
      <w:proofErr w:type="spellStart"/>
      <w:r w:rsidRPr="00983C5A">
        <w:rPr>
          <w:rFonts w:ascii="Times New Roman" w:hAnsi="Times New Roman" w:cs="Times New Roman"/>
          <w:sz w:val="24"/>
          <w:szCs w:val="24"/>
        </w:rPr>
        <w:t>культурно-досугового</w:t>
      </w:r>
      <w:proofErr w:type="spellEnd"/>
      <w:r w:rsidRPr="00983C5A">
        <w:rPr>
          <w:rFonts w:ascii="Times New Roman" w:hAnsi="Times New Roman" w:cs="Times New Roman"/>
          <w:sz w:val="24"/>
          <w:szCs w:val="24"/>
        </w:rPr>
        <w:t xml:space="preserve"> типа, развитие в сельской местности газификации, водоснабжения, объектами строительства и </w:t>
      </w:r>
      <w:proofErr w:type="gramStart"/>
      <w:r w:rsidRPr="00983C5A">
        <w:rPr>
          <w:rFonts w:ascii="Times New Roman" w:hAnsi="Times New Roman" w:cs="Times New Roman"/>
          <w:sz w:val="24"/>
          <w:szCs w:val="24"/>
        </w:rPr>
        <w:t>реконструкции</w:t>
      </w:r>
      <w:proofErr w:type="gramEnd"/>
      <w:r w:rsidRPr="00983C5A">
        <w:rPr>
          <w:rFonts w:ascii="Times New Roman" w:hAnsi="Times New Roman" w:cs="Times New Roman"/>
          <w:sz w:val="24"/>
          <w:szCs w:val="24"/>
        </w:rPr>
        <w:t xml:space="preserve"> автомобильных дорог, реализация проектов комплексного обустройства площадок под компактную жилищную застройку в сельской местности</w:t>
      </w:r>
      <w:r>
        <w:rPr>
          <w:rFonts w:ascii="Times New Roman" w:hAnsi="Times New Roman" w:cs="Times New Roman"/>
          <w:sz w:val="24"/>
          <w:szCs w:val="24"/>
        </w:rPr>
        <w:t>.</w:t>
      </w:r>
    </w:p>
    <w:p w:rsidR="00983C5A" w:rsidRDefault="00C26671" w:rsidP="00C26671">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развитие указанной программы на территории Ульяновской области действует подпрограмма «</w:t>
      </w:r>
      <w:r w:rsidRPr="00C26671">
        <w:rPr>
          <w:rFonts w:ascii="Times New Roman" w:hAnsi="Times New Roman" w:cs="Times New Roman"/>
          <w:sz w:val="24"/>
          <w:szCs w:val="24"/>
        </w:rPr>
        <w:t>Устойчив</w:t>
      </w:r>
      <w:r>
        <w:rPr>
          <w:rFonts w:ascii="Times New Roman" w:hAnsi="Times New Roman" w:cs="Times New Roman"/>
          <w:sz w:val="24"/>
          <w:szCs w:val="24"/>
        </w:rPr>
        <w:t>ое развитие сельских территорий» государственной программы Ульяновской области «</w:t>
      </w:r>
      <w:r w:rsidRPr="00C26671">
        <w:rPr>
          <w:rFonts w:ascii="Times New Roman" w:hAnsi="Times New Roman" w:cs="Times New Roman"/>
          <w:sz w:val="24"/>
          <w:szCs w:val="24"/>
        </w:rPr>
        <w:t>Развитие сельского хозяйства и регулирование рынков сельскохозяйственной продукции, сырья и продовольствия в Ульяновской области" на 2014 - 2020 годы</w:t>
      </w:r>
      <w:r>
        <w:rPr>
          <w:rFonts w:ascii="Times New Roman" w:hAnsi="Times New Roman" w:cs="Times New Roman"/>
          <w:sz w:val="24"/>
          <w:szCs w:val="24"/>
        </w:rPr>
        <w:t>» (утверждена п</w:t>
      </w:r>
      <w:r w:rsidRPr="00C26671">
        <w:rPr>
          <w:rFonts w:ascii="Times New Roman" w:hAnsi="Times New Roman" w:cs="Times New Roman"/>
          <w:sz w:val="24"/>
          <w:szCs w:val="24"/>
        </w:rPr>
        <w:t>остановление</w:t>
      </w:r>
      <w:r>
        <w:rPr>
          <w:rFonts w:ascii="Times New Roman" w:hAnsi="Times New Roman" w:cs="Times New Roman"/>
          <w:sz w:val="24"/>
          <w:szCs w:val="24"/>
        </w:rPr>
        <w:t>м</w:t>
      </w:r>
      <w:r w:rsidRPr="00C26671">
        <w:rPr>
          <w:rFonts w:ascii="Times New Roman" w:hAnsi="Times New Roman" w:cs="Times New Roman"/>
          <w:sz w:val="24"/>
          <w:szCs w:val="24"/>
        </w:rPr>
        <w:t xml:space="preserve"> Правительства Ульяновской обл. от 11.09.2013 </w:t>
      </w:r>
      <w:r>
        <w:rPr>
          <w:rFonts w:ascii="Times New Roman" w:hAnsi="Times New Roman" w:cs="Times New Roman"/>
          <w:sz w:val="24"/>
          <w:szCs w:val="24"/>
        </w:rPr>
        <w:t>№</w:t>
      </w:r>
      <w:r w:rsidRPr="00C26671">
        <w:rPr>
          <w:rFonts w:ascii="Times New Roman" w:hAnsi="Times New Roman" w:cs="Times New Roman"/>
          <w:sz w:val="24"/>
          <w:szCs w:val="24"/>
        </w:rPr>
        <w:t xml:space="preserve"> 37/420-П</w:t>
      </w:r>
      <w:r>
        <w:rPr>
          <w:rFonts w:ascii="Times New Roman" w:hAnsi="Times New Roman" w:cs="Times New Roman"/>
          <w:sz w:val="24"/>
          <w:szCs w:val="24"/>
        </w:rPr>
        <w:t>). В рамках данной программы предусматриваются следующие мероприятия, связанные с развитием строительного комплекса:</w:t>
      </w:r>
    </w:p>
    <w:p w:rsidR="00C26671" w:rsidRPr="00C26671" w:rsidRDefault="00C26671" w:rsidP="006E4CE6">
      <w:pPr>
        <w:pStyle w:val="af6"/>
        <w:numPr>
          <w:ilvl w:val="1"/>
          <w:numId w:val="19"/>
        </w:numPr>
        <w:spacing w:line="276" w:lineRule="auto"/>
        <w:ind w:left="0" w:firstLine="709"/>
        <w:jc w:val="both"/>
        <w:rPr>
          <w:rFonts w:ascii="Times New Roman" w:hAnsi="Times New Roman" w:cs="Times New Roman"/>
          <w:sz w:val="24"/>
          <w:szCs w:val="24"/>
        </w:rPr>
      </w:pPr>
      <w:r w:rsidRPr="00C26671">
        <w:rPr>
          <w:rFonts w:ascii="Times New Roman" w:hAnsi="Times New Roman" w:cs="Times New Roman"/>
          <w:sz w:val="24"/>
          <w:szCs w:val="24"/>
        </w:rPr>
        <w:t>улучшение жилищных условий граждан, проживающих в сельской местности, в том числе молодых семей и молодых специалистов</w:t>
      </w:r>
      <w:r>
        <w:rPr>
          <w:rFonts w:ascii="Times New Roman" w:hAnsi="Times New Roman" w:cs="Times New Roman"/>
          <w:sz w:val="24"/>
          <w:szCs w:val="24"/>
        </w:rPr>
        <w:t>;</w:t>
      </w:r>
    </w:p>
    <w:p w:rsidR="00C26671" w:rsidRPr="00C26671" w:rsidRDefault="00C26671" w:rsidP="006E4CE6">
      <w:pPr>
        <w:pStyle w:val="af6"/>
        <w:numPr>
          <w:ilvl w:val="1"/>
          <w:numId w:val="19"/>
        </w:numPr>
        <w:spacing w:line="276" w:lineRule="auto"/>
        <w:ind w:left="0" w:firstLine="709"/>
        <w:jc w:val="both"/>
        <w:rPr>
          <w:rFonts w:ascii="Times New Roman" w:hAnsi="Times New Roman" w:cs="Times New Roman"/>
          <w:sz w:val="24"/>
          <w:szCs w:val="24"/>
        </w:rPr>
      </w:pPr>
      <w:r w:rsidRPr="00C26671">
        <w:rPr>
          <w:rFonts w:ascii="Times New Roman" w:hAnsi="Times New Roman" w:cs="Times New Roman"/>
          <w:sz w:val="24"/>
          <w:szCs w:val="24"/>
        </w:rPr>
        <w:t>развитие газификации в сельской местности</w:t>
      </w:r>
      <w:r>
        <w:rPr>
          <w:rFonts w:ascii="Times New Roman" w:hAnsi="Times New Roman" w:cs="Times New Roman"/>
          <w:sz w:val="24"/>
          <w:szCs w:val="24"/>
        </w:rPr>
        <w:t>;</w:t>
      </w:r>
    </w:p>
    <w:p w:rsidR="00C26671" w:rsidRDefault="00C26671" w:rsidP="006E4CE6">
      <w:pPr>
        <w:pStyle w:val="af6"/>
        <w:numPr>
          <w:ilvl w:val="1"/>
          <w:numId w:val="19"/>
        </w:numPr>
        <w:spacing w:line="276" w:lineRule="auto"/>
        <w:ind w:left="0" w:firstLine="709"/>
        <w:jc w:val="both"/>
        <w:rPr>
          <w:rFonts w:ascii="Times New Roman" w:hAnsi="Times New Roman" w:cs="Times New Roman"/>
          <w:sz w:val="24"/>
          <w:szCs w:val="24"/>
        </w:rPr>
      </w:pPr>
      <w:r w:rsidRPr="00C26671">
        <w:rPr>
          <w:rFonts w:ascii="Times New Roman" w:hAnsi="Times New Roman" w:cs="Times New Roman"/>
          <w:sz w:val="24"/>
          <w:szCs w:val="24"/>
        </w:rPr>
        <w:t>развитие водоснабжения в сельской местности</w:t>
      </w:r>
      <w:r>
        <w:rPr>
          <w:rFonts w:ascii="Times New Roman" w:hAnsi="Times New Roman" w:cs="Times New Roman"/>
          <w:sz w:val="24"/>
          <w:szCs w:val="24"/>
        </w:rPr>
        <w:t>.</w:t>
      </w:r>
    </w:p>
    <w:p w:rsidR="00C26671" w:rsidRDefault="00647773" w:rsidP="00AB19D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Текущее состояние инфраструктурного развития в сельской местности в Ульяновской области характеризуется достаточно невысоким уровнем развития относительно иных субъектов РФ в ПФО. </w:t>
      </w:r>
      <w:proofErr w:type="gramStart"/>
      <w:r>
        <w:rPr>
          <w:rFonts w:ascii="Times New Roman" w:hAnsi="Times New Roman" w:cs="Times New Roman"/>
          <w:sz w:val="24"/>
          <w:szCs w:val="24"/>
        </w:rPr>
        <w:t>Так, в среднем за 2008-2013 гг. в сельской местности вводилось лишь 0.</w:t>
      </w:r>
      <w:r w:rsidR="00AB19D6">
        <w:rPr>
          <w:rFonts w:ascii="Times New Roman" w:hAnsi="Times New Roman" w:cs="Times New Roman"/>
          <w:sz w:val="24"/>
          <w:szCs w:val="24"/>
        </w:rPr>
        <w:t>36</w:t>
      </w:r>
      <w:r>
        <w:rPr>
          <w:rFonts w:ascii="Times New Roman" w:hAnsi="Times New Roman" w:cs="Times New Roman"/>
          <w:sz w:val="24"/>
          <w:szCs w:val="24"/>
        </w:rPr>
        <w:t xml:space="preserve"> кв. м жилой площади в расчете на человека</w:t>
      </w:r>
      <w:r w:rsidR="00AB19D6">
        <w:rPr>
          <w:rFonts w:ascii="Times New Roman" w:hAnsi="Times New Roman" w:cs="Times New Roman"/>
          <w:sz w:val="24"/>
          <w:szCs w:val="24"/>
        </w:rPr>
        <w:t xml:space="preserve"> сельского</w:t>
      </w:r>
      <w:r>
        <w:rPr>
          <w:rFonts w:ascii="Times New Roman" w:hAnsi="Times New Roman" w:cs="Times New Roman"/>
          <w:sz w:val="24"/>
          <w:szCs w:val="24"/>
        </w:rPr>
        <w:t xml:space="preserve"> населения области (</w:t>
      </w:r>
      <w:r w:rsidR="00AB19D6">
        <w:rPr>
          <w:rFonts w:ascii="Times New Roman" w:hAnsi="Times New Roman" w:cs="Times New Roman"/>
          <w:sz w:val="24"/>
          <w:szCs w:val="24"/>
        </w:rPr>
        <w:t>8</w:t>
      </w:r>
      <w:r>
        <w:rPr>
          <w:rFonts w:ascii="Times New Roman" w:hAnsi="Times New Roman" w:cs="Times New Roman"/>
          <w:sz w:val="24"/>
          <w:szCs w:val="24"/>
        </w:rPr>
        <w:t xml:space="preserve"> место), тогда как в Республике Татарстан –</w:t>
      </w:r>
      <w:r w:rsidR="00AB19D6">
        <w:rPr>
          <w:rFonts w:ascii="Times New Roman" w:hAnsi="Times New Roman" w:cs="Times New Roman"/>
          <w:sz w:val="24"/>
          <w:szCs w:val="24"/>
        </w:rPr>
        <w:t xml:space="preserve"> 0.61</w:t>
      </w:r>
      <w:r>
        <w:rPr>
          <w:rFonts w:ascii="Times New Roman" w:hAnsi="Times New Roman" w:cs="Times New Roman"/>
          <w:sz w:val="24"/>
          <w:szCs w:val="24"/>
        </w:rPr>
        <w:t xml:space="preserve"> кв. м, </w:t>
      </w:r>
      <w:r w:rsidR="00AB19D6">
        <w:rPr>
          <w:rFonts w:ascii="Times New Roman" w:hAnsi="Times New Roman" w:cs="Times New Roman"/>
          <w:sz w:val="24"/>
          <w:szCs w:val="24"/>
        </w:rPr>
        <w:t>Республике Марий Эл</w:t>
      </w:r>
      <w:r>
        <w:rPr>
          <w:rFonts w:ascii="Times New Roman" w:hAnsi="Times New Roman" w:cs="Times New Roman"/>
          <w:sz w:val="24"/>
          <w:szCs w:val="24"/>
        </w:rPr>
        <w:t xml:space="preserve"> –</w:t>
      </w:r>
      <w:r w:rsidR="00AB19D6">
        <w:rPr>
          <w:rFonts w:ascii="Times New Roman" w:hAnsi="Times New Roman" w:cs="Times New Roman"/>
          <w:sz w:val="24"/>
          <w:szCs w:val="24"/>
        </w:rPr>
        <w:t xml:space="preserve"> 0.53</w:t>
      </w:r>
      <w:r>
        <w:rPr>
          <w:rFonts w:ascii="Times New Roman" w:hAnsi="Times New Roman" w:cs="Times New Roman"/>
          <w:sz w:val="24"/>
          <w:szCs w:val="24"/>
        </w:rPr>
        <w:t xml:space="preserve"> кв. м, в Чувашской Республике –</w:t>
      </w:r>
      <w:r w:rsidR="00AB19D6">
        <w:rPr>
          <w:rFonts w:ascii="Times New Roman" w:hAnsi="Times New Roman" w:cs="Times New Roman"/>
          <w:sz w:val="24"/>
          <w:szCs w:val="24"/>
        </w:rPr>
        <w:t xml:space="preserve"> 0.90</w:t>
      </w:r>
      <w:r>
        <w:rPr>
          <w:rFonts w:ascii="Times New Roman" w:hAnsi="Times New Roman" w:cs="Times New Roman"/>
          <w:sz w:val="24"/>
          <w:szCs w:val="24"/>
        </w:rPr>
        <w:t xml:space="preserve"> кв. м</w:t>
      </w:r>
      <w:r w:rsidR="00AB19D6">
        <w:rPr>
          <w:rFonts w:ascii="Times New Roman" w:hAnsi="Times New Roman" w:cs="Times New Roman"/>
          <w:sz w:val="24"/>
          <w:szCs w:val="24"/>
        </w:rPr>
        <w:t>, в Нижегородской области – 0.80 кв. м</w:t>
      </w:r>
      <w:r>
        <w:rPr>
          <w:rFonts w:ascii="Times New Roman" w:hAnsi="Times New Roman" w:cs="Times New Roman"/>
          <w:sz w:val="24"/>
          <w:szCs w:val="24"/>
        </w:rPr>
        <w:t>.</w:t>
      </w:r>
      <w:r w:rsidR="00AB19D6">
        <w:rPr>
          <w:rFonts w:ascii="Times New Roman" w:hAnsi="Times New Roman" w:cs="Times New Roman"/>
          <w:sz w:val="24"/>
          <w:szCs w:val="24"/>
        </w:rPr>
        <w:t xml:space="preserve"> В то же время Ульяновская область по показателю «В</w:t>
      </w:r>
      <w:r w:rsidR="00AB19D6" w:rsidRPr="00AB19D6">
        <w:rPr>
          <w:rFonts w:ascii="Times New Roman" w:hAnsi="Times New Roman" w:cs="Times New Roman"/>
          <w:sz w:val="24"/>
          <w:szCs w:val="24"/>
        </w:rPr>
        <w:t>вод</w:t>
      </w:r>
      <w:proofErr w:type="gramEnd"/>
      <w:r w:rsidR="00AB19D6" w:rsidRPr="00AB19D6">
        <w:rPr>
          <w:rFonts w:ascii="Times New Roman" w:hAnsi="Times New Roman" w:cs="Times New Roman"/>
          <w:sz w:val="24"/>
          <w:szCs w:val="24"/>
        </w:rPr>
        <w:t xml:space="preserve"> в действие индивидуальных жилых домов, построенных</w:t>
      </w:r>
      <w:r w:rsidR="00AB19D6">
        <w:rPr>
          <w:rFonts w:ascii="Times New Roman" w:hAnsi="Times New Roman" w:cs="Times New Roman"/>
          <w:sz w:val="24"/>
          <w:szCs w:val="24"/>
        </w:rPr>
        <w:t xml:space="preserve"> </w:t>
      </w:r>
      <w:r w:rsidR="00AB19D6" w:rsidRPr="00AB19D6">
        <w:rPr>
          <w:rFonts w:ascii="Times New Roman" w:hAnsi="Times New Roman" w:cs="Times New Roman"/>
          <w:sz w:val="24"/>
          <w:szCs w:val="24"/>
        </w:rPr>
        <w:t>населением за счет собственных и заемных средств, в сельской местности</w:t>
      </w:r>
      <w:r w:rsidR="00AB19D6">
        <w:rPr>
          <w:rFonts w:ascii="Times New Roman" w:hAnsi="Times New Roman" w:cs="Times New Roman"/>
          <w:sz w:val="24"/>
          <w:szCs w:val="24"/>
        </w:rPr>
        <w:t xml:space="preserve">» по итогам 2008-2013 гг. занимает 7 место с идентичным значением показателя, что и по общему вводу жилых домов. Эта ситуация свидетельствует о том, что рынок сельских поселений не является привлекательным для строительных организаций области для строительства многоквартирных жилых домов. Далее, анализ </w:t>
      </w:r>
      <w:r w:rsidR="00813A83">
        <w:rPr>
          <w:rFonts w:ascii="Times New Roman" w:hAnsi="Times New Roman" w:cs="Times New Roman"/>
          <w:sz w:val="24"/>
          <w:szCs w:val="24"/>
        </w:rPr>
        <w:t xml:space="preserve">развития инженерной </w:t>
      </w:r>
      <w:r w:rsidR="005E707B">
        <w:rPr>
          <w:rFonts w:ascii="Times New Roman" w:hAnsi="Times New Roman" w:cs="Times New Roman"/>
          <w:sz w:val="24"/>
          <w:szCs w:val="24"/>
        </w:rPr>
        <w:t xml:space="preserve">инфраструктуры свидетельствует о </w:t>
      </w:r>
      <w:r w:rsidR="00813A83">
        <w:rPr>
          <w:rFonts w:ascii="Times New Roman" w:hAnsi="Times New Roman" w:cs="Times New Roman"/>
          <w:sz w:val="24"/>
          <w:szCs w:val="24"/>
        </w:rPr>
        <w:t>достаточно средних позициях</w:t>
      </w:r>
      <w:r w:rsidR="005E707B">
        <w:rPr>
          <w:rFonts w:ascii="Times New Roman" w:hAnsi="Times New Roman" w:cs="Times New Roman"/>
          <w:sz w:val="24"/>
          <w:szCs w:val="24"/>
        </w:rPr>
        <w:t xml:space="preserve"> Ульяновской области в </w:t>
      </w:r>
      <w:r w:rsidR="005E707B">
        <w:rPr>
          <w:rFonts w:ascii="Times New Roman" w:hAnsi="Times New Roman" w:cs="Times New Roman"/>
          <w:sz w:val="24"/>
          <w:szCs w:val="24"/>
        </w:rPr>
        <w:lastRenderedPageBreak/>
        <w:t>части развития сельской местности.</w:t>
      </w:r>
      <w:r w:rsidR="00813A83">
        <w:rPr>
          <w:rFonts w:ascii="Times New Roman" w:hAnsi="Times New Roman" w:cs="Times New Roman"/>
          <w:sz w:val="24"/>
          <w:szCs w:val="24"/>
        </w:rPr>
        <w:t xml:space="preserve"> Так, 50% жилой площади обеспечено водопроводом (как и среднее по ПФО), 40% жилой площади обеспечено канализацией (как и среднее по ПФО), 15% жилой площади обеспечено горячим водоснабжением (среднее по ПФО – 25%). Иная ситуация наблюдается в части развития газоснабжения: практически 95% жилой площади обеспечено газом, что на 10% превышает значение показателя по ПФО. Достаточно сложная ситуация в части оборудования отоплением жилого фонда: лишь 56% жилой площади в сельской местности региона обеспечено отоплением (среднее по ПФО – 77%). При этом, достаточно низкие значения в части горячего водоснабжения и отопления амортизируются высоким уровнем газоснабжения в сельской местности – нагрев горячей воды и отопление может осуществляться за счет использования газовых котлов. Исходя из этого, Правительством Ульяновской области, очевидно, была поставлена задача по первоочередному обеспечению населения в сельской местности газом и водопроводом. Так, в сумме за период 2008-2013 гг. было введено в регионе 233 км водопроводных сетей (1.8 километров на 10 000 человек населения – 4 место в ПФО), а также 1 469.5 км газовых сетей (11.6 километров на 10 000 человек населения – также 4 место в ПФО). Результаты данной политики очевидны: население получает базовый набор услуг. К сожалению, за тот же самый период в регионе было введено лишь 3.1 км канализационных сетей, что составляет 0.02 км на 10 000 населения (в Чувашс</w:t>
      </w:r>
      <w:r w:rsidR="008F7D88">
        <w:rPr>
          <w:rFonts w:ascii="Times New Roman" w:hAnsi="Times New Roman" w:cs="Times New Roman"/>
          <w:sz w:val="24"/>
          <w:szCs w:val="24"/>
        </w:rPr>
        <w:t>кой Республике, к примеру, значение идентичного показателя составляет 0.37). Между тем, обеспеченность канализацией является одним из важнейших, признанных на международном уровне, показателей качества жизни на селе и одним из ключевых индикаторов развития сельских территорий.</w:t>
      </w:r>
    </w:p>
    <w:p w:rsidR="00820044" w:rsidRDefault="008F7D88" w:rsidP="00AB19D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 темпам ввода объектов социальной инфраструктуры на селе Ульяновская область отстает от </w:t>
      </w:r>
      <w:r w:rsidR="00820044">
        <w:rPr>
          <w:rFonts w:ascii="Times New Roman" w:hAnsi="Times New Roman" w:cs="Times New Roman"/>
          <w:sz w:val="24"/>
          <w:szCs w:val="24"/>
        </w:rPr>
        <w:t>многих иных регионов ПФО. Так, за 2008-2013 гг. продемонстрированы следующие значения показателей:</w:t>
      </w:r>
    </w:p>
    <w:p w:rsidR="008F7D88" w:rsidRDefault="00820044" w:rsidP="006E4CE6">
      <w:pPr>
        <w:pStyle w:val="af6"/>
        <w:numPr>
          <w:ilvl w:val="1"/>
          <w:numId w:val="19"/>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совокупный ввод ученических мест общеобразовательных учреждений составил 350 мест – 10.6 мест в расчете на 10 000 человек сельского населения (13 место в ПФО, в Удмуртской Республике, к примеру, значение подобного показателя – 60 мест в расчете на 10 000 человек сельского населения);</w:t>
      </w:r>
    </w:p>
    <w:p w:rsidR="00820044" w:rsidRDefault="00820044" w:rsidP="006E4CE6">
      <w:pPr>
        <w:pStyle w:val="af6"/>
        <w:numPr>
          <w:ilvl w:val="1"/>
          <w:numId w:val="19"/>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совокупный ввод мест в дошкольных образовательных учреждениях составил 145 мест – 4.4 мест в расчете на 10 000 человек сельского населения (11 место в ПФО, в Удмуртской Республике, к примеру, значение подобного показателя – 52 места в расчете на 10 000 человек сельского населения).</w:t>
      </w:r>
    </w:p>
    <w:p w:rsidR="00820044" w:rsidRDefault="00820044" w:rsidP="00820044">
      <w:pPr>
        <w:spacing w:line="276" w:lineRule="auto"/>
        <w:ind w:firstLine="709"/>
        <w:jc w:val="both"/>
        <w:rPr>
          <w:rFonts w:ascii="Times New Roman" w:hAnsi="Times New Roman" w:cs="Times New Roman"/>
          <w:sz w:val="24"/>
          <w:szCs w:val="24"/>
        </w:rPr>
      </w:pPr>
      <w:r w:rsidRPr="00820044">
        <w:rPr>
          <w:rFonts w:ascii="Times New Roman" w:hAnsi="Times New Roman" w:cs="Times New Roman"/>
          <w:sz w:val="24"/>
          <w:szCs w:val="24"/>
        </w:rPr>
        <w:t>Новые мощности больничных организаций и амбулаторно-поликлинических организаций в регионе вообще не вводились за период 2008-2013 гг.</w:t>
      </w:r>
      <w:r>
        <w:rPr>
          <w:rFonts w:ascii="Times New Roman" w:hAnsi="Times New Roman" w:cs="Times New Roman"/>
          <w:sz w:val="24"/>
          <w:szCs w:val="24"/>
        </w:rPr>
        <w:t xml:space="preserve"> Как указано в разделе 3.2. настоящего Комплекса мер, обеспеченность спортивными учреждениями, такими как спортивные залы и, особенно, бассейны также находится в сельской местности региона на достаточно низком уровне.</w:t>
      </w:r>
    </w:p>
    <w:p w:rsidR="00820044" w:rsidRDefault="00BE667B" w:rsidP="00820044">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анализа данных</w:t>
      </w:r>
      <w:r w:rsidR="00820044">
        <w:rPr>
          <w:rFonts w:ascii="Times New Roman" w:hAnsi="Times New Roman" w:cs="Times New Roman"/>
          <w:sz w:val="24"/>
          <w:szCs w:val="24"/>
        </w:rPr>
        <w:t xml:space="preserve">, на поверхности находится следующий вывод: за прошедшее десятилетие деятельность Правительства Ульяновской области в части развития сельских территорий была сконцентрирована на формировании инженерной инфраструктуры для обеспечения базовых потребностей людей, возможно, в некоторый ущерб социальной инфраструктуре. </w:t>
      </w:r>
      <w:proofErr w:type="gramStart"/>
      <w:r w:rsidR="00820044">
        <w:rPr>
          <w:rFonts w:ascii="Times New Roman" w:hAnsi="Times New Roman" w:cs="Times New Roman"/>
          <w:sz w:val="24"/>
          <w:szCs w:val="24"/>
        </w:rPr>
        <w:t xml:space="preserve">Анализ демографической ситуации в регионе показывает, что </w:t>
      </w:r>
      <w:r>
        <w:rPr>
          <w:rFonts w:ascii="Times New Roman" w:hAnsi="Times New Roman" w:cs="Times New Roman"/>
          <w:sz w:val="24"/>
          <w:szCs w:val="24"/>
        </w:rPr>
        <w:t xml:space="preserve">за период 1991-2013 гг. численность сельского населения сократилась на 83%. При этом, если за период 1991-2000 гг. она сокращалась темпами 0.3% в год, то в </w:t>
      </w:r>
      <w:r>
        <w:rPr>
          <w:rFonts w:ascii="Times New Roman" w:hAnsi="Times New Roman" w:cs="Times New Roman"/>
          <w:sz w:val="24"/>
          <w:szCs w:val="24"/>
        </w:rPr>
        <w:lastRenderedPageBreak/>
        <w:t>2000-2005 гг. ежегодное падение ускорилось до 1.1%, а в период 2006-2013 гг. – до 1.3%. Таким образом, перед Правительством Ульяновской области в настоящее время стоит насущная задача по созданию</w:t>
      </w:r>
      <w:proofErr w:type="gramEnd"/>
      <w:r>
        <w:rPr>
          <w:rFonts w:ascii="Times New Roman" w:hAnsi="Times New Roman" w:cs="Times New Roman"/>
          <w:sz w:val="24"/>
          <w:szCs w:val="24"/>
        </w:rPr>
        <w:t xml:space="preserve"> условий для жизни на территории сельских поселений региона. Причины миграции населения из сельской местности являются скорее экономическими – различия в уровне заработной платы существенны, что не позволяет обеспечить достойное существование на территории сельских поселений. Для преодоления данной ситуации следует перейти к реальному управлению на основе принципов пространственного развития, установленных Стратегией социально-экономического развития Ульяновской области до 2030 года – следует осуществлять стимулирование ускоренного развития приоритетных для каждой из зон отраслей. В то же время, крайне важно сосредоточиться на повышении качества социальной инфраструктуры на территории сельской местности в Ульяновской области. </w:t>
      </w:r>
      <w:proofErr w:type="gramStart"/>
      <w:r>
        <w:rPr>
          <w:rFonts w:ascii="Times New Roman" w:hAnsi="Times New Roman" w:cs="Times New Roman"/>
          <w:sz w:val="24"/>
          <w:szCs w:val="24"/>
        </w:rPr>
        <w:t>Исходя из данных предпосылок сформулированы</w:t>
      </w:r>
      <w:proofErr w:type="gramEnd"/>
      <w:r>
        <w:rPr>
          <w:rFonts w:ascii="Times New Roman" w:hAnsi="Times New Roman" w:cs="Times New Roman"/>
          <w:sz w:val="24"/>
          <w:szCs w:val="24"/>
        </w:rPr>
        <w:t xml:space="preserve"> следующие основные механизмы развития строительства на селе с точки зрения участия в данном процессе строительного комплекса:</w:t>
      </w:r>
    </w:p>
    <w:p w:rsidR="00BE667B" w:rsidRDefault="00BE667B" w:rsidP="006E4CE6">
      <w:pPr>
        <w:pStyle w:val="af6"/>
        <w:numPr>
          <w:ilvl w:val="0"/>
          <w:numId w:val="21"/>
        </w:numPr>
        <w:spacing w:line="276"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Ускоренное</w:t>
      </w:r>
      <w:proofErr w:type="gramEnd"/>
      <w:r>
        <w:rPr>
          <w:rFonts w:ascii="Times New Roman" w:hAnsi="Times New Roman" w:cs="Times New Roman"/>
          <w:sz w:val="24"/>
          <w:szCs w:val="24"/>
        </w:rPr>
        <w:t xml:space="preserve"> строительства и модернизация социальной инфраструктуры;</w:t>
      </w:r>
    </w:p>
    <w:p w:rsidR="00820044" w:rsidRDefault="00BE667B" w:rsidP="006E4CE6">
      <w:pPr>
        <w:pStyle w:val="af6"/>
        <w:numPr>
          <w:ilvl w:val="0"/>
          <w:numId w:val="21"/>
        </w:numPr>
        <w:spacing w:line="276" w:lineRule="auto"/>
        <w:ind w:left="0" w:firstLine="709"/>
        <w:jc w:val="both"/>
        <w:rPr>
          <w:rFonts w:ascii="Times New Roman" w:hAnsi="Times New Roman" w:cs="Times New Roman"/>
          <w:sz w:val="24"/>
          <w:szCs w:val="24"/>
        </w:rPr>
      </w:pPr>
      <w:r w:rsidRPr="00BE667B">
        <w:rPr>
          <w:rFonts w:ascii="Times New Roman" w:hAnsi="Times New Roman" w:cs="Times New Roman"/>
          <w:sz w:val="24"/>
          <w:szCs w:val="24"/>
        </w:rPr>
        <w:t>Создание межмуниципальных центров предоставления услуг в части развития социальной инфраструктуры (</w:t>
      </w:r>
      <w:r>
        <w:rPr>
          <w:rFonts w:ascii="Times New Roman" w:hAnsi="Times New Roman" w:cs="Times New Roman"/>
          <w:sz w:val="24"/>
          <w:szCs w:val="24"/>
        </w:rPr>
        <w:t xml:space="preserve">к примеру, </w:t>
      </w:r>
      <w:r w:rsidRPr="00BE667B">
        <w:rPr>
          <w:rFonts w:ascii="Times New Roman" w:hAnsi="Times New Roman" w:cs="Times New Roman"/>
          <w:sz w:val="24"/>
          <w:szCs w:val="24"/>
        </w:rPr>
        <w:t xml:space="preserve">строительство межмуниципальных </w:t>
      </w:r>
      <w:r>
        <w:rPr>
          <w:rFonts w:ascii="Times New Roman" w:hAnsi="Times New Roman" w:cs="Times New Roman"/>
          <w:sz w:val="24"/>
          <w:szCs w:val="24"/>
        </w:rPr>
        <w:t xml:space="preserve">(межрайонных) </w:t>
      </w:r>
      <w:r w:rsidRPr="00BE667B">
        <w:rPr>
          <w:rFonts w:ascii="Times New Roman" w:hAnsi="Times New Roman" w:cs="Times New Roman"/>
          <w:sz w:val="24"/>
          <w:szCs w:val="24"/>
        </w:rPr>
        <w:t>бассейнов</w:t>
      </w:r>
      <w:r>
        <w:rPr>
          <w:rFonts w:ascii="Times New Roman" w:hAnsi="Times New Roman" w:cs="Times New Roman"/>
          <w:sz w:val="24"/>
          <w:szCs w:val="24"/>
        </w:rPr>
        <w:t>)</w:t>
      </w:r>
    </w:p>
    <w:p w:rsidR="00BE667B" w:rsidRDefault="00BE667B" w:rsidP="006E4CE6">
      <w:pPr>
        <w:pStyle w:val="af6"/>
        <w:numPr>
          <w:ilvl w:val="0"/>
          <w:numId w:val="21"/>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Точечное строительство инженерной инфраструктуры для целей обеспечения коммунальными услугами жилого фонда и объектов производственной сферы в приоритетных отраслях экономики отдельных муниципальных образований, выделенных Стратегией социально-экономического развития Ульяновской области до 2030 года.</w:t>
      </w:r>
    </w:p>
    <w:p w:rsidR="00BE667B" w:rsidRDefault="00AE3D4F" w:rsidP="006E4CE6">
      <w:pPr>
        <w:pStyle w:val="af6"/>
        <w:numPr>
          <w:ilvl w:val="0"/>
          <w:numId w:val="21"/>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местных полезных ископаемых промышленности строительных материалов для ремонта автомобильных дорог местного значения.</w:t>
      </w:r>
    </w:p>
    <w:p w:rsidR="00AE3D4F" w:rsidRPr="00BE667B" w:rsidRDefault="00AE3D4F" w:rsidP="006E4CE6">
      <w:pPr>
        <w:pStyle w:val="af6"/>
        <w:numPr>
          <w:ilvl w:val="0"/>
          <w:numId w:val="21"/>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мест, требующих немедленного строительства канализационных сетей на селе и их строительство.</w:t>
      </w:r>
    </w:p>
    <w:p w:rsidR="00C26671" w:rsidRPr="00983C5A" w:rsidRDefault="00820044" w:rsidP="00820044">
      <w:pPr>
        <w:tabs>
          <w:tab w:val="left" w:pos="2926"/>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F617F1" w:rsidRPr="00C73FA1" w:rsidRDefault="00F617F1"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7" w:name="_Toc437858504"/>
      <w:r w:rsidRPr="00C73FA1">
        <w:rPr>
          <w:rFonts w:ascii="Times New Roman" w:hAnsi="Times New Roman" w:cs="Times New Roman"/>
          <w:b/>
          <w:color w:val="000000" w:themeColor="text1"/>
          <w:sz w:val="24"/>
          <w:szCs w:val="24"/>
        </w:rPr>
        <w:t>Программа развития малоэтажного и индивидуального жилищного строительства на территории Ульяновской области</w:t>
      </w:r>
      <w:bookmarkEnd w:id="37"/>
    </w:p>
    <w:p w:rsidR="00F617F1" w:rsidRDefault="00F617F1" w:rsidP="00F617F1">
      <w:pPr>
        <w:rPr>
          <w:rFonts w:ascii="Times New Roman" w:eastAsia="Calibri" w:hAnsi="Times New Roman" w:cs="Times New Roman"/>
          <w:sz w:val="20"/>
          <w:szCs w:val="20"/>
        </w:rPr>
      </w:pPr>
    </w:p>
    <w:p w:rsidR="00AE3D4F" w:rsidRDefault="00AE3D4F" w:rsidP="00AE3D4F">
      <w:pPr>
        <w:spacing w:line="276" w:lineRule="auto"/>
        <w:ind w:firstLine="709"/>
        <w:jc w:val="both"/>
        <w:rPr>
          <w:rFonts w:ascii="Times New Roman" w:hAnsi="Times New Roman" w:cs="Times New Roman"/>
          <w:sz w:val="24"/>
          <w:szCs w:val="24"/>
        </w:rPr>
      </w:pPr>
      <w:r w:rsidRPr="00AE3D4F">
        <w:rPr>
          <w:rFonts w:ascii="Times New Roman" w:hAnsi="Times New Roman" w:cs="Times New Roman"/>
          <w:sz w:val="24"/>
          <w:szCs w:val="24"/>
        </w:rPr>
        <w:t>Выбранный в качестве приоритетного направления развития Ульяновской области – инновационный путь развития – подразумевает необходимость учета повышенных требований работников инновационных</w:t>
      </w:r>
      <w:r>
        <w:rPr>
          <w:rFonts w:ascii="Times New Roman" w:hAnsi="Times New Roman" w:cs="Times New Roman"/>
          <w:sz w:val="24"/>
          <w:szCs w:val="24"/>
        </w:rPr>
        <w:t xml:space="preserve"> организаций к качеству жилищной, инженерной и социальной инфраструктуры. Одним из решений данного вопроса, связанного с конкурентоспособностью региона на межрегиональном рынке труда, является максимальное способствование со стороны Правительства Ульяновской области к развитию </w:t>
      </w:r>
      <w:r w:rsidRPr="00AE3D4F">
        <w:rPr>
          <w:rFonts w:ascii="Times New Roman" w:hAnsi="Times New Roman" w:cs="Times New Roman"/>
          <w:sz w:val="24"/>
          <w:szCs w:val="24"/>
        </w:rPr>
        <w:t>малоэтажного и индивидуального жилищного строительства на территории Ульяновской области</w:t>
      </w:r>
      <w:r>
        <w:rPr>
          <w:rFonts w:ascii="Times New Roman" w:hAnsi="Times New Roman" w:cs="Times New Roman"/>
          <w:sz w:val="24"/>
          <w:szCs w:val="24"/>
        </w:rPr>
        <w:t>.</w:t>
      </w:r>
    </w:p>
    <w:p w:rsidR="00AE3D4F" w:rsidRPr="00AE3D4F" w:rsidRDefault="00AE3D4F" w:rsidP="00AE3D4F">
      <w:pPr>
        <w:spacing w:line="276" w:lineRule="auto"/>
        <w:ind w:firstLine="709"/>
        <w:jc w:val="both"/>
        <w:rPr>
          <w:rFonts w:ascii="Times New Roman" w:hAnsi="Times New Roman" w:cs="Times New Roman"/>
          <w:sz w:val="24"/>
          <w:szCs w:val="24"/>
        </w:rPr>
      </w:pPr>
      <w:proofErr w:type="gramStart"/>
      <w:r w:rsidRPr="00AE3D4F">
        <w:rPr>
          <w:rFonts w:ascii="Times New Roman" w:hAnsi="Times New Roman" w:cs="Times New Roman"/>
          <w:sz w:val="24"/>
          <w:szCs w:val="24"/>
        </w:rPr>
        <w:t>Мероприятия государственной поддержки малоэтажного строительства подразделяются на мероприятия п</w:t>
      </w:r>
      <w:r>
        <w:rPr>
          <w:rFonts w:ascii="Times New Roman" w:hAnsi="Times New Roman" w:cs="Times New Roman"/>
          <w:sz w:val="24"/>
          <w:szCs w:val="24"/>
        </w:rPr>
        <w:t>о законодательному и нормативно-</w:t>
      </w:r>
      <w:r w:rsidRPr="00AE3D4F">
        <w:rPr>
          <w:rFonts w:ascii="Times New Roman" w:hAnsi="Times New Roman" w:cs="Times New Roman"/>
          <w:sz w:val="24"/>
          <w:szCs w:val="24"/>
        </w:rPr>
        <w:t xml:space="preserve">правовому обеспечению развития малоэтажного жилищного строительства, по привлечению средств федерального, региональных, местных бюджетов и внебюджетных источников, по </w:t>
      </w:r>
      <w:r w:rsidRPr="00AE3D4F">
        <w:rPr>
          <w:rFonts w:ascii="Times New Roman" w:hAnsi="Times New Roman" w:cs="Times New Roman"/>
          <w:sz w:val="24"/>
          <w:szCs w:val="24"/>
        </w:rPr>
        <w:lastRenderedPageBreak/>
        <w:t>развитию жилищного кредитования и кредитования под залог земель, внедрению современных технологий малоэтажного строительства и снижению себестоимости строительства, содействию вводу новых производственных мощностей по малоэтажному строительству в регионах России.</w:t>
      </w:r>
      <w:proofErr w:type="gramEnd"/>
      <w:r w:rsidRPr="00AE3D4F">
        <w:rPr>
          <w:rFonts w:ascii="Times New Roman" w:hAnsi="Times New Roman" w:cs="Times New Roman"/>
          <w:sz w:val="24"/>
          <w:szCs w:val="24"/>
        </w:rPr>
        <w:t xml:space="preserve"> В соответствии с видами малоэтажной застройки – комплексное или индивидуальное жилищное строительство будут предусмотрены следующие механизмы государственной поддержки:</w:t>
      </w:r>
    </w:p>
    <w:p w:rsidR="00AE3D4F" w:rsidRPr="00175F63" w:rsidRDefault="00AE3D4F" w:rsidP="006E4CE6">
      <w:pPr>
        <w:pStyle w:val="af6"/>
        <w:numPr>
          <w:ilvl w:val="0"/>
          <w:numId w:val="22"/>
        </w:numPr>
        <w:spacing w:after="200" w:line="276" w:lineRule="auto"/>
        <w:ind w:left="0" w:firstLine="709"/>
        <w:jc w:val="both"/>
        <w:rPr>
          <w:rFonts w:ascii="Times New Roman" w:hAnsi="Times New Roman"/>
          <w:sz w:val="24"/>
          <w:szCs w:val="24"/>
        </w:rPr>
      </w:pPr>
      <w:r w:rsidRPr="00175F63">
        <w:rPr>
          <w:rFonts w:ascii="Times New Roman" w:hAnsi="Times New Roman"/>
          <w:sz w:val="24"/>
          <w:szCs w:val="24"/>
        </w:rPr>
        <w:t>Для индивидуальных застройщиков:</w:t>
      </w:r>
    </w:p>
    <w:p w:rsidR="00AE3D4F" w:rsidRPr="00134DEE" w:rsidRDefault="00AE3D4F" w:rsidP="006E4CE6">
      <w:pPr>
        <w:pStyle w:val="af6"/>
        <w:numPr>
          <w:ilvl w:val="0"/>
          <w:numId w:val="23"/>
        </w:numPr>
        <w:spacing w:after="200" w:line="276" w:lineRule="auto"/>
        <w:ind w:left="0" w:firstLine="709"/>
        <w:jc w:val="both"/>
        <w:rPr>
          <w:rFonts w:ascii="Times New Roman" w:hAnsi="Times New Roman"/>
          <w:sz w:val="24"/>
          <w:szCs w:val="24"/>
        </w:rPr>
      </w:pPr>
      <w:r>
        <w:rPr>
          <w:rFonts w:ascii="Times New Roman" w:hAnsi="Times New Roman"/>
          <w:sz w:val="24"/>
          <w:szCs w:val="24"/>
        </w:rPr>
        <w:t>п</w:t>
      </w:r>
      <w:r w:rsidRPr="00134DEE">
        <w:rPr>
          <w:rFonts w:ascii="Times New Roman" w:hAnsi="Times New Roman"/>
          <w:sz w:val="24"/>
          <w:szCs w:val="24"/>
        </w:rPr>
        <w:t>редоставление государственной поддержки при приобретении строительных материалов (предоставление рассрочки оплаты, предоставление леса на корню и т.п.);</w:t>
      </w:r>
    </w:p>
    <w:p w:rsidR="00AE3D4F" w:rsidRPr="00134DEE" w:rsidRDefault="00AE3D4F" w:rsidP="006E4CE6">
      <w:pPr>
        <w:pStyle w:val="af6"/>
        <w:numPr>
          <w:ilvl w:val="0"/>
          <w:numId w:val="23"/>
        </w:numPr>
        <w:spacing w:after="200" w:line="276" w:lineRule="auto"/>
        <w:ind w:left="0" w:firstLine="709"/>
        <w:jc w:val="both"/>
        <w:rPr>
          <w:rFonts w:ascii="Times New Roman" w:hAnsi="Times New Roman"/>
          <w:sz w:val="24"/>
          <w:szCs w:val="24"/>
        </w:rPr>
      </w:pPr>
      <w:r>
        <w:rPr>
          <w:rFonts w:ascii="Times New Roman" w:hAnsi="Times New Roman"/>
          <w:sz w:val="24"/>
          <w:szCs w:val="24"/>
        </w:rPr>
        <w:t>р</w:t>
      </w:r>
      <w:r w:rsidRPr="00134DEE">
        <w:rPr>
          <w:rFonts w:ascii="Times New Roman" w:hAnsi="Times New Roman"/>
          <w:sz w:val="24"/>
          <w:szCs w:val="24"/>
        </w:rPr>
        <w:t>азвитие кредитования индивиду</w:t>
      </w:r>
      <w:r>
        <w:rPr>
          <w:rFonts w:ascii="Times New Roman" w:hAnsi="Times New Roman"/>
          <w:sz w:val="24"/>
          <w:szCs w:val="24"/>
        </w:rPr>
        <w:t>ального жилищного строительства</w:t>
      </w:r>
      <w:r w:rsidRPr="00134DEE">
        <w:rPr>
          <w:rFonts w:ascii="Times New Roman" w:hAnsi="Times New Roman"/>
          <w:sz w:val="24"/>
          <w:szCs w:val="24"/>
        </w:rPr>
        <w:t xml:space="preserve">; </w:t>
      </w:r>
    </w:p>
    <w:p w:rsidR="00AE3D4F" w:rsidRPr="00134DEE" w:rsidRDefault="00AE3D4F" w:rsidP="006E4CE6">
      <w:pPr>
        <w:pStyle w:val="af6"/>
        <w:numPr>
          <w:ilvl w:val="0"/>
          <w:numId w:val="23"/>
        </w:numPr>
        <w:spacing w:after="200" w:line="276" w:lineRule="auto"/>
        <w:ind w:left="0" w:firstLine="709"/>
        <w:jc w:val="both"/>
        <w:rPr>
          <w:rFonts w:ascii="Times New Roman" w:hAnsi="Times New Roman"/>
          <w:sz w:val="24"/>
          <w:szCs w:val="24"/>
        </w:rPr>
      </w:pPr>
      <w:r>
        <w:rPr>
          <w:rFonts w:ascii="Times New Roman" w:hAnsi="Times New Roman"/>
          <w:sz w:val="24"/>
          <w:szCs w:val="24"/>
        </w:rPr>
        <w:t>б</w:t>
      </w:r>
      <w:r w:rsidRPr="00134DEE">
        <w:rPr>
          <w:rFonts w:ascii="Times New Roman" w:hAnsi="Times New Roman"/>
          <w:sz w:val="24"/>
          <w:szCs w:val="24"/>
        </w:rPr>
        <w:t>есплатное предоставление типовых проектных и технологических реше</w:t>
      </w:r>
      <w:r>
        <w:rPr>
          <w:rFonts w:ascii="Times New Roman" w:hAnsi="Times New Roman"/>
          <w:sz w:val="24"/>
          <w:szCs w:val="24"/>
        </w:rPr>
        <w:t>ний индивидуальным застройщикам</w:t>
      </w:r>
      <w:r w:rsidRPr="00134DEE">
        <w:rPr>
          <w:rFonts w:ascii="Times New Roman" w:hAnsi="Times New Roman"/>
          <w:sz w:val="24"/>
          <w:szCs w:val="24"/>
        </w:rPr>
        <w:t xml:space="preserve">; </w:t>
      </w:r>
    </w:p>
    <w:p w:rsidR="00AE3D4F" w:rsidRPr="00134DEE" w:rsidRDefault="00AE3D4F" w:rsidP="006E4CE6">
      <w:pPr>
        <w:pStyle w:val="af6"/>
        <w:numPr>
          <w:ilvl w:val="0"/>
          <w:numId w:val="23"/>
        </w:numPr>
        <w:spacing w:after="200" w:line="276" w:lineRule="auto"/>
        <w:ind w:left="0" w:firstLine="709"/>
        <w:jc w:val="both"/>
        <w:rPr>
          <w:rFonts w:ascii="Times New Roman" w:hAnsi="Times New Roman"/>
          <w:sz w:val="24"/>
          <w:szCs w:val="24"/>
        </w:rPr>
      </w:pPr>
      <w:r>
        <w:rPr>
          <w:rFonts w:ascii="Times New Roman" w:hAnsi="Times New Roman"/>
          <w:sz w:val="24"/>
          <w:szCs w:val="24"/>
        </w:rPr>
        <w:t>н</w:t>
      </w:r>
      <w:r w:rsidRPr="00134DEE">
        <w:rPr>
          <w:rFonts w:ascii="Times New Roman" w:hAnsi="Times New Roman"/>
          <w:sz w:val="24"/>
          <w:szCs w:val="24"/>
        </w:rPr>
        <w:t xml:space="preserve">алоговые льготы при уплате налога на недвижимое имущество (установление понижающего коэффициента к ставке налога для лиц, осуществивших строительство индивидуального жилого дома для целей последующего проживания). </w:t>
      </w:r>
    </w:p>
    <w:p w:rsidR="00AE3D4F" w:rsidRPr="00134DEE" w:rsidRDefault="00AE3D4F" w:rsidP="006E4CE6">
      <w:pPr>
        <w:pStyle w:val="af6"/>
        <w:numPr>
          <w:ilvl w:val="0"/>
          <w:numId w:val="22"/>
        </w:numPr>
        <w:spacing w:after="200" w:line="276" w:lineRule="auto"/>
        <w:ind w:left="0" w:firstLine="709"/>
        <w:jc w:val="both"/>
        <w:rPr>
          <w:rFonts w:ascii="Times New Roman" w:hAnsi="Times New Roman"/>
          <w:sz w:val="24"/>
          <w:szCs w:val="24"/>
        </w:rPr>
      </w:pPr>
      <w:r w:rsidRPr="00134DEE">
        <w:rPr>
          <w:rFonts w:ascii="Times New Roman" w:hAnsi="Times New Roman"/>
          <w:sz w:val="24"/>
          <w:szCs w:val="24"/>
        </w:rPr>
        <w:t xml:space="preserve">При комплексном малоэтажном строительстве: </w:t>
      </w:r>
    </w:p>
    <w:p w:rsidR="00AE3D4F" w:rsidRPr="00134DEE" w:rsidRDefault="00AE3D4F" w:rsidP="006E4CE6">
      <w:pPr>
        <w:pStyle w:val="af6"/>
        <w:numPr>
          <w:ilvl w:val="0"/>
          <w:numId w:val="24"/>
        </w:numPr>
        <w:spacing w:after="200" w:line="276" w:lineRule="auto"/>
        <w:ind w:left="0" w:firstLine="709"/>
        <w:jc w:val="both"/>
        <w:rPr>
          <w:rFonts w:ascii="Times New Roman" w:hAnsi="Times New Roman"/>
          <w:sz w:val="24"/>
          <w:szCs w:val="24"/>
        </w:rPr>
      </w:pPr>
      <w:r>
        <w:rPr>
          <w:rFonts w:ascii="Times New Roman" w:hAnsi="Times New Roman"/>
          <w:sz w:val="24"/>
          <w:szCs w:val="24"/>
        </w:rPr>
        <w:t>г</w:t>
      </w:r>
      <w:r w:rsidRPr="00134DEE">
        <w:rPr>
          <w:rFonts w:ascii="Times New Roman" w:hAnsi="Times New Roman"/>
          <w:sz w:val="24"/>
          <w:szCs w:val="24"/>
        </w:rPr>
        <w:t xml:space="preserve">осударственная поддержка при строительстве </w:t>
      </w:r>
      <w:r w:rsidRPr="00175F63">
        <w:rPr>
          <w:rFonts w:ascii="Times New Roman" w:hAnsi="Times New Roman"/>
          <w:sz w:val="24"/>
          <w:szCs w:val="24"/>
        </w:rPr>
        <w:t>инженерной, социальной,</w:t>
      </w:r>
      <w:r w:rsidRPr="00134DEE">
        <w:rPr>
          <w:rFonts w:ascii="Times New Roman" w:hAnsi="Times New Roman"/>
          <w:sz w:val="24"/>
          <w:szCs w:val="24"/>
        </w:rPr>
        <w:t xml:space="preserve"> транспортной инфраструктуры на участках, предназначенных для комплексной малоэтажной застройки (прямое государственное финансирование части целевых расходов, субсидирование расходов); </w:t>
      </w:r>
    </w:p>
    <w:p w:rsidR="00AE3D4F" w:rsidRPr="00134DEE" w:rsidRDefault="00AE3D4F" w:rsidP="006E4CE6">
      <w:pPr>
        <w:pStyle w:val="af6"/>
        <w:numPr>
          <w:ilvl w:val="0"/>
          <w:numId w:val="24"/>
        </w:numPr>
        <w:spacing w:after="200" w:line="276" w:lineRule="auto"/>
        <w:ind w:left="0" w:firstLine="709"/>
        <w:jc w:val="both"/>
        <w:rPr>
          <w:rFonts w:ascii="Times New Roman" w:hAnsi="Times New Roman"/>
          <w:sz w:val="24"/>
          <w:szCs w:val="24"/>
        </w:rPr>
      </w:pPr>
      <w:r>
        <w:rPr>
          <w:rFonts w:ascii="Times New Roman" w:hAnsi="Times New Roman"/>
          <w:sz w:val="24"/>
          <w:szCs w:val="24"/>
        </w:rPr>
        <w:t>о</w:t>
      </w:r>
      <w:r w:rsidRPr="00134DEE">
        <w:rPr>
          <w:rFonts w:ascii="Times New Roman" w:hAnsi="Times New Roman"/>
          <w:sz w:val="24"/>
          <w:szCs w:val="24"/>
        </w:rPr>
        <w:t xml:space="preserve">беспечение доступности кредитных ресурсов для целей комплексной малоэтажной застройки (субсидирование процентной ставки по кредитам); </w:t>
      </w:r>
    </w:p>
    <w:p w:rsidR="00AE3D4F" w:rsidRPr="00134DEE" w:rsidRDefault="00AE3D4F" w:rsidP="006E4CE6">
      <w:pPr>
        <w:pStyle w:val="af6"/>
        <w:numPr>
          <w:ilvl w:val="0"/>
          <w:numId w:val="24"/>
        </w:numPr>
        <w:spacing w:after="200" w:line="276" w:lineRule="auto"/>
        <w:ind w:left="0" w:firstLine="709"/>
        <w:jc w:val="both"/>
        <w:rPr>
          <w:rFonts w:ascii="Times New Roman" w:hAnsi="Times New Roman"/>
          <w:sz w:val="24"/>
          <w:szCs w:val="24"/>
        </w:rPr>
      </w:pPr>
      <w:r>
        <w:rPr>
          <w:rFonts w:ascii="Times New Roman" w:hAnsi="Times New Roman"/>
          <w:sz w:val="24"/>
          <w:szCs w:val="24"/>
        </w:rPr>
        <w:t>г</w:t>
      </w:r>
      <w:r w:rsidRPr="00134DEE">
        <w:rPr>
          <w:rFonts w:ascii="Times New Roman" w:hAnsi="Times New Roman"/>
          <w:sz w:val="24"/>
          <w:szCs w:val="24"/>
        </w:rPr>
        <w:t xml:space="preserve">осударственная поддержка объединениям граждан – строительным кооперативам малоэтажного жилья (особый порядок проведения аукционов – участниками могут быть только соответствующие кооперативы, создание кооперативов по инициативе органов местного самоуправления или органов государственной власти субъекта Российской Федерации, льготный режим налогообложения кооперативов); </w:t>
      </w:r>
    </w:p>
    <w:p w:rsidR="00AE3D4F" w:rsidRDefault="00AE3D4F" w:rsidP="006E4CE6">
      <w:pPr>
        <w:pStyle w:val="af6"/>
        <w:numPr>
          <w:ilvl w:val="0"/>
          <w:numId w:val="24"/>
        </w:numPr>
        <w:spacing w:after="200" w:line="276" w:lineRule="auto"/>
        <w:ind w:left="0" w:firstLine="709"/>
        <w:jc w:val="both"/>
        <w:rPr>
          <w:rFonts w:ascii="Times New Roman" w:hAnsi="Times New Roman"/>
          <w:sz w:val="24"/>
          <w:szCs w:val="24"/>
        </w:rPr>
      </w:pPr>
      <w:r>
        <w:rPr>
          <w:rFonts w:ascii="Times New Roman" w:hAnsi="Times New Roman"/>
          <w:sz w:val="24"/>
          <w:szCs w:val="24"/>
        </w:rPr>
        <w:t>б</w:t>
      </w:r>
      <w:r w:rsidRPr="00134DEE">
        <w:rPr>
          <w:rFonts w:ascii="Times New Roman" w:hAnsi="Times New Roman"/>
          <w:sz w:val="24"/>
          <w:szCs w:val="24"/>
        </w:rPr>
        <w:t xml:space="preserve">есплатное предоставление типовых проектных и технологических решений кооперативам малоэтажного жилья. С целью практической реализации указанных механизмов необходимо внести существенные изменения в существующую нормативно-правовую базу, в частности в земельное, градостроительное и налоговое законодательство, законодательство, регулирующее деятельность органов местного </w:t>
      </w:r>
      <w:r w:rsidRPr="00175F63">
        <w:rPr>
          <w:rFonts w:ascii="Times New Roman" w:hAnsi="Times New Roman"/>
          <w:sz w:val="24"/>
          <w:szCs w:val="24"/>
        </w:rPr>
        <w:t>самоуправления.</w:t>
      </w:r>
      <w:r w:rsidRPr="00134DEE">
        <w:rPr>
          <w:rFonts w:ascii="Times New Roman" w:hAnsi="Times New Roman"/>
          <w:sz w:val="24"/>
          <w:szCs w:val="24"/>
        </w:rPr>
        <w:t xml:space="preserve"> Еще одним важным направлением государственной поддержки малоэтажного строительства должно стать содействие увеличению объемов и снижению себестоимости малоэтажного жилищного строительства на основе внедрения новых технологий и материалов, включая развитие деревянного малоэтажного домостроения.</w:t>
      </w:r>
    </w:p>
    <w:p w:rsidR="0088225F" w:rsidRDefault="0088225F" w:rsidP="0088225F">
      <w:pPr>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Также, в связи с увеличением объёмов малоэтажного строительства, возникает потребность строительного комплекса в новых эффективных строительных материалах для малоэтажного строительства. Работающие на территории Ульяновской области предприятия стройиндустрии располагают возможностью выпуска унифицированных железобетонных изделий </w:t>
      </w:r>
      <w:r w:rsidR="00D45868">
        <w:rPr>
          <w:rFonts w:ascii="Times New Roman" w:hAnsi="Times New Roman" w:cs="Times New Roman"/>
          <w:sz w:val="24"/>
          <w:szCs w:val="24"/>
        </w:rPr>
        <w:t>для малоэтажного строительства.</w:t>
      </w:r>
    </w:p>
    <w:p w:rsidR="00D45868" w:rsidRDefault="00D45868" w:rsidP="0088225F">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Дополнительными мерами в части развития будут являться:</w:t>
      </w:r>
    </w:p>
    <w:p w:rsidR="00D45868" w:rsidRPr="00D45868" w:rsidRDefault="00D45868"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lastRenderedPageBreak/>
        <w:t>создание "банков площадок" для реализации проектов малоэтажной застройки;</w:t>
      </w:r>
    </w:p>
    <w:p w:rsidR="00D45868" w:rsidRPr="00D45868" w:rsidRDefault="00D45868"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t xml:space="preserve">развитие финансовых продуктов для поддержки желающих строить и жить на селе, в том числе, на территории </w:t>
      </w:r>
      <w:proofErr w:type="spellStart"/>
      <w:r w:rsidRPr="00D45868">
        <w:rPr>
          <w:rFonts w:ascii="Times New Roman" w:hAnsi="Times New Roman"/>
          <w:sz w:val="24"/>
          <w:szCs w:val="24"/>
        </w:rPr>
        <w:t>Ульяновско-Димитровградской</w:t>
      </w:r>
      <w:proofErr w:type="spellEnd"/>
      <w:r w:rsidRPr="00D45868">
        <w:rPr>
          <w:rFonts w:ascii="Times New Roman" w:hAnsi="Times New Roman"/>
          <w:sz w:val="24"/>
          <w:szCs w:val="24"/>
        </w:rPr>
        <w:t xml:space="preserve"> агломерации;</w:t>
      </w:r>
    </w:p>
    <w:p w:rsidR="00D45868" w:rsidRPr="00D45868" w:rsidRDefault="00D45868"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t>разработка библиотеки типовых проектов для безвозмездного пользования населением.</w:t>
      </w:r>
    </w:p>
    <w:p w:rsidR="00D45868" w:rsidRPr="0088225F" w:rsidRDefault="00D45868" w:rsidP="0088225F">
      <w:pPr>
        <w:spacing w:line="276" w:lineRule="auto"/>
        <w:ind w:firstLine="709"/>
        <w:jc w:val="both"/>
        <w:rPr>
          <w:rFonts w:ascii="Times New Roman" w:hAnsi="Times New Roman" w:cs="Times New Roman"/>
          <w:sz w:val="24"/>
          <w:szCs w:val="24"/>
        </w:rPr>
      </w:pPr>
    </w:p>
    <w:p w:rsidR="00F617F1" w:rsidRPr="0088225F" w:rsidRDefault="00F617F1" w:rsidP="0088225F">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38" w:name="_Toc437858505"/>
      <w:r w:rsidRPr="0088225F">
        <w:rPr>
          <w:rFonts w:ascii="Times New Roman" w:hAnsi="Times New Roman" w:cs="Times New Roman"/>
          <w:b/>
          <w:color w:val="000000" w:themeColor="text1"/>
          <w:sz w:val="24"/>
          <w:szCs w:val="24"/>
        </w:rPr>
        <w:t>Развитие дорожного строительства на территории Ульяновской области</w:t>
      </w:r>
      <w:bookmarkEnd w:id="38"/>
    </w:p>
    <w:p w:rsidR="0088225F" w:rsidRPr="0088225F" w:rsidRDefault="0088225F" w:rsidP="00FA5B8F">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Протяженность автомобильных дорог с твердым покрытием </w:t>
      </w:r>
      <w:proofErr w:type="gramStart"/>
      <w:r w:rsidRPr="0088225F">
        <w:rPr>
          <w:rFonts w:ascii="Times New Roman" w:hAnsi="Times New Roman" w:cs="Times New Roman"/>
          <w:sz w:val="24"/>
          <w:szCs w:val="24"/>
        </w:rPr>
        <w:t>на конец</w:t>
      </w:r>
      <w:proofErr w:type="gramEnd"/>
      <w:r w:rsidRPr="0088225F">
        <w:rPr>
          <w:rFonts w:ascii="Times New Roman" w:hAnsi="Times New Roman" w:cs="Times New Roman"/>
          <w:sz w:val="24"/>
          <w:szCs w:val="24"/>
        </w:rPr>
        <w:t xml:space="preserve"> 2012 года в Ульяновской области, согласно данным Росстата, составляла </w:t>
      </w:r>
      <w:r w:rsidR="00493C6F" w:rsidRPr="00493C6F">
        <w:rPr>
          <w:rFonts w:ascii="Times New Roman" w:hAnsi="Times New Roman" w:cs="Times New Roman"/>
          <w:sz w:val="24"/>
          <w:szCs w:val="24"/>
        </w:rPr>
        <w:t>7 358</w:t>
      </w:r>
      <w:r w:rsidRPr="0088225F">
        <w:rPr>
          <w:rFonts w:ascii="Times New Roman" w:hAnsi="Times New Roman" w:cs="Times New Roman"/>
          <w:sz w:val="24"/>
          <w:szCs w:val="24"/>
        </w:rPr>
        <w:t xml:space="preserve"> км.</w:t>
      </w:r>
    </w:p>
    <w:p w:rsidR="0088225F" w:rsidRPr="0088225F" w:rsidRDefault="0088225F" w:rsidP="0088225F">
      <w:pPr>
        <w:pStyle w:val="afa"/>
        <w:spacing w:line="276" w:lineRule="auto"/>
        <w:ind w:firstLine="567"/>
        <w:jc w:val="both"/>
        <w:rPr>
          <w:rFonts w:ascii="Times New Roman" w:hAnsi="Times New Roman" w:cs="Times New Roman"/>
          <w:sz w:val="24"/>
          <w:szCs w:val="24"/>
        </w:rPr>
      </w:pPr>
      <w:r w:rsidRPr="0088225F">
        <w:rPr>
          <w:rFonts w:ascii="Times New Roman" w:hAnsi="Times New Roman" w:cs="Times New Roman"/>
          <w:sz w:val="24"/>
          <w:szCs w:val="24"/>
        </w:rPr>
        <w:t>Общая протяженность улично-дорожной сети в Ульяновской области составляет:</w:t>
      </w:r>
    </w:p>
    <w:p w:rsidR="0088225F" w:rsidRPr="00D45868" w:rsidRDefault="0088225F"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t>43</w:t>
      </w:r>
      <w:r w:rsidR="00493C6F" w:rsidRPr="00D45868">
        <w:rPr>
          <w:rFonts w:ascii="Times New Roman" w:hAnsi="Times New Roman"/>
          <w:sz w:val="24"/>
          <w:szCs w:val="24"/>
        </w:rPr>
        <w:t>2,1</w:t>
      </w:r>
      <w:r w:rsidRPr="00D45868">
        <w:rPr>
          <w:rFonts w:ascii="Times New Roman" w:hAnsi="Times New Roman"/>
          <w:sz w:val="24"/>
          <w:szCs w:val="24"/>
        </w:rPr>
        <w:t xml:space="preserve"> км федерального значения;</w:t>
      </w:r>
    </w:p>
    <w:p w:rsidR="0088225F" w:rsidRPr="00D45868" w:rsidRDefault="00493C6F"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t>4 629,3</w:t>
      </w:r>
      <w:r w:rsidR="0088225F" w:rsidRPr="00D45868">
        <w:rPr>
          <w:rFonts w:ascii="Times New Roman" w:hAnsi="Times New Roman"/>
          <w:sz w:val="24"/>
          <w:szCs w:val="24"/>
        </w:rPr>
        <w:t xml:space="preserve"> км регионального и межмуниципального значения;</w:t>
      </w:r>
    </w:p>
    <w:p w:rsidR="0088225F" w:rsidRPr="00D45868" w:rsidRDefault="00493C6F" w:rsidP="006E4CE6">
      <w:pPr>
        <w:pStyle w:val="af6"/>
        <w:numPr>
          <w:ilvl w:val="0"/>
          <w:numId w:val="23"/>
        </w:numPr>
        <w:spacing w:after="200" w:line="276" w:lineRule="auto"/>
        <w:ind w:left="0" w:firstLine="709"/>
        <w:jc w:val="both"/>
        <w:rPr>
          <w:rFonts w:ascii="Times New Roman" w:hAnsi="Times New Roman"/>
          <w:sz w:val="24"/>
          <w:szCs w:val="24"/>
        </w:rPr>
      </w:pPr>
      <w:r w:rsidRPr="00D45868">
        <w:rPr>
          <w:rFonts w:ascii="Times New Roman" w:hAnsi="Times New Roman"/>
          <w:sz w:val="24"/>
          <w:szCs w:val="24"/>
        </w:rPr>
        <w:t>4 447,6</w:t>
      </w:r>
      <w:r w:rsidR="0088225F" w:rsidRPr="00D45868">
        <w:rPr>
          <w:rFonts w:ascii="Times New Roman" w:hAnsi="Times New Roman"/>
          <w:sz w:val="24"/>
          <w:szCs w:val="24"/>
        </w:rPr>
        <w:t xml:space="preserve"> км муниципального значения.</w:t>
      </w:r>
    </w:p>
    <w:p w:rsidR="0088225F" w:rsidRPr="0088225F" w:rsidRDefault="0088225F" w:rsidP="0088225F">
      <w:pPr>
        <w:pStyle w:val="afa"/>
        <w:spacing w:line="276" w:lineRule="auto"/>
        <w:ind w:firstLine="567"/>
        <w:jc w:val="both"/>
        <w:rPr>
          <w:rFonts w:ascii="Times New Roman" w:hAnsi="Times New Roman" w:cs="Times New Roman"/>
          <w:sz w:val="24"/>
          <w:szCs w:val="24"/>
        </w:rPr>
      </w:pPr>
      <w:r w:rsidRPr="0088225F">
        <w:rPr>
          <w:rFonts w:ascii="Times New Roman" w:hAnsi="Times New Roman" w:cs="Times New Roman"/>
          <w:sz w:val="24"/>
          <w:szCs w:val="24"/>
        </w:rPr>
        <w:t xml:space="preserve">Территория Ульяновской области обходится трассой М-7 «Волга», а трасса М-5 «Урал» проходит лишь по ее южным районам. По этой причине, </w:t>
      </w:r>
      <w:proofErr w:type="spellStart"/>
      <w:r w:rsidRPr="0088225F">
        <w:rPr>
          <w:rFonts w:ascii="Times New Roman" w:hAnsi="Times New Roman" w:cs="Times New Roman"/>
          <w:sz w:val="24"/>
          <w:szCs w:val="24"/>
        </w:rPr>
        <w:t>системообразующей</w:t>
      </w:r>
      <w:proofErr w:type="spellEnd"/>
      <w:r w:rsidRPr="0088225F">
        <w:rPr>
          <w:rFonts w:ascii="Times New Roman" w:hAnsi="Times New Roman" w:cs="Times New Roman"/>
          <w:sz w:val="24"/>
          <w:szCs w:val="24"/>
        </w:rPr>
        <w:t xml:space="preserve"> транспортной оси каркас автомобильных дорог не имеет. Формирующие его оси представляют собой второстепенные магистрали-смычки, обеспечивающие доступ к областному центру от трасс М-5 и М-7:</w:t>
      </w:r>
    </w:p>
    <w:p w:rsidR="0088225F" w:rsidRPr="0088225F" w:rsidRDefault="0088225F" w:rsidP="00D45868">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а) Р-241 Ульяновск — Казань (подъезд от Ульяновска к трассе М-7 в район Казани);</w:t>
      </w:r>
    </w:p>
    <w:p w:rsidR="0088225F" w:rsidRPr="0088225F" w:rsidRDefault="0088225F" w:rsidP="00D45868">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б) А-151 Цивильск — Ульяновск-Сызрань (подъезд от Ульяновска к трассе М-5 в районе Сызрани и подъе</w:t>
      </w:r>
      <w:proofErr w:type="gramStart"/>
      <w:r w:rsidRPr="0088225F">
        <w:rPr>
          <w:rFonts w:ascii="Times New Roman" w:hAnsi="Times New Roman" w:cs="Times New Roman"/>
          <w:sz w:val="24"/>
          <w:szCs w:val="24"/>
        </w:rPr>
        <w:t>зд к тр</w:t>
      </w:r>
      <w:proofErr w:type="gramEnd"/>
      <w:r w:rsidRPr="0088225F">
        <w:rPr>
          <w:rFonts w:ascii="Times New Roman" w:hAnsi="Times New Roman" w:cs="Times New Roman"/>
          <w:sz w:val="24"/>
          <w:szCs w:val="24"/>
        </w:rPr>
        <w:t>ассе М-7 в северо-западном направлении к Цивильску);</w:t>
      </w:r>
    </w:p>
    <w:p w:rsidR="0088225F" w:rsidRPr="0088225F" w:rsidRDefault="0088225F" w:rsidP="00D45868">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в) Р-178 Ульяновск — Саранск;</w:t>
      </w:r>
    </w:p>
    <w:p w:rsidR="0088225F" w:rsidRPr="0088225F" w:rsidRDefault="0088225F" w:rsidP="0088225F">
      <w:pPr>
        <w:pStyle w:val="afa"/>
        <w:spacing w:line="276" w:lineRule="auto"/>
        <w:ind w:firstLine="567"/>
        <w:jc w:val="both"/>
        <w:rPr>
          <w:rFonts w:ascii="Times New Roman" w:hAnsi="Times New Roman" w:cs="Times New Roman"/>
          <w:sz w:val="24"/>
          <w:szCs w:val="24"/>
        </w:rPr>
      </w:pPr>
      <w:r w:rsidRPr="0088225F">
        <w:rPr>
          <w:rFonts w:ascii="Times New Roman" w:hAnsi="Times New Roman" w:cs="Times New Roman"/>
          <w:sz w:val="24"/>
          <w:szCs w:val="24"/>
        </w:rPr>
        <w:t xml:space="preserve">На юге территорию области транзитом пересекает трасса М-5 «Урал», однако подъезд к ней осуществляется большей частью через </w:t>
      </w:r>
      <w:proofErr w:type="spellStart"/>
      <w:r w:rsidRPr="0088225F">
        <w:rPr>
          <w:rFonts w:ascii="Times New Roman" w:hAnsi="Times New Roman" w:cs="Times New Roman"/>
          <w:sz w:val="24"/>
          <w:szCs w:val="24"/>
        </w:rPr>
        <w:t>Сызранский</w:t>
      </w:r>
      <w:proofErr w:type="spellEnd"/>
      <w:r w:rsidRPr="0088225F">
        <w:rPr>
          <w:rFonts w:ascii="Times New Roman" w:hAnsi="Times New Roman" w:cs="Times New Roman"/>
          <w:sz w:val="24"/>
          <w:szCs w:val="24"/>
        </w:rPr>
        <w:t xml:space="preserve"> транспортный узел, то есть трасса играет роль локальной оси в южной части области и не обеспечивает прямой выход к Ульяновску.</w:t>
      </w:r>
    </w:p>
    <w:p w:rsidR="0088225F" w:rsidRPr="0088225F" w:rsidRDefault="00493C6F" w:rsidP="0088225F">
      <w:pPr>
        <w:pStyle w:val="afa"/>
        <w:spacing w:line="276" w:lineRule="auto"/>
        <w:jc w:val="both"/>
        <w:rPr>
          <w:rFonts w:ascii="Times New Roman" w:hAnsi="Times New Roman" w:cs="Times New Roman"/>
          <w:sz w:val="24"/>
          <w:szCs w:val="24"/>
        </w:rPr>
      </w:pPr>
      <w:r w:rsidRPr="00493C6F">
        <w:rPr>
          <w:rFonts w:ascii="Times New Roman" w:hAnsi="Times New Roman" w:cs="Times New Roman"/>
          <w:noProof/>
          <w:sz w:val="24"/>
          <w:szCs w:val="24"/>
          <w:lang w:eastAsia="ru-RU"/>
        </w:rPr>
        <w:lastRenderedPageBreak/>
        <w:drawing>
          <wp:inline distT="0" distB="0" distL="0" distR="0">
            <wp:extent cx="5760000" cy="5251229"/>
            <wp:effectExtent l="0" t="0" r="0" b="6985"/>
            <wp:docPr id="36" name="Рисунок 36" descr="C:\Users\Sony\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2.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0955" b="23394"/>
                    <a:stretch/>
                  </pic:blipFill>
                  <pic:spPr bwMode="auto">
                    <a:xfrm>
                      <a:off x="0" y="0"/>
                      <a:ext cx="5760000" cy="52512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25F" w:rsidRPr="0088225F" w:rsidRDefault="0088225F" w:rsidP="0088225F">
      <w:pPr>
        <w:pStyle w:val="afa"/>
        <w:keepNext/>
        <w:spacing w:line="276" w:lineRule="auto"/>
        <w:jc w:val="both"/>
        <w:rPr>
          <w:rFonts w:ascii="Times New Roman" w:hAnsi="Times New Roman" w:cs="Times New Roman"/>
          <w:sz w:val="24"/>
          <w:szCs w:val="24"/>
        </w:rPr>
      </w:pPr>
    </w:p>
    <w:p w:rsidR="0088225F" w:rsidRPr="006852C9" w:rsidRDefault="0088225F" w:rsidP="006852C9">
      <w:pPr>
        <w:pStyle w:val="afe"/>
        <w:spacing w:line="276" w:lineRule="auto"/>
        <w:jc w:val="center"/>
        <w:rPr>
          <w:rFonts w:eastAsiaTheme="minorHAnsi"/>
          <w:bCs w:val="0"/>
          <w:color w:val="auto"/>
          <w:sz w:val="24"/>
          <w:szCs w:val="24"/>
        </w:rPr>
      </w:pPr>
      <w:r w:rsidRPr="006852C9">
        <w:rPr>
          <w:rFonts w:eastAsiaTheme="minorHAnsi"/>
          <w:bCs w:val="0"/>
          <w:color w:val="auto"/>
          <w:sz w:val="24"/>
          <w:szCs w:val="24"/>
        </w:rPr>
        <w:t xml:space="preserve">Рисунок </w:t>
      </w:r>
      <w:r w:rsidR="0008511A" w:rsidRPr="006852C9">
        <w:rPr>
          <w:rFonts w:eastAsiaTheme="minorHAnsi"/>
          <w:bCs w:val="0"/>
          <w:color w:val="auto"/>
          <w:sz w:val="24"/>
          <w:szCs w:val="24"/>
        </w:rPr>
        <w:fldChar w:fldCharType="begin"/>
      </w:r>
      <w:r w:rsidRPr="006852C9">
        <w:rPr>
          <w:rFonts w:eastAsiaTheme="minorHAnsi"/>
          <w:bCs w:val="0"/>
          <w:color w:val="auto"/>
          <w:sz w:val="24"/>
          <w:szCs w:val="24"/>
        </w:rPr>
        <w:instrText xml:space="preserve"> SEQ Рисунок \* ARABIC </w:instrText>
      </w:r>
      <w:r w:rsidR="0008511A" w:rsidRPr="006852C9">
        <w:rPr>
          <w:rFonts w:eastAsiaTheme="minorHAnsi"/>
          <w:bCs w:val="0"/>
          <w:color w:val="auto"/>
          <w:sz w:val="24"/>
          <w:szCs w:val="24"/>
        </w:rPr>
        <w:fldChar w:fldCharType="separate"/>
      </w:r>
      <w:r w:rsidR="00EF7FF3">
        <w:rPr>
          <w:rFonts w:eastAsiaTheme="minorHAnsi"/>
          <w:bCs w:val="0"/>
          <w:noProof/>
          <w:color w:val="auto"/>
          <w:sz w:val="24"/>
          <w:szCs w:val="24"/>
        </w:rPr>
        <w:t>1</w:t>
      </w:r>
      <w:r w:rsidR="0008511A" w:rsidRPr="006852C9">
        <w:rPr>
          <w:rFonts w:eastAsiaTheme="minorHAnsi"/>
          <w:bCs w:val="0"/>
          <w:color w:val="auto"/>
          <w:sz w:val="24"/>
          <w:szCs w:val="24"/>
        </w:rPr>
        <w:fldChar w:fldCharType="end"/>
      </w:r>
      <w:r w:rsidRPr="006852C9">
        <w:rPr>
          <w:rFonts w:eastAsiaTheme="minorHAnsi"/>
          <w:bCs w:val="0"/>
          <w:color w:val="auto"/>
          <w:sz w:val="24"/>
          <w:szCs w:val="24"/>
        </w:rPr>
        <w:t>. Каркас автодо</w:t>
      </w:r>
      <w:r w:rsidR="00C52608" w:rsidRPr="006852C9">
        <w:rPr>
          <w:rFonts w:eastAsiaTheme="minorHAnsi"/>
          <w:bCs w:val="0"/>
          <w:color w:val="auto"/>
          <w:sz w:val="24"/>
          <w:szCs w:val="24"/>
        </w:rPr>
        <w:t>рожной сети Ульяновской области</w:t>
      </w:r>
    </w:p>
    <w:p w:rsidR="0088225F" w:rsidRPr="0088225F" w:rsidRDefault="0088225F" w:rsidP="0088225F">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Все дороги федерального значения, трассированные по территории области, имеют усовершенствованное капитальное покрытие.</w:t>
      </w:r>
    </w:p>
    <w:p w:rsidR="0088225F" w:rsidRPr="0088225F" w:rsidRDefault="0088225F" w:rsidP="0088225F">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Техническое состояние региональной сети в целом неудовлетворительно, по </w:t>
      </w:r>
      <w:r w:rsidR="00493C6F" w:rsidRPr="00493C6F">
        <w:rPr>
          <w:rFonts w:ascii="Times New Roman" w:hAnsi="Times New Roman" w:cs="Times New Roman"/>
          <w:sz w:val="24"/>
          <w:szCs w:val="24"/>
        </w:rPr>
        <w:t>60</w:t>
      </w:r>
      <w:r w:rsidRPr="0088225F">
        <w:rPr>
          <w:rFonts w:ascii="Times New Roman" w:hAnsi="Times New Roman" w:cs="Times New Roman"/>
          <w:sz w:val="24"/>
          <w:szCs w:val="24"/>
        </w:rPr>
        <w:t>% протяженности необходимо выполнять капитальный ремонт или реконструкцию.</w:t>
      </w:r>
    </w:p>
    <w:p w:rsidR="0088225F" w:rsidRPr="0088225F" w:rsidRDefault="0088225F" w:rsidP="0088225F">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Аналогичная картина наблюдается и с мостами на региональной сети. По имеющимся данным, 3% мостов области находятся в аварийном состоянии, 28% мостов имеют серьезные </w:t>
      </w:r>
      <w:proofErr w:type="gramStart"/>
      <w:r w:rsidRPr="0088225F">
        <w:rPr>
          <w:rFonts w:ascii="Times New Roman" w:hAnsi="Times New Roman" w:cs="Times New Roman"/>
          <w:sz w:val="24"/>
          <w:szCs w:val="24"/>
        </w:rPr>
        <w:t>неисправности</w:t>
      </w:r>
      <w:proofErr w:type="gramEnd"/>
      <w:r w:rsidRPr="0088225F">
        <w:rPr>
          <w:rFonts w:ascii="Times New Roman" w:hAnsi="Times New Roman" w:cs="Times New Roman"/>
          <w:sz w:val="24"/>
          <w:szCs w:val="24"/>
        </w:rPr>
        <w:t xml:space="preserve"> и их грузоподъемность существенно снижена.</w:t>
      </w:r>
    </w:p>
    <w:p w:rsidR="0088225F" w:rsidRPr="0088225F" w:rsidRDefault="0088225F" w:rsidP="0088225F">
      <w:pPr>
        <w:pStyle w:val="afa"/>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Подобная ситуация возникла из-за хронического недофинансирования дорожной отрасли. Согласно действующим на территории Ульяновской области нормативам, капитальный ремонт дороги необходимо проводить в зависимости от категории с интервалом от 10 до 12 лет, то есть каждый год от 8 до 10% сети должно капитально ремонтироваться. Ремонт необходимо проводить в среднем в 2 раза чаще. Кроме того, адекватное ежегодное финансирование комплекса работ по содержанию дороги может влечь за собой удлинение межремонтного срока без потери качества.</w:t>
      </w:r>
    </w:p>
    <w:p w:rsidR="0088225F" w:rsidRPr="0088225F" w:rsidRDefault="0088225F" w:rsidP="00493C6F">
      <w:pPr>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Муниципальные районы Ульяновской области по уровню развития сети автомобильных дорог и степени обеспеченности автомобильными дорогами населения на </w:t>
      </w:r>
      <w:r w:rsidRPr="0088225F">
        <w:rPr>
          <w:rFonts w:ascii="Times New Roman" w:hAnsi="Times New Roman" w:cs="Times New Roman"/>
          <w:sz w:val="24"/>
          <w:szCs w:val="24"/>
        </w:rPr>
        <w:lastRenderedPageBreak/>
        <w:t xml:space="preserve">основании анализа двух основных показателей, плотности автомобильных дорог и коэффициента </w:t>
      </w:r>
      <w:proofErr w:type="spellStart"/>
      <w:r w:rsidRPr="0088225F">
        <w:rPr>
          <w:rFonts w:ascii="Times New Roman" w:hAnsi="Times New Roman" w:cs="Times New Roman"/>
          <w:sz w:val="24"/>
          <w:szCs w:val="24"/>
        </w:rPr>
        <w:t>Энгеля</w:t>
      </w:r>
      <w:proofErr w:type="spellEnd"/>
      <w:r w:rsidRPr="0088225F">
        <w:rPr>
          <w:rStyle w:val="a9"/>
          <w:rFonts w:ascii="Times New Roman" w:hAnsi="Times New Roman" w:cs="Times New Roman"/>
          <w:sz w:val="24"/>
          <w:szCs w:val="24"/>
        </w:rPr>
        <w:footnoteReference w:id="7"/>
      </w:r>
      <w:r w:rsidRPr="0088225F">
        <w:rPr>
          <w:rFonts w:ascii="Times New Roman" w:hAnsi="Times New Roman" w:cs="Times New Roman"/>
          <w:sz w:val="24"/>
          <w:szCs w:val="24"/>
        </w:rPr>
        <w:t xml:space="preserve">, можно разделить на четыре типа: </w:t>
      </w:r>
    </w:p>
    <w:p w:rsidR="0088225F" w:rsidRPr="00F22FBC" w:rsidRDefault="0088225F" w:rsidP="006E4CE6">
      <w:pPr>
        <w:pStyle w:val="af6"/>
        <w:numPr>
          <w:ilvl w:val="1"/>
          <w:numId w:val="22"/>
        </w:numPr>
        <w:tabs>
          <w:tab w:val="clear" w:pos="2490"/>
          <w:tab w:val="left" w:pos="1134"/>
        </w:tabs>
        <w:spacing w:line="276" w:lineRule="auto"/>
        <w:ind w:left="0" w:firstLine="709"/>
        <w:jc w:val="both"/>
        <w:rPr>
          <w:rFonts w:ascii="Times New Roman" w:hAnsi="Times New Roman" w:cs="Times New Roman"/>
          <w:sz w:val="24"/>
          <w:szCs w:val="24"/>
        </w:rPr>
      </w:pPr>
      <w:r w:rsidRPr="00F22FBC">
        <w:rPr>
          <w:rFonts w:ascii="Times New Roman" w:hAnsi="Times New Roman" w:cs="Times New Roman"/>
          <w:sz w:val="24"/>
          <w:szCs w:val="24"/>
        </w:rPr>
        <w:t xml:space="preserve">муниципальные районы </w:t>
      </w:r>
      <w:proofErr w:type="gramStart"/>
      <w:r w:rsidRPr="00F22FBC">
        <w:rPr>
          <w:rFonts w:ascii="Times New Roman" w:hAnsi="Times New Roman" w:cs="Times New Roman"/>
          <w:sz w:val="24"/>
          <w:szCs w:val="24"/>
        </w:rPr>
        <w:t>с</w:t>
      </w:r>
      <w:proofErr w:type="gramEnd"/>
      <w:r w:rsidRPr="00F22FBC">
        <w:rPr>
          <w:rFonts w:ascii="Times New Roman" w:hAnsi="Times New Roman" w:cs="Times New Roman"/>
          <w:sz w:val="24"/>
          <w:szCs w:val="24"/>
        </w:rPr>
        <w:t xml:space="preserve"> слабо развитой сетью и относительно низкой степенью обеспеченности населения автомобильными дорогами (</w:t>
      </w:r>
      <w:proofErr w:type="spellStart"/>
      <w:r w:rsidRPr="00F22FBC">
        <w:rPr>
          <w:rFonts w:ascii="Times New Roman" w:hAnsi="Times New Roman" w:cs="Times New Roman"/>
          <w:sz w:val="24"/>
          <w:szCs w:val="24"/>
        </w:rPr>
        <w:t>Старомайнский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Мелекесский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Кузоватовский</w:t>
      </w:r>
      <w:proofErr w:type="spellEnd"/>
      <w:r w:rsidRPr="00F22FBC">
        <w:rPr>
          <w:rFonts w:ascii="Times New Roman" w:hAnsi="Times New Roman" w:cs="Times New Roman"/>
          <w:sz w:val="24"/>
          <w:szCs w:val="24"/>
        </w:rPr>
        <w:t xml:space="preserve">, Николаевский, </w:t>
      </w:r>
      <w:proofErr w:type="spellStart"/>
      <w:r w:rsidRPr="00F22FBC">
        <w:rPr>
          <w:rFonts w:ascii="Times New Roman" w:hAnsi="Times New Roman" w:cs="Times New Roman"/>
          <w:sz w:val="24"/>
          <w:szCs w:val="24"/>
        </w:rPr>
        <w:t>Чердаклинский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Сенгилеевский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Инзенский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Новомалыклинский</w:t>
      </w:r>
      <w:proofErr w:type="spellEnd"/>
      <w:r w:rsidRPr="00F22FBC">
        <w:rPr>
          <w:rFonts w:ascii="Times New Roman" w:hAnsi="Times New Roman" w:cs="Times New Roman"/>
          <w:sz w:val="24"/>
          <w:szCs w:val="24"/>
        </w:rPr>
        <w:t xml:space="preserve"> и </w:t>
      </w:r>
      <w:proofErr w:type="spellStart"/>
      <w:r w:rsidRPr="00F22FBC">
        <w:rPr>
          <w:rFonts w:ascii="Times New Roman" w:hAnsi="Times New Roman" w:cs="Times New Roman"/>
          <w:sz w:val="24"/>
          <w:szCs w:val="24"/>
        </w:rPr>
        <w:t>Барышский</w:t>
      </w:r>
      <w:proofErr w:type="spellEnd"/>
      <w:r w:rsidRPr="00F22FBC">
        <w:rPr>
          <w:rFonts w:ascii="Times New Roman" w:hAnsi="Times New Roman" w:cs="Times New Roman"/>
          <w:sz w:val="24"/>
          <w:szCs w:val="24"/>
        </w:rPr>
        <w:t xml:space="preserve"> районы);</w:t>
      </w:r>
    </w:p>
    <w:p w:rsidR="0088225F" w:rsidRPr="00F22FBC" w:rsidRDefault="0088225F" w:rsidP="006E4CE6">
      <w:pPr>
        <w:pStyle w:val="af6"/>
        <w:numPr>
          <w:ilvl w:val="1"/>
          <w:numId w:val="22"/>
        </w:numPr>
        <w:tabs>
          <w:tab w:val="clear" w:pos="2490"/>
          <w:tab w:val="left" w:pos="1134"/>
        </w:tabs>
        <w:spacing w:line="276" w:lineRule="auto"/>
        <w:ind w:left="0" w:firstLine="709"/>
        <w:jc w:val="both"/>
        <w:rPr>
          <w:rFonts w:ascii="Times New Roman" w:hAnsi="Times New Roman" w:cs="Times New Roman"/>
          <w:sz w:val="24"/>
          <w:szCs w:val="24"/>
        </w:rPr>
      </w:pPr>
      <w:r w:rsidRPr="00F22FBC">
        <w:rPr>
          <w:rFonts w:ascii="Times New Roman" w:hAnsi="Times New Roman" w:cs="Times New Roman"/>
          <w:sz w:val="24"/>
          <w:szCs w:val="24"/>
        </w:rPr>
        <w:t>муниципальные районы слабо развитой сетью и относительно высокой степенью обеспеченности населения автомобильными дорогами (</w:t>
      </w:r>
      <w:proofErr w:type="spellStart"/>
      <w:r w:rsidRPr="00F22FBC">
        <w:rPr>
          <w:rFonts w:ascii="Times New Roman" w:hAnsi="Times New Roman" w:cs="Times New Roman"/>
          <w:sz w:val="24"/>
          <w:szCs w:val="24"/>
        </w:rPr>
        <w:t>Теренгульский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Майнский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Сурский</w:t>
      </w:r>
      <w:proofErr w:type="spellEnd"/>
      <w:r w:rsidRPr="00F22FBC">
        <w:rPr>
          <w:rFonts w:ascii="Times New Roman" w:hAnsi="Times New Roman" w:cs="Times New Roman"/>
          <w:sz w:val="24"/>
          <w:szCs w:val="24"/>
        </w:rPr>
        <w:t xml:space="preserve"> и </w:t>
      </w:r>
      <w:proofErr w:type="gramStart"/>
      <w:r w:rsidRPr="00F22FBC">
        <w:rPr>
          <w:rFonts w:ascii="Times New Roman" w:hAnsi="Times New Roman" w:cs="Times New Roman"/>
          <w:sz w:val="24"/>
          <w:szCs w:val="24"/>
        </w:rPr>
        <w:t>Радищевский</w:t>
      </w:r>
      <w:proofErr w:type="gramEnd"/>
      <w:r w:rsidRPr="00F22FBC">
        <w:rPr>
          <w:rFonts w:ascii="Times New Roman" w:hAnsi="Times New Roman" w:cs="Times New Roman"/>
          <w:sz w:val="24"/>
          <w:szCs w:val="24"/>
        </w:rPr>
        <w:t xml:space="preserve"> районы);</w:t>
      </w:r>
    </w:p>
    <w:p w:rsidR="0088225F" w:rsidRPr="00F22FBC" w:rsidRDefault="0088225F" w:rsidP="006E4CE6">
      <w:pPr>
        <w:pStyle w:val="af6"/>
        <w:numPr>
          <w:ilvl w:val="1"/>
          <w:numId w:val="22"/>
        </w:numPr>
        <w:tabs>
          <w:tab w:val="clear" w:pos="2490"/>
          <w:tab w:val="left" w:pos="1134"/>
        </w:tabs>
        <w:spacing w:line="276" w:lineRule="auto"/>
        <w:ind w:left="0" w:firstLine="709"/>
        <w:jc w:val="both"/>
        <w:rPr>
          <w:rFonts w:ascii="Times New Roman" w:hAnsi="Times New Roman" w:cs="Times New Roman"/>
          <w:sz w:val="24"/>
          <w:szCs w:val="24"/>
        </w:rPr>
      </w:pPr>
      <w:r w:rsidRPr="00F22FBC">
        <w:rPr>
          <w:rFonts w:ascii="Times New Roman" w:hAnsi="Times New Roman" w:cs="Times New Roman"/>
          <w:sz w:val="24"/>
          <w:szCs w:val="24"/>
        </w:rPr>
        <w:t>муниципальные районы с развитой сетью и относительно высокой степенью обеспеченности населения автомобильными дорогами (</w:t>
      </w:r>
      <w:proofErr w:type="spellStart"/>
      <w:r w:rsidRPr="00F22FBC">
        <w:rPr>
          <w:rFonts w:ascii="Times New Roman" w:hAnsi="Times New Roman" w:cs="Times New Roman"/>
          <w:sz w:val="24"/>
          <w:szCs w:val="24"/>
        </w:rPr>
        <w:t>Старокулаткинский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Базарносызганский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Вешкаймский</w:t>
      </w:r>
      <w:proofErr w:type="spellEnd"/>
      <w:r w:rsidRPr="00F22FBC">
        <w:rPr>
          <w:rFonts w:ascii="Times New Roman" w:hAnsi="Times New Roman" w:cs="Times New Roman"/>
          <w:sz w:val="24"/>
          <w:szCs w:val="24"/>
        </w:rPr>
        <w:t xml:space="preserve">, </w:t>
      </w:r>
      <w:proofErr w:type="spellStart"/>
      <w:r w:rsidRPr="00F22FBC">
        <w:rPr>
          <w:rFonts w:ascii="Times New Roman" w:hAnsi="Times New Roman" w:cs="Times New Roman"/>
          <w:sz w:val="24"/>
          <w:szCs w:val="24"/>
        </w:rPr>
        <w:t>Карсунский</w:t>
      </w:r>
      <w:proofErr w:type="spellEnd"/>
      <w:r w:rsidRPr="00F22FBC">
        <w:rPr>
          <w:rFonts w:ascii="Times New Roman" w:hAnsi="Times New Roman" w:cs="Times New Roman"/>
          <w:sz w:val="24"/>
          <w:szCs w:val="24"/>
        </w:rPr>
        <w:t xml:space="preserve">, Новоспасский, </w:t>
      </w:r>
      <w:proofErr w:type="spellStart"/>
      <w:r w:rsidRPr="00F22FBC">
        <w:rPr>
          <w:rFonts w:ascii="Times New Roman" w:hAnsi="Times New Roman" w:cs="Times New Roman"/>
          <w:sz w:val="24"/>
          <w:szCs w:val="24"/>
        </w:rPr>
        <w:t>Цильнинский</w:t>
      </w:r>
      <w:proofErr w:type="spellEnd"/>
      <w:r w:rsidRPr="00F22FBC">
        <w:rPr>
          <w:rFonts w:ascii="Times New Roman" w:hAnsi="Times New Roman" w:cs="Times New Roman"/>
          <w:sz w:val="24"/>
          <w:szCs w:val="24"/>
        </w:rPr>
        <w:t>, Павловский);</w:t>
      </w:r>
    </w:p>
    <w:p w:rsidR="0088225F" w:rsidRPr="00F22FBC" w:rsidRDefault="0088225F" w:rsidP="006E4CE6">
      <w:pPr>
        <w:pStyle w:val="af6"/>
        <w:numPr>
          <w:ilvl w:val="1"/>
          <w:numId w:val="22"/>
        </w:numPr>
        <w:tabs>
          <w:tab w:val="clear" w:pos="2490"/>
          <w:tab w:val="left" w:pos="1134"/>
        </w:tabs>
        <w:spacing w:line="276" w:lineRule="auto"/>
        <w:ind w:left="0" w:firstLine="709"/>
        <w:jc w:val="both"/>
        <w:rPr>
          <w:rFonts w:ascii="Times New Roman" w:hAnsi="Times New Roman" w:cs="Times New Roman"/>
          <w:sz w:val="24"/>
          <w:szCs w:val="24"/>
        </w:rPr>
      </w:pPr>
      <w:r w:rsidRPr="00F22FBC">
        <w:rPr>
          <w:rFonts w:ascii="Times New Roman" w:hAnsi="Times New Roman" w:cs="Times New Roman"/>
          <w:sz w:val="24"/>
          <w:szCs w:val="24"/>
        </w:rPr>
        <w:t>муниципальные районы с относительно высокой степенью развитости сети и низкой степенью обеспеченности населения автомобильными дорогами (Ульяновский район).</w:t>
      </w:r>
    </w:p>
    <w:p w:rsidR="0088225F" w:rsidRPr="0088225F" w:rsidRDefault="0088225F" w:rsidP="0088225F">
      <w:pPr>
        <w:pStyle w:val="afa"/>
        <w:spacing w:line="276" w:lineRule="auto"/>
        <w:jc w:val="both"/>
        <w:rPr>
          <w:rFonts w:ascii="Times New Roman" w:hAnsi="Times New Roman" w:cs="Times New Roman"/>
          <w:sz w:val="24"/>
          <w:szCs w:val="24"/>
        </w:rPr>
      </w:pPr>
    </w:p>
    <w:p w:rsidR="0088225F" w:rsidRPr="0088225F" w:rsidRDefault="0088225F" w:rsidP="0088225F">
      <w:pPr>
        <w:pStyle w:val="afa"/>
        <w:keepNext/>
        <w:spacing w:line="276" w:lineRule="auto"/>
        <w:jc w:val="center"/>
        <w:rPr>
          <w:rFonts w:ascii="Times New Roman" w:hAnsi="Times New Roman" w:cs="Times New Roman"/>
          <w:sz w:val="24"/>
          <w:szCs w:val="24"/>
        </w:rPr>
      </w:pPr>
      <w:r w:rsidRPr="0088225F">
        <w:rPr>
          <w:rFonts w:ascii="Times New Roman" w:hAnsi="Times New Roman" w:cs="Times New Roman"/>
          <w:noProof/>
          <w:sz w:val="24"/>
          <w:szCs w:val="24"/>
          <w:lang w:eastAsia="ru-RU"/>
        </w:rPr>
        <w:drawing>
          <wp:inline distT="0" distB="0" distL="0" distR="0">
            <wp:extent cx="5943600" cy="3905250"/>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250"/>
                    </a:xfrm>
                    <a:prstGeom prst="rect">
                      <a:avLst/>
                    </a:prstGeom>
                    <a:noFill/>
                    <a:ln>
                      <a:noFill/>
                    </a:ln>
                  </pic:spPr>
                </pic:pic>
              </a:graphicData>
            </a:graphic>
          </wp:inline>
        </w:drawing>
      </w:r>
    </w:p>
    <w:p w:rsidR="0088225F" w:rsidRPr="006852C9" w:rsidRDefault="0088225F" w:rsidP="0088225F">
      <w:pPr>
        <w:pStyle w:val="afe"/>
        <w:spacing w:line="276" w:lineRule="auto"/>
        <w:jc w:val="center"/>
        <w:rPr>
          <w:rFonts w:eastAsiaTheme="minorHAnsi"/>
          <w:bCs w:val="0"/>
          <w:color w:val="auto"/>
          <w:sz w:val="24"/>
          <w:szCs w:val="24"/>
        </w:rPr>
      </w:pPr>
      <w:r w:rsidRPr="006852C9">
        <w:rPr>
          <w:rFonts w:eastAsiaTheme="minorHAnsi"/>
          <w:bCs w:val="0"/>
          <w:color w:val="auto"/>
          <w:sz w:val="24"/>
          <w:szCs w:val="24"/>
        </w:rPr>
        <w:t xml:space="preserve">Рисунок </w:t>
      </w:r>
      <w:r w:rsidR="006852C9" w:rsidRPr="006852C9">
        <w:rPr>
          <w:rFonts w:eastAsiaTheme="minorHAnsi"/>
          <w:bCs w:val="0"/>
          <w:color w:val="auto"/>
          <w:sz w:val="24"/>
          <w:szCs w:val="24"/>
        </w:rPr>
        <w:t>43</w:t>
      </w:r>
      <w:r w:rsidRPr="006852C9">
        <w:rPr>
          <w:rFonts w:eastAsiaTheme="minorHAnsi"/>
          <w:bCs w:val="0"/>
          <w:color w:val="auto"/>
          <w:sz w:val="24"/>
          <w:szCs w:val="24"/>
        </w:rPr>
        <w:t>. Типы муниципальных районов Ульяновской области по уровню развития сети автомобильных дорог и степени обеспеченности автомобильными дорогами населения</w:t>
      </w:r>
    </w:p>
    <w:p w:rsidR="0088225F" w:rsidRPr="0088225F" w:rsidRDefault="0088225F" w:rsidP="008C10C6">
      <w:pPr>
        <w:spacing w:line="276" w:lineRule="auto"/>
        <w:ind w:firstLine="709"/>
        <w:jc w:val="both"/>
        <w:rPr>
          <w:rFonts w:ascii="Times New Roman" w:hAnsi="Times New Roman" w:cs="Times New Roman"/>
          <w:sz w:val="24"/>
          <w:szCs w:val="24"/>
        </w:rPr>
      </w:pPr>
      <w:r w:rsidRPr="0088225F">
        <w:rPr>
          <w:rFonts w:ascii="Times New Roman" w:hAnsi="Times New Roman" w:cs="Times New Roman"/>
          <w:sz w:val="24"/>
          <w:szCs w:val="24"/>
        </w:rPr>
        <w:t xml:space="preserve">Наибольшей плотностью автомобильных дорог отличаются </w:t>
      </w:r>
      <w:proofErr w:type="gramStart"/>
      <w:r w:rsidRPr="0088225F">
        <w:rPr>
          <w:rFonts w:ascii="Times New Roman" w:hAnsi="Times New Roman" w:cs="Times New Roman"/>
          <w:sz w:val="24"/>
          <w:szCs w:val="24"/>
        </w:rPr>
        <w:t>Ульяновский</w:t>
      </w:r>
      <w:proofErr w:type="gramEnd"/>
      <w:r w:rsidRPr="0088225F">
        <w:rPr>
          <w:rFonts w:ascii="Times New Roman" w:hAnsi="Times New Roman" w:cs="Times New Roman"/>
          <w:sz w:val="24"/>
          <w:szCs w:val="24"/>
        </w:rPr>
        <w:t xml:space="preserve"> и </w:t>
      </w:r>
      <w:proofErr w:type="spellStart"/>
      <w:r w:rsidRPr="0088225F">
        <w:rPr>
          <w:rFonts w:ascii="Times New Roman" w:hAnsi="Times New Roman" w:cs="Times New Roman"/>
          <w:sz w:val="24"/>
          <w:szCs w:val="24"/>
        </w:rPr>
        <w:t>Цильнинский</w:t>
      </w:r>
      <w:proofErr w:type="spellEnd"/>
      <w:r w:rsidRPr="0088225F">
        <w:rPr>
          <w:rFonts w:ascii="Times New Roman" w:hAnsi="Times New Roman" w:cs="Times New Roman"/>
          <w:sz w:val="24"/>
          <w:szCs w:val="24"/>
        </w:rPr>
        <w:t xml:space="preserve"> районы. Относительно большим значением показателя отличаются также </w:t>
      </w:r>
      <w:proofErr w:type="spellStart"/>
      <w:r w:rsidRPr="0088225F">
        <w:rPr>
          <w:rFonts w:ascii="Times New Roman" w:hAnsi="Times New Roman" w:cs="Times New Roman"/>
          <w:sz w:val="24"/>
          <w:szCs w:val="24"/>
        </w:rPr>
        <w:lastRenderedPageBreak/>
        <w:t>Старокулаткинский</w:t>
      </w:r>
      <w:proofErr w:type="spellEnd"/>
      <w:r w:rsidRPr="0088225F">
        <w:rPr>
          <w:rFonts w:ascii="Times New Roman" w:hAnsi="Times New Roman" w:cs="Times New Roman"/>
          <w:sz w:val="24"/>
          <w:szCs w:val="24"/>
        </w:rPr>
        <w:t>, Новоспасский и Павловский районы на юге области. Средними значениями показателя характеризуются районы на западе области (</w:t>
      </w:r>
      <w:proofErr w:type="spellStart"/>
      <w:r w:rsidRPr="0088225F">
        <w:rPr>
          <w:rFonts w:ascii="Times New Roman" w:hAnsi="Times New Roman" w:cs="Times New Roman"/>
          <w:sz w:val="24"/>
          <w:szCs w:val="24"/>
        </w:rPr>
        <w:t>Карсунский</w:t>
      </w:r>
      <w:proofErr w:type="spellEnd"/>
      <w:r w:rsidRPr="0088225F">
        <w:rPr>
          <w:rFonts w:ascii="Times New Roman" w:hAnsi="Times New Roman" w:cs="Times New Roman"/>
          <w:sz w:val="24"/>
          <w:szCs w:val="24"/>
        </w:rPr>
        <w:t xml:space="preserve">, </w:t>
      </w:r>
      <w:proofErr w:type="spellStart"/>
      <w:r w:rsidRPr="0088225F">
        <w:rPr>
          <w:rFonts w:ascii="Times New Roman" w:hAnsi="Times New Roman" w:cs="Times New Roman"/>
          <w:sz w:val="24"/>
          <w:szCs w:val="24"/>
        </w:rPr>
        <w:t>Вешкаймский</w:t>
      </w:r>
      <w:proofErr w:type="spellEnd"/>
      <w:r w:rsidRPr="0088225F">
        <w:rPr>
          <w:rFonts w:ascii="Times New Roman" w:hAnsi="Times New Roman" w:cs="Times New Roman"/>
          <w:sz w:val="24"/>
          <w:szCs w:val="24"/>
        </w:rPr>
        <w:t xml:space="preserve">, </w:t>
      </w:r>
      <w:proofErr w:type="spellStart"/>
      <w:r w:rsidRPr="0088225F">
        <w:rPr>
          <w:rFonts w:ascii="Times New Roman" w:hAnsi="Times New Roman" w:cs="Times New Roman"/>
          <w:sz w:val="24"/>
          <w:szCs w:val="24"/>
        </w:rPr>
        <w:t>Базарносызганский</w:t>
      </w:r>
      <w:proofErr w:type="spellEnd"/>
      <w:r w:rsidRPr="0088225F">
        <w:rPr>
          <w:rFonts w:ascii="Times New Roman" w:hAnsi="Times New Roman" w:cs="Times New Roman"/>
          <w:sz w:val="24"/>
          <w:szCs w:val="24"/>
        </w:rPr>
        <w:t>). В остальных районах на правом берегу Волги, а также во всех районах на левом берегу плот</w:t>
      </w:r>
      <w:r w:rsidR="00F22FBC">
        <w:rPr>
          <w:rFonts w:ascii="Times New Roman" w:hAnsi="Times New Roman" w:cs="Times New Roman"/>
          <w:sz w:val="24"/>
          <w:szCs w:val="24"/>
        </w:rPr>
        <w:t>ность автомобильных дорог ниже.</w:t>
      </w:r>
      <w:r w:rsidR="00F22FBC" w:rsidRPr="00F22FBC">
        <w:rPr>
          <w:rFonts w:ascii="Times New Roman" w:hAnsi="Times New Roman" w:cs="Times New Roman"/>
          <w:sz w:val="24"/>
          <w:szCs w:val="24"/>
        </w:rPr>
        <w:t xml:space="preserve"> </w:t>
      </w:r>
      <w:r w:rsidRPr="0088225F">
        <w:rPr>
          <w:rFonts w:ascii="Times New Roman" w:hAnsi="Times New Roman" w:cs="Times New Roman"/>
          <w:sz w:val="24"/>
          <w:szCs w:val="24"/>
        </w:rPr>
        <w:t xml:space="preserve">Наибольшее значение коэффициента </w:t>
      </w:r>
      <w:proofErr w:type="spellStart"/>
      <w:r w:rsidRPr="0088225F">
        <w:rPr>
          <w:rFonts w:ascii="Times New Roman" w:hAnsi="Times New Roman" w:cs="Times New Roman"/>
          <w:sz w:val="24"/>
          <w:szCs w:val="24"/>
        </w:rPr>
        <w:t>Энгеля</w:t>
      </w:r>
      <w:proofErr w:type="spellEnd"/>
      <w:r w:rsidRPr="0088225F">
        <w:rPr>
          <w:rFonts w:ascii="Times New Roman" w:hAnsi="Times New Roman" w:cs="Times New Roman"/>
          <w:sz w:val="24"/>
          <w:szCs w:val="24"/>
        </w:rPr>
        <w:t xml:space="preserve"> характерно для южных районов области (</w:t>
      </w:r>
      <w:proofErr w:type="spellStart"/>
      <w:r w:rsidRPr="0088225F">
        <w:rPr>
          <w:rFonts w:ascii="Times New Roman" w:hAnsi="Times New Roman" w:cs="Times New Roman"/>
          <w:sz w:val="24"/>
          <w:szCs w:val="24"/>
        </w:rPr>
        <w:t>Старокулаткинского</w:t>
      </w:r>
      <w:proofErr w:type="spellEnd"/>
      <w:r w:rsidRPr="0088225F">
        <w:rPr>
          <w:rFonts w:ascii="Times New Roman" w:hAnsi="Times New Roman" w:cs="Times New Roman"/>
          <w:sz w:val="24"/>
          <w:szCs w:val="24"/>
        </w:rPr>
        <w:t xml:space="preserve"> и Радищевского), а также для </w:t>
      </w:r>
      <w:proofErr w:type="spellStart"/>
      <w:r w:rsidRPr="0088225F">
        <w:rPr>
          <w:rFonts w:ascii="Times New Roman" w:hAnsi="Times New Roman" w:cs="Times New Roman"/>
          <w:sz w:val="24"/>
          <w:szCs w:val="24"/>
        </w:rPr>
        <w:t>Базарносызганского</w:t>
      </w:r>
      <w:proofErr w:type="spellEnd"/>
      <w:r w:rsidRPr="0088225F">
        <w:rPr>
          <w:rFonts w:ascii="Times New Roman" w:hAnsi="Times New Roman" w:cs="Times New Roman"/>
          <w:sz w:val="24"/>
          <w:szCs w:val="24"/>
        </w:rPr>
        <w:t xml:space="preserve"> района на западе области. Наименьшее значение показателя характерно для районов с относительно большой численностью населения и слабо развитой сетью автомобильных дорог (</w:t>
      </w:r>
      <w:proofErr w:type="spellStart"/>
      <w:r w:rsidRPr="0088225F">
        <w:rPr>
          <w:rFonts w:ascii="Times New Roman" w:hAnsi="Times New Roman" w:cs="Times New Roman"/>
          <w:sz w:val="24"/>
          <w:szCs w:val="24"/>
        </w:rPr>
        <w:t>Инзенский</w:t>
      </w:r>
      <w:proofErr w:type="spellEnd"/>
      <w:r w:rsidRPr="0088225F">
        <w:rPr>
          <w:rFonts w:ascii="Times New Roman" w:hAnsi="Times New Roman" w:cs="Times New Roman"/>
          <w:sz w:val="24"/>
          <w:szCs w:val="24"/>
        </w:rPr>
        <w:t xml:space="preserve">, </w:t>
      </w:r>
      <w:proofErr w:type="spellStart"/>
      <w:r w:rsidRPr="0088225F">
        <w:rPr>
          <w:rFonts w:ascii="Times New Roman" w:hAnsi="Times New Roman" w:cs="Times New Roman"/>
          <w:sz w:val="24"/>
          <w:szCs w:val="24"/>
        </w:rPr>
        <w:t>Барышский</w:t>
      </w:r>
      <w:proofErr w:type="spellEnd"/>
      <w:r w:rsidRPr="0088225F">
        <w:rPr>
          <w:rFonts w:ascii="Times New Roman" w:hAnsi="Times New Roman" w:cs="Times New Roman"/>
          <w:sz w:val="24"/>
          <w:szCs w:val="24"/>
        </w:rPr>
        <w:t xml:space="preserve"> районы), для районов левого берега Волги и для </w:t>
      </w:r>
      <w:proofErr w:type="spellStart"/>
      <w:r w:rsidRPr="0088225F">
        <w:rPr>
          <w:rFonts w:ascii="Times New Roman" w:hAnsi="Times New Roman" w:cs="Times New Roman"/>
          <w:sz w:val="24"/>
          <w:szCs w:val="24"/>
        </w:rPr>
        <w:t>Сенгилеевского</w:t>
      </w:r>
      <w:proofErr w:type="spellEnd"/>
      <w:r w:rsidRPr="0088225F">
        <w:rPr>
          <w:rFonts w:ascii="Times New Roman" w:hAnsi="Times New Roman" w:cs="Times New Roman"/>
          <w:sz w:val="24"/>
          <w:szCs w:val="24"/>
        </w:rPr>
        <w:t xml:space="preserve"> района. Для районов правого берега, расположенных между основными зонами расселения характерно относительно высокое значение показателя. </w:t>
      </w:r>
    </w:p>
    <w:p w:rsidR="00F95A85" w:rsidRPr="0088225F" w:rsidRDefault="00F95A85" w:rsidP="008C10C6">
      <w:pPr>
        <w:widowControl w:val="0"/>
        <w:autoSpaceDE w:val="0"/>
        <w:autoSpaceDN w:val="0"/>
        <w:adjustRightInd w:val="0"/>
        <w:spacing w:after="0" w:line="276" w:lineRule="auto"/>
        <w:ind w:firstLine="709"/>
        <w:jc w:val="both"/>
        <w:rPr>
          <w:rFonts w:ascii="Times New Roman" w:hAnsi="Times New Roman" w:cs="Times New Roman"/>
          <w:color w:val="000000" w:themeColor="text1"/>
          <w:sz w:val="24"/>
          <w:szCs w:val="24"/>
        </w:rPr>
      </w:pPr>
      <w:r w:rsidRPr="0088225F">
        <w:rPr>
          <w:rFonts w:ascii="Times New Roman" w:hAnsi="Times New Roman" w:cs="Times New Roman"/>
          <w:color w:val="000000" w:themeColor="text1"/>
          <w:sz w:val="24"/>
          <w:szCs w:val="24"/>
        </w:rPr>
        <w:t>Основной проблемой дорожного хозяйства Ульяновской области является высокая доля автомобильных дорог общего пользования регионального и межмуниципального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регионального и межмуниципального значения, вследствие чего:</w:t>
      </w:r>
    </w:p>
    <w:p w:rsidR="00F95A85" w:rsidRPr="008C10C6" w:rsidRDefault="00F95A85" w:rsidP="006E4CE6">
      <w:pPr>
        <w:pStyle w:val="af6"/>
        <w:widowControl w:val="0"/>
        <w:numPr>
          <w:ilvl w:val="1"/>
          <w:numId w:val="2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8C10C6">
        <w:rPr>
          <w:rFonts w:ascii="Times New Roman" w:hAnsi="Times New Roman" w:cs="Times New Roman"/>
          <w:color w:val="000000" w:themeColor="text1"/>
          <w:sz w:val="24"/>
          <w:szCs w:val="24"/>
        </w:rPr>
        <w:t>в настоящее время 1181,8 км автомобильных дорог общего пользования регионального и межмуниципального значения находятся в неудовлетворительном состоянии;</w:t>
      </w:r>
    </w:p>
    <w:p w:rsidR="00F95A85" w:rsidRPr="008C10C6" w:rsidRDefault="00F95A85" w:rsidP="006E4CE6">
      <w:pPr>
        <w:pStyle w:val="af6"/>
        <w:widowControl w:val="0"/>
        <w:numPr>
          <w:ilvl w:val="1"/>
          <w:numId w:val="2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8C10C6">
        <w:rPr>
          <w:rFonts w:ascii="Times New Roman" w:hAnsi="Times New Roman" w:cs="Times New Roman"/>
          <w:color w:val="000000" w:themeColor="text1"/>
          <w:sz w:val="24"/>
          <w:szCs w:val="24"/>
        </w:rPr>
        <w:t>свыше 187 км автомобильных дорог общего пользования регионального и межмуниципального значения требуют реконструкции с целью изменения их параметров для повышения пропускной способности;</w:t>
      </w:r>
    </w:p>
    <w:p w:rsidR="00F95A85" w:rsidRPr="008C10C6" w:rsidRDefault="00F95A85" w:rsidP="006E4CE6">
      <w:pPr>
        <w:pStyle w:val="af6"/>
        <w:widowControl w:val="0"/>
        <w:numPr>
          <w:ilvl w:val="1"/>
          <w:numId w:val="2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8C10C6">
        <w:rPr>
          <w:rFonts w:ascii="Times New Roman" w:hAnsi="Times New Roman" w:cs="Times New Roman"/>
          <w:color w:val="000000" w:themeColor="text1"/>
          <w:sz w:val="24"/>
          <w:szCs w:val="24"/>
        </w:rPr>
        <w:t>в результате ввода в эксплуатацию нового моста через реку Волгу выросла интенсивность движения большегрузного транзитного автомобильного транспорта, что многократно увеличило нагрузку на автомобильные дороги общего пользования регионального и межмуниципального значения;</w:t>
      </w:r>
    </w:p>
    <w:p w:rsidR="00F95A85" w:rsidRPr="008C10C6" w:rsidRDefault="00F95A85" w:rsidP="006E4CE6">
      <w:pPr>
        <w:pStyle w:val="af6"/>
        <w:widowControl w:val="0"/>
        <w:numPr>
          <w:ilvl w:val="1"/>
          <w:numId w:val="2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proofErr w:type="gramStart"/>
      <w:r w:rsidRPr="008C10C6">
        <w:rPr>
          <w:rFonts w:ascii="Times New Roman" w:hAnsi="Times New Roman" w:cs="Times New Roman"/>
          <w:color w:val="000000" w:themeColor="text1"/>
          <w:sz w:val="24"/>
          <w:szCs w:val="24"/>
        </w:rPr>
        <w:t>до настоящего времени 237 сельских населенных пунктов Ульяновской области с общей численностью населения около 16 тыс. человек не имеют подъездов с твердым асфальтобетонным покрытием, из них 42 населенных пункта имеют общую численность населения около 11 тыс. человек, т.е. входят в категорию сельских населенных пунктов с численностью населения более 125 человек с протяженностью подъезда к населенному пункту по дорогам с</w:t>
      </w:r>
      <w:proofErr w:type="gramEnd"/>
      <w:r w:rsidRPr="008C10C6">
        <w:rPr>
          <w:rFonts w:ascii="Times New Roman" w:hAnsi="Times New Roman" w:cs="Times New Roman"/>
          <w:color w:val="000000" w:themeColor="text1"/>
          <w:sz w:val="24"/>
          <w:szCs w:val="24"/>
        </w:rPr>
        <w:t xml:space="preserve"> твердым покрытием до 5 км, подлежащих обеспечению постоянной круглогодичной связью с автомобильными дорогами общего пользования федерального значения, автомобильными дорогами общего пользования регионального и межмуниципального значения, автомобильными дорогами общего пользования местного значения;</w:t>
      </w:r>
    </w:p>
    <w:p w:rsidR="00F95A85" w:rsidRPr="008C10C6" w:rsidRDefault="00F95A85" w:rsidP="006E4CE6">
      <w:pPr>
        <w:pStyle w:val="af6"/>
        <w:widowControl w:val="0"/>
        <w:numPr>
          <w:ilvl w:val="1"/>
          <w:numId w:val="21"/>
        </w:numPr>
        <w:autoSpaceDE w:val="0"/>
        <w:autoSpaceDN w:val="0"/>
        <w:adjustRightInd w:val="0"/>
        <w:spacing w:line="276" w:lineRule="auto"/>
        <w:ind w:left="0" w:firstLine="709"/>
        <w:jc w:val="both"/>
        <w:rPr>
          <w:rFonts w:ascii="Times New Roman" w:hAnsi="Times New Roman" w:cs="Times New Roman"/>
          <w:color w:val="000000" w:themeColor="text1"/>
          <w:sz w:val="24"/>
          <w:szCs w:val="24"/>
        </w:rPr>
      </w:pPr>
      <w:r w:rsidRPr="008C10C6">
        <w:rPr>
          <w:rFonts w:ascii="Times New Roman" w:hAnsi="Times New Roman" w:cs="Times New Roman"/>
          <w:color w:val="000000" w:themeColor="text1"/>
          <w:sz w:val="24"/>
          <w:szCs w:val="24"/>
        </w:rPr>
        <w:t>существуют проблемы с ускоренным износом дорожного покрытия в связи с ростом транзитного движения по улично-дорожной сети в городских и сельских населенных пунктах, а также с низкой пропускной способностью автомобильных дорог общего пользования регионального и межмуниципального значения и автомобильных дорог общего пользования местного значения.</w:t>
      </w:r>
    </w:p>
    <w:p w:rsidR="00F95A85" w:rsidRDefault="00F95A85" w:rsidP="0088225F">
      <w:pPr>
        <w:widowControl w:val="0"/>
        <w:autoSpaceDE w:val="0"/>
        <w:autoSpaceDN w:val="0"/>
        <w:adjustRightInd w:val="0"/>
        <w:spacing w:after="0" w:line="276" w:lineRule="auto"/>
        <w:ind w:firstLine="540"/>
        <w:jc w:val="both"/>
        <w:rPr>
          <w:rFonts w:ascii="Times New Roman" w:hAnsi="Times New Roman" w:cs="Times New Roman"/>
          <w:color w:val="000000" w:themeColor="text1"/>
          <w:sz w:val="24"/>
          <w:szCs w:val="24"/>
        </w:rPr>
      </w:pPr>
      <w:proofErr w:type="gramStart"/>
      <w:r w:rsidRPr="0088225F">
        <w:rPr>
          <w:rFonts w:ascii="Times New Roman" w:hAnsi="Times New Roman" w:cs="Times New Roman"/>
          <w:color w:val="000000" w:themeColor="text1"/>
          <w:sz w:val="24"/>
          <w:szCs w:val="24"/>
        </w:rPr>
        <w:t xml:space="preserve">Кроме того, сохранение существующей дорожной инфраструктуры и ее развитие возможны при достаточном финансировании дорожного хозяйства, однако объем средств, направляемых на деятельность по проектированию, строительству, реконструкции, капитальному ремонту, ремонту и содержанию автомобильных дорог общего пользования </w:t>
      </w:r>
      <w:r w:rsidRPr="0088225F">
        <w:rPr>
          <w:rFonts w:ascii="Times New Roman" w:hAnsi="Times New Roman" w:cs="Times New Roman"/>
          <w:color w:val="000000" w:themeColor="text1"/>
          <w:sz w:val="24"/>
          <w:szCs w:val="24"/>
        </w:rPr>
        <w:lastRenderedPageBreak/>
        <w:t>регионального и межмуниципального значения, в областном бюджете Ульяновской области за последние годы был недостаточным.</w:t>
      </w:r>
      <w:proofErr w:type="gramEnd"/>
    </w:p>
    <w:p w:rsidR="0088225F" w:rsidRPr="0088225F" w:rsidRDefault="00F22FBC" w:rsidP="008C10C6">
      <w:pPr>
        <w:widowControl w:val="0"/>
        <w:autoSpaceDE w:val="0"/>
        <w:autoSpaceDN w:val="0"/>
        <w:adjustRightInd w:val="0"/>
        <w:spacing w:after="0" w:line="276" w:lineRule="auto"/>
        <w:ind w:firstLine="540"/>
        <w:jc w:val="both"/>
        <w:rPr>
          <w:rFonts w:ascii="Times New Roman" w:hAnsi="Times New Roman" w:cs="Times New Roman"/>
          <w:sz w:val="24"/>
          <w:szCs w:val="24"/>
        </w:rPr>
      </w:pPr>
      <w:r w:rsidRPr="00F22FBC">
        <w:rPr>
          <w:rFonts w:ascii="Times New Roman" w:hAnsi="Times New Roman" w:cs="Times New Roman"/>
          <w:color w:val="000000" w:themeColor="text1"/>
          <w:sz w:val="24"/>
          <w:szCs w:val="24"/>
        </w:rPr>
        <w:t xml:space="preserve">Таким образом, </w:t>
      </w:r>
      <w:r>
        <w:rPr>
          <w:rFonts w:ascii="Times New Roman" w:hAnsi="Times New Roman" w:cs="Times New Roman"/>
          <w:color w:val="000000" w:themeColor="text1"/>
          <w:sz w:val="24"/>
          <w:szCs w:val="24"/>
        </w:rPr>
        <w:t>для решения основных проблем дорожной отрасли Ульяновской области следует решить следующие задачи:</w:t>
      </w:r>
      <w:r w:rsidR="0088225F" w:rsidRPr="0088225F">
        <w:rPr>
          <w:rFonts w:ascii="Times New Roman" w:hAnsi="Times New Roman" w:cs="Times New Roman"/>
          <w:sz w:val="24"/>
          <w:szCs w:val="24"/>
        </w:rPr>
        <w:t xml:space="preserve"> </w:t>
      </w:r>
    </w:p>
    <w:p w:rsidR="0088225F" w:rsidRPr="008C10C6" w:rsidRDefault="0088225F" w:rsidP="006E4CE6">
      <w:pPr>
        <w:pStyle w:val="af6"/>
        <w:numPr>
          <w:ilvl w:val="0"/>
          <w:numId w:val="25"/>
        </w:numPr>
        <w:spacing w:line="276" w:lineRule="auto"/>
        <w:ind w:left="0" w:firstLine="709"/>
        <w:jc w:val="both"/>
        <w:rPr>
          <w:rFonts w:ascii="Times New Roman" w:hAnsi="Times New Roman" w:cs="Times New Roman"/>
          <w:sz w:val="24"/>
          <w:szCs w:val="24"/>
        </w:rPr>
      </w:pPr>
      <w:bookmarkStart w:id="39" w:name="_Toc383773535"/>
      <w:r w:rsidRPr="008C10C6">
        <w:rPr>
          <w:rFonts w:ascii="Times New Roman" w:hAnsi="Times New Roman" w:cs="Times New Roman"/>
          <w:b/>
          <w:sz w:val="24"/>
          <w:szCs w:val="24"/>
        </w:rPr>
        <w:t>Обеспечение финансирования дорожного хозяйства.</w:t>
      </w:r>
      <w:bookmarkEnd w:id="39"/>
      <w:r w:rsidR="00F22FBC"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В сложившейся ситуации упадка дорожного хозяйства региона необходимо кратное увеличение объема финансирования отрасли. Лишь это позволит привести и поддерживать в нормативном технико-эксплуатационном </w:t>
      </w:r>
      <w:proofErr w:type="gramStart"/>
      <w:r w:rsidRPr="008C10C6">
        <w:rPr>
          <w:rFonts w:ascii="Times New Roman" w:hAnsi="Times New Roman" w:cs="Times New Roman"/>
          <w:sz w:val="24"/>
          <w:szCs w:val="24"/>
        </w:rPr>
        <w:t>состоянии</w:t>
      </w:r>
      <w:proofErr w:type="gramEnd"/>
      <w:r w:rsidRPr="008C10C6">
        <w:rPr>
          <w:rFonts w:ascii="Times New Roman" w:hAnsi="Times New Roman" w:cs="Times New Roman"/>
          <w:sz w:val="24"/>
          <w:szCs w:val="24"/>
        </w:rPr>
        <w:t xml:space="preserve"> по крайней мере так называемую «опорную сеть», т.е. дороги, связывающие центры муниципальных районов, Ульяновскую область с соседними регионами и критические с точки зрения топологических особенностей региональной сети. При этом, конечно, не осуществляться даже об элементарное развитие сети, требующее нового строительства.</w:t>
      </w:r>
      <w:r w:rsidR="00F22FBC"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Поэтому критически важно выискать средства </w:t>
      </w:r>
      <w:r w:rsidR="00F22FBC" w:rsidRPr="008C10C6">
        <w:rPr>
          <w:rFonts w:ascii="Times New Roman" w:hAnsi="Times New Roman" w:cs="Times New Roman"/>
          <w:sz w:val="24"/>
          <w:szCs w:val="24"/>
        </w:rPr>
        <w:t xml:space="preserve">для наполнения дорожного фонда. </w:t>
      </w:r>
      <w:r w:rsidRPr="008C10C6">
        <w:rPr>
          <w:rFonts w:ascii="Times New Roman" w:hAnsi="Times New Roman" w:cs="Times New Roman"/>
          <w:sz w:val="24"/>
          <w:szCs w:val="24"/>
        </w:rPr>
        <w:t>В современных условиях может быть выделено три основных источника увеличения объема регионального дорожного фонда:</w:t>
      </w:r>
    </w:p>
    <w:p w:rsidR="0088225F" w:rsidRPr="008C10C6" w:rsidRDefault="0088225F" w:rsidP="006E4CE6">
      <w:pPr>
        <w:pStyle w:val="af6"/>
        <w:numPr>
          <w:ilvl w:val="0"/>
          <w:numId w:val="26"/>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повышение транспортного налога;</w:t>
      </w:r>
    </w:p>
    <w:p w:rsidR="0088225F" w:rsidRPr="008C10C6" w:rsidRDefault="0088225F" w:rsidP="006E4CE6">
      <w:pPr>
        <w:pStyle w:val="af6"/>
        <w:numPr>
          <w:ilvl w:val="0"/>
          <w:numId w:val="26"/>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утверждение объема ассигнований дорожного фонда не исключительно в размере прогнозируемого объема доходов консолидированного бюджета от соответствующих источников в соответствующий период, а в размере фактически собранных доходов. При этом неиспользованные в текущем бюджетном году средства должны направляться на увеличение объема ассигнований в очередном финансовом году в соответствии с БК РФ;</w:t>
      </w:r>
    </w:p>
    <w:p w:rsidR="0088225F" w:rsidRPr="008C10C6" w:rsidRDefault="0088225F" w:rsidP="006E4CE6">
      <w:pPr>
        <w:pStyle w:val="af6"/>
        <w:numPr>
          <w:ilvl w:val="0"/>
          <w:numId w:val="26"/>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установление дополнительных доходных источников получаемых в процессе использования автомобильных дорог в целях увеличения дорожного фонда, в том числе за счет:</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платы в счёт возмещения вреда, причиняемого автомобильным дорогам общего пользования регионального или межмуниципального значения транспортными средствами, осуществляющими перевозки тяжеловесных и крупногабаритных грузов;</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поступлений от использования имущества входящего в состав регионального дорожного комплекса;</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 xml:space="preserve"> доходов от взимания государственных пошлин за выдачу 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платы за оказание услуг по присоединению объектов дорожного сервиса к автомобильным дорогам общего пользования регионального или межмуниципального значения;</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 xml:space="preserve">поступлений от уплаты штрафов, </w:t>
      </w:r>
      <w:proofErr w:type="spellStart"/>
      <w:r w:rsidRPr="008C10C6">
        <w:rPr>
          <w:rFonts w:ascii="Times New Roman" w:hAnsi="Times New Roman" w:cs="Times New Roman"/>
          <w:sz w:val="24"/>
          <w:szCs w:val="24"/>
        </w:rPr>
        <w:t>взымаемых</w:t>
      </w:r>
      <w:proofErr w:type="spellEnd"/>
      <w:r w:rsidRPr="008C10C6">
        <w:rPr>
          <w:rFonts w:ascii="Times New Roman" w:hAnsi="Times New Roman" w:cs="Times New Roman"/>
          <w:sz w:val="24"/>
          <w:szCs w:val="24"/>
        </w:rPr>
        <w:t xml:space="preserve"> за нарушение правил перевозки крупногабаритных и тяжеловесных грузов по автомобильным дорогам общего пользования регионального или межмуниципального значения;</w:t>
      </w:r>
    </w:p>
    <w:p w:rsidR="0088225F" w:rsidRPr="008C10C6" w:rsidRDefault="00F22FBC"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санкций, накладываемых</w:t>
      </w:r>
      <w:r w:rsidR="0088225F" w:rsidRPr="008C10C6">
        <w:rPr>
          <w:rFonts w:ascii="Times New Roman" w:hAnsi="Times New Roman" w:cs="Times New Roman"/>
          <w:sz w:val="24"/>
          <w:szCs w:val="24"/>
        </w:rPr>
        <w:t xml:space="preserve"> за нарушение обязательств, условий государственных контрактов, финансируемых из дорожного фонда;</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платы в счёт возмещения вреда, причиняемого физическими или юридическими лицами автомобильным дорогам регионального или межмуниципального значения, инженерным сооружениям на них;</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 xml:space="preserve">денежных средств, внесенных участником конкурса или аукциона, проводимых в целях заключения государственного контракта, финансируемого за счёт </w:t>
      </w:r>
      <w:r w:rsidRPr="008C10C6">
        <w:rPr>
          <w:rFonts w:ascii="Times New Roman" w:hAnsi="Times New Roman" w:cs="Times New Roman"/>
          <w:sz w:val="24"/>
          <w:szCs w:val="24"/>
        </w:rPr>
        <w:lastRenderedPageBreak/>
        <w:t>средств дорожного фонда Ульяновской области в качестве обеспечения заявки на участие в таком конкурсе в случае уклонения участника конкурса или аукциона от заключения такого контракта;</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поступлений в виде обеспечения исполнения контрактов на поставки товаров, выполнение работ, оказание услуг финансируемого за счёт средств дорожного фонда Ульяновской области в качестве обеспечения заявки на участие в таком конкурсе в случае не</w:t>
      </w:r>
      <w:r w:rsidR="00F22FBC" w:rsidRPr="008C10C6">
        <w:rPr>
          <w:rFonts w:ascii="Times New Roman" w:hAnsi="Times New Roman" w:cs="Times New Roman"/>
          <w:sz w:val="24"/>
          <w:szCs w:val="24"/>
        </w:rPr>
        <w:t>исполнения указанных контрактов;</w:t>
      </w:r>
    </w:p>
    <w:p w:rsidR="0088225F" w:rsidRPr="008C10C6" w:rsidRDefault="0088225F" w:rsidP="006E4CE6">
      <w:pPr>
        <w:pStyle w:val="af6"/>
        <w:numPr>
          <w:ilvl w:val="0"/>
          <w:numId w:val="27"/>
        </w:numPr>
        <w:tabs>
          <w:tab w:val="left" w:pos="567"/>
        </w:tabs>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 xml:space="preserve">поступлений от уплаты штрафов за нарушение законодательства Российской Федерации о </w:t>
      </w:r>
      <w:r w:rsidR="00F22FBC" w:rsidRPr="008C10C6">
        <w:rPr>
          <w:rFonts w:ascii="Times New Roman" w:hAnsi="Times New Roman" w:cs="Times New Roman"/>
          <w:sz w:val="24"/>
          <w:szCs w:val="24"/>
        </w:rPr>
        <w:t>безопасности дорожного движения;</w:t>
      </w:r>
    </w:p>
    <w:p w:rsidR="0088225F" w:rsidRPr="008C10C6" w:rsidRDefault="0088225F" w:rsidP="006E4CE6">
      <w:pPr>
        <w:pStyle w:val="af6"/>
        <w:numPr>
          <w:ilvl w:val="0"/>
          <w:numId w:val="27"/>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sz w:val="24"/>
          <w:szCs w:val="24"/>
        </w:rPr>
        <w:t>направление на ассигнование дорожного фонда доходов консолидированного бюджета от других видов деятельности.</w:t>
      </w:r>
    </w:p>
    <w:p w:rsidR="0088225F" w:rsidRPr="008C10C6" w:rsidRDefault="0088225F" w:rsidP="006E4CE6">
      <w:pPr>
        <w:pStyle w:val="af6"/>
        <w:numPr>
          <w:ilvl w:val="0"/>
          <w:numId w:val="25"/>
        </w:numPr>
        <w:spacing w:line="276" w:lineRule="auto"/>
        <w:ind w:left="0" w:firstLine="709"/>
        <w:jc w:val="both"/>
        <w:rPr>
          <w:rFonts w:ascii="Times New Roman" w:hAnsi="Times New Roman" w:cs="Times New Roman"/>
          <w:sz w:val="24"/>
          <w:szCs w:val="24"/>
        </w:rPr>
      </w:pPr>
      <w:bookmarkStart w:id="40" w:name="_Toc383773536"/>
      <w:r w:rsidRPr="008C10C6">
        <w:rPr>
          <w:rFonts w:ascii="Times New Roman" w:hAnsi="Times New Roman" w:cs="Times New Roman"/>
          <w:b/>
          <w:sz w:val="24"/>
          <w:szCs w:val="24"/>
        </w:rPr>
        <w:t>Поддержание дорожной сети в нормативном технико-эксплуатационном состоянии.</w:t>
      </w:r>
      <w:bookmarkEnd w:id="40"/>
      <w:r w:rsidR="00F22FBC" w:rsidRPr="008C10C6">
        <w:rPr>
          <w:rFonts w:ascii="Times New Roman" w:hAnsi="Times New Roman" w:cs="Times New Roman"/>
          <w:sz w:val="24"/>
          <w:szCs w:val="24"/>
        </w:rPr>
        <w:t xml:space="preserve"> </w:t>
      </w:r>
      <w:proofErr w:type="gramStart"/>
      <w:r w:rsidRPr="008C10C6">
        <w:rPr>
          <w:rFonts w:ascii="Times New Roman" w:hAnsi="Times New Roman" w:cs="Times New Roman"/>
          <w:sz w:val="24"/>
          <w:szCs w:val="24"/>
        </w:rPr>
        <w:t>При принятии решений об увеличении объема финансирования необходим пересмотр существующих отраслевых программ с обязательным включением в них мероприятий по поддержанию</w:t>
      </w:r>
      <w:proofErr w:type="gramEnd"/>
      <w:r w:rsidRPr="008C10C6">
        <w:rPr>
          <w:rFonts w:ascii="Times New Roman" w:hAnsi="Times New Roman" w:cs="Times New Roman"/>
          <w:sz w:val="24"/>
          <w:szCs w:val="24"/>
        </w:rPr>
        <w:t xml:space="preserve"> в нормативном технико-эксплуатационном состоянии т.н. «опорной сети». Выявление последней возможно после соответствующего анализа; однако в общем случае в нее рационально включать участки дорог, связывающие центры муниципальных районов, Ульяновскую область с соседними регионами, а также важные с точки зрения топологического строения региональной сети (например, являющиеся границами остова сети).</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В любом случае, для составления такой программы необходимо проведение комплексного </w:t>
      </w:r>
      <w:proofErr w:type="gramStart"/>
      <w:r w:rsidRPr="008C10C6">
        <w:rPr>
          <w:rFonts w:ascii="Times New Roman" w:hAnsi="Times New Roman" w:cs="Times New Roman"/>
          <w:sz w:val="24"/>
          <w:szCs w:val="24"/>
        </w:rPr>
        <w:t>обследования</w:t>
      </w:r>
      <w:proofErr w:type="gramEnd"/>
      <w:r w:rsidRPr="008C10C6">
        <w:rPr>
          <w:rFonts w:ascii="Times New Roman" w:hAnsi="Times New Roman" w:cs="Times New Roman"/>
          <w:sz w:val="24"/>
          <w:szCs w:val="24"/>
        </w:rPr>
        <w:t xml:space="preserve"> как технического состояния, так и спроса на пользование сетью. Кроме того, необходимо также создание </w:t>
      </w:r>
      <w:proofErr w:type="spellStart"/>
      <w:r w:rsidRPr="008C10C6">
        <w:rPr>
          <w:rFonts w:ascii="Times New Roman" w:hAnsi="Times New Roman" w:cs="Times New Roman"/>
          <w:sz w:val="24"/>
          <w:szCs w:val="24"/>
        </w:rPr>
        <w:t>геоинформационной</w:t>
      </w:r>
      <w:proofErr w:type="spellEnd"/>
      <w:r w:rsidRPr="008C10C6">
        <w:rPr>
          <w:rFonts w:ascii="Times New Roman" w:hAnsi="Times New Roman" w:cs="Times New Roman"/>
          <w:sz w:val="24"/>
          <w:szCs w:val="24"/>
        </w:rPr>
        <w:t xml:space="preserve"> системы, отражающей состояние дорожного хозяйства и, по крайней мере, системы расселения региона. Впоследствии система может быть интегрирована с другими аналогичными, отражающими положение дел по прочим отраслям транспортного комплекса региона, что существенно облегчит задачу принятия управленческих решений.</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Особняком стоит задача </w:t>
      </w:r>
      <w:proofErr w:type="gramStart"/>
      <w:r w:rsidRPr="008C10C6">
        <w:rPr>
          <w:rFonts w:ascii="Times New Roman" w:hAnsi="Times New Roman" w:cs="Times New Roman"/>
          <w:sz w:val="24"/>
          <w:szCs w:val="24"/>
        </w:rPr>
        <w:t>контроля за</w:t>
      </w:r>
      <w:proofErr w:type="gramEnd"/>
      <w:r w:rsidRPr="008C10C6">
        <w:rPr>
          <w:rFonts w:ascii="Times New Roman" w:hAnsi="Times New Roman" w:cs="Times New Roman"/>
          <w:sz w:val="24"/>
          <w:szCs w:val="24"/>
        </w:rPr>
        <w:t xml:space="preserve"> ограничениями, вводимыми на региональной дорожной сети, в первую очередь — весовыми. Относительно небольшие вложения в закупку мобильных пунктов весового контроля, вкупе с рационально организованной работой с правоохранительными органами (до момента наделения полномочиями остановки и проведения непосредственного контроля транспортного средства соответствующего органа региональной публичной власти) способны существенно продлить межремонтный срок службы дорог, сэкономив тем самым значительные ресурсы в будущем.</w:t>
      </w:r>
    </w:p>
    <w:p w:rsidR="0088225F" w:rsidRPr="008C10C6" w:rsidRDefault="0088225F" w:rsidP="006E4CE6">
      <w:pPr>
        <w:pStyle w:val="af6"/>
        <w:numPr>
          <w:ilvl w:val="0"/>
          <w:numId w:val="25"/>
        </w:numPr>
        <w:spacing w:line="276" w:lineRule="auto"/>
        <w:ind w:left="0" w:firstLine="709"/>
        <w:jc w:val="both"/>
        <w:rPr>
          <w:rFonts w:ascii="Times New Roman" w:hAnsi="Times New Roman" w:cs="Times New Roman"/>
          <w:sz w:val="24"/>
          <w:szCs w:val="24"/>
        </w:rPr>
      </w:pPr>
      <w:bookmarkStart w:id="41" w:name="_Toc383773537"/>
      <w:r w:rsidRPr="008C10C6">
        <w:rPr>
          <w:rFonts w:ascii="Times New Roman" w:hAnsi="Times New Roman" w:cs="Times New Roman"/>
          <w:b/>
          <w:sz w:val="24"/>
          <w:szCs w:val="24"/>
        </w:rPr>
        <w:t>Приведение состояния дорожной сети фактическому уровню транспортного спроса.</w:t>
      </w:r>
      <w:bookmarkEnd w:id="41"/>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Важнейшей также является задача приведения состояния сети дорог фактическому уровню транспортного спроса. Это касается, прежде всего, наиболее загруженных участков, на которых фактическая интенсивность движения приближается или уже превышает расчетную пропускную способность, а также участков, являющихся частями улично-дорожной сети крупных населенных пунктов, по которым осуществляется интенсивное транзитное движение и т.д.</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Решение данной задачи может лежать в плоскости строительства новых альтернативных участков, создание которых направлено как на исключение транзитного потока с улиц крупных городов, или в плоскости реконструкции отдельных существующих участков автомобильных дорог с повышением их технической категории.</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Разумеется, проведение подобных мероприятий </w:t>
      </w:r>
      <w:r w:rsidRPr="008C10C6">
        <w:rPr>
          <w:rFonts w:ascii="Times New Roman" w:hAnsi="Times New Roman" w:cs="Times New Roman"/>
          <w:sz w:val="24"/>
          <w:szCs w:val="24"/>
        </w:rPr>
        <w:lastRenderedPageBreak/>
        <w:t>должно предваряться разработкой научно обоснованной отраслевой программы с проведением комплексного обследования сети.</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Предлагаемый, а тем более существующий объем финансирования никогда не позволят эффективно решать указанную задачу. Положение усугубляется также ростом спроса на передвижение автомобильным транспортом, ростом нагрузок на конструкцию дорог. Поэтому речь может идти лишь о точечном, но обоснованном </w:t>
      </w:r>
      <w:proofErr w:type="gramStart"/>
      <w:r w:rsidRPr="008C10C6">
        <w:rPr>
          <w:rFonts w:ascii="Times New Roman" w:hAnsi="Times New Roman" w:cs="Times New Roman"/>
          <w:sz w:val="24"/>
          <w:szCs w:val="24"/>
        </w:rPr>
        <w:t>и</w:t>
      </w:r>
      <w:proofErr w:type="gramEnd"/>
      <w:r w:rsidRPr="008C10C6">
        <w:rPr>
          <w:rFonts w:ascii="Times New Roman" w:hAnsi="Times New Roman" w:cs="Times New Roman"/>
          <w:sz w:val="24"/>
          <w:szCs w:val="24"/>
        </w:rPr>
        <w:t xml:space="preserve"> безусловно обеспеченными финансированием отдельных объектов, важнейших для социал</w:t>
      </w:r>
      <w:r w:rsidR="008C10C6" w:rsidRPr="008C10C6">
        <w:rPr>
          <w:rFonts w:ascii="Times New Roman" w:hAnsi="Times New Roman" w:cs="Times New Roman"/>
          <w:sz w:val="24"/>
          <w:szCs w:val="24"/>
        </w:rPr>
        <w:t>ьной и экономической политики.</w:t>
      </w:r>
    </w:p>
    <w:p w:rsidR="008C10C6" w:rsidRPr="008C10C6" w:rsidRDefault="008C10C6" w:rsidP="006E4CE6">
      <w:pPr>
        <w:pStyle w:val="af6"/>
        <w:numPr>
          <w:ilvl w:val="0"/>
          <w:numId w:val="25"/>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b/>
          <w:sz w:val="24"/>
          <w:szCs w:val="24"/>
        </w:rPr>
        <w:t xml:space="preserve">Развитие дорожной сети. </w:t>
      </w:r>
      <w:r w:rsidR="0088225F" w:rsidRPr="008C10C6">
        <w:rPr>
          <w:rFonts w:ascii="Times New Roman" w:hAnsi="Times New Roman" w:cs="Times New Roman"/>
          <w:sz w:val="24"/>
          <w:szCs w:val="24"/>
        </w:rPr>
        <w:t xml:space="preserve">Как отмечалось выше, даже увеличенный согласно предложениям объем финансирования, не позволит </w:t>
      </w:r>
      <w:proofErr w:type="gramStart"/>
      <w:r w:rsidR="0088225F" w:rsidRPr="008C10C6">
        <w:rPr>
          <w:rFonts w:ascii="Times New Roman" w:hAnsi="Times New Roman" w:cs="Times New Roman"/>
          <w:sz w:val="24"/>
          <w:szCs w:val="24"/>
        </w:rPr>
        <w:t>говорить о каком бы то ни было масштабном строительстве региональных дорог</w:t>
      </w:r>
      <w:proofErr w:type="gramEnd"/>
      <w:r w:rsidR="0088225F" w:rsidRPr="008C10C6">
        <w:rPr>
          <w:rFonts w:ascii="Times New Roman" w:hAnsi="Times New Roman" w:cs="Times New Roman"/>
          <w:sz w:val="24"/>
          <w:szCs w:val="24"/>
        </w:rPr>
        <w:t xml:space="preserve">. Тем не менее, задачу повышения связанности региональной дорожной сети можно решать за счет строительства устройства относительно небольших (в пределах 10…15 км) участков дорог III—IV технической категории, реконструкции некоторых участков местной сети с изменением их значения на </w:t>
      </w:r>
      <w:proofErr w:type="gramStart"/>
      <w:r w:rsidR="0088225F" w:rsidRPr="008C10C6">
        <w:rPr>
          <w:rFonts w:ascii="Times New Roman" w:hAnsi="Times New Roman" w:cs="Times New Roman"/>
          <w:sz w:val="24"/>
          <w:szCs w:val="24"/>
        </w:rPr>
        <w:t>региональное</w:t>
      </w:r>
      <w:proofErr w:type="gramEnd"/>
      <w:r w:rsidR="0088225F" w:rsidRPr="008C10C6">
        <w:rPr>
          <w:rFonts w:ascii="Times New Roman" w:hAnsi="Times New Roman" w:cs="Times New Roman"/>
          <w:sz w:val="24"/>
          <w:szCs w:val="24"/>
        </w:rPr>
        <w:t>. Такие участки позволяют эффективно связать разобщенные «кусты» дорожной сети в муниципальных районах, создавая предпосылки для развития местной экономики и увеличения подвижности граждан.</w:t>
      </w:r>
      <w:r w:rsidRPr="008C10C6">
        <w:rPr>
          <w:rFonts w:ascii="Times New Roman" w:hAnsi="Times New Roman" w:cs="Times New Roman"/>
          <w:sz w:val="24"/>
          <w:szCs w:val="24"/>
        </w:rPr>
        <w:t xml:space="preserve"> </w:t>
      </w:r>
      <w:r w:rsidR="0088225F" w:rsidRPr="008C10C6">
        <w:rPr>
          <w:rFonts w:ascii="Times New Roman" w:hAnsi="Times New Roman" w:cs="Times New Roman"/>
          <w:sz w:val="24"/>
          <w:szCs w:val="24"/>
        </w:rPr>
        <w:t xml:space="preserve">Идею строительства дорог «под инвестора» за счет бюджета должна заменить идея планомерного развития сети с выявлением предпосылок для улучшения интегральной транспортной доступности территории. В случае же необходимости для отдельного инвестора постройки или реконструкции некоторого участка, возможна выработка эффективного механизма </w:t>
      </w:r>
      <w:proofErr w:type="spellStart"/>
      <w:r w:rsidR="0088225F" w:rsidRPr="008C10C6">
        <w:rPr>
          <w:rFonts w:ascii="Times New Roman" w:hAnsi="Times New Roman" w:cs="Times New Roman"/>
          <w:sz w:val="24"/>
          <w:szCs w:val="24"/>
        </w:rPr>
        <w:t>софинансирования</w:t>
      </w:r>
      <w:proofErr w:type="spellEnd"/>
      <w:r w:rsidR="0088225F" w:rsidRPr="008C10C6">
        <w:rPr>
          <w:rFonts w:ascii="Times New Roman" w:hAnsi="Times New Roman" w:cs="Times New Roman"/>
          <w:sz w:val="24"/>
          <w:szCs w:val="24"/>
        </w:rPr>
        <w:t xml:space="preserve"> или привлечения каких-то других внебюджетных источников.</w:t>
      </w:r>
      <w:r w:rsidRPr="008C10C6">
        <w:rPr>
          <w:rFonts w:ascii="Times New Roman" w:hAnsi="Times New Roman" w:cs="Times New Roman"/>
          <w:sz w:val="24"/>
          <w:szCs w:val="24"/>
        </w:rPr>
        <w:t xml:space="preserve"> </w:t>
      </w:r>
      <w:r w:rsidR="0088225F" w:rsidRPr="008C10C6">
        <w:rPr>
          <w:rFonts w:ascii="Times New Roman" w:hAnsi="Times New Roman" w:cs="Times New Roman"/>
          <w:sz w:val="24"/>
          <w:szCs w:val="24"/>
        </w:rPr>
        <w:t>Необходимым условием решения указанной задачи также является комплексное обследование сети и разработка научно обоснованной программы с указанием конкретных объектов.</w:t>
      </w:r>
      <w:bookmarkStart w:id="42" w:name="_Toc383773539"/>
    </w:p>
    <w:p w:rsidR="0088225F" w:rsidRPr="008C10C6" w:rsidRDefault="0088225F" w:rsidP="006E4CE6">
      <w:pPr>
        <w:pStyle w:val="af6"/>
        <w:numPr>
          <w:ilvl w:val="0"/>
          <w:numId w:val="25"/>
        </w:numPr>
        <w:spacing w:line="276" w:lineRule="auto"/>
        <w:ind w:left="0" w:firstLine="709"/>
        <w:jc w:val="both"/>
        <w:rPr>
          <w:rFonts w:ascii="Times New Roman" w:hAnsi="Times New Roman" w:cs="Times New Roman"/>
          <w:sz w:val="24"/>
          <w:szCs w:val="24"/>
        </w:rPr>
      </w:pPr>
      <w:r w:rsidRPr="008C10C6">
        <w:rPr>
          <w:rFonts w:ascii="Times New Roman" w:hAnsi="Times New Roman" w:cs="Times New Roman"/>
          <w:b/>
          <w:sz w:val="24"/>
          <w:szCs w:val="24"/>
        </w:rPr>
        <w:t xml:space="preserve">Совершенствование механизмов </w:t>
      </w:r>
      <w:r w:rsidR="008C10C6" w:rsidRPr="008C10C6">
        <w:rPr>
          <w:rFonts w:ascii="Times New Roman" w:hAnsi="Times New Roman" w:cs="Times New Roman"/>
          <w:b/>
          <w:sz w:val="24"/>
          <w:szCs w:val="24"/>
        </w:rPr>
        <w:t>государственно-частного</w:t>
      </w:r>
      <w:r w:rsidRPr="008C10C6">
        <w:rPr>
          <w:rFonts w:ascii="Times New Roman" w:hAnsi="Times New Roman" w:cs="Times New Roman"/>
          <w:b/>
          <w:sz w:val="24"/>
          <w:szCs w:val="24"/>
        </w:rPr>
        <w:t xml:space="preserve"> партнерства.</w:t>
      </w:r>
      <w:bookmarkEnd w:id="42"/>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Под </w:t>
      </w:r>
      <w:r w:rsidR="008C10C6" w:rsidRPr="008C10C6">
        <w:rPr>
          <w:rFonts w:ascii="Times New Roman" w:hAnsi="Times New Roman" w:cs="Times New Roman"/>
          <w:sz w:val="24"/>
          <w:szCs w:val="24"/>
        </w:rPr>
        <w:t xml:space="preserve">государственно-частным </w:t>
      </w:r>
      <w:r w:rsidRPr="008C10C6">
        <w:rPr>
          <w:rFonts w:ascii="Times New Roman" w:hAnsi="Times New Roman" w:cs="Times New Roman"/>
          <w:sz w:val="24"/>
          <w:szCs w:val="24"/>
        </w:rPr>
        <w:t xml:space="preserve">партнерством может пониматься довольно обширный перечень типов взаимоотношений, в т.ч. по </w:t>
      </w:r>
      <w:proofErr w:type="spellStart"/>
      <w:r w:rsidRPr="008C10C6">
        <w:rPr>
          <w:rFonts w:ascii="Times New Roman" w:hAnsi="Times New Roman" w:cs="Times New Roman"/>
          <w:sz w:val="24"/>
          <w:szCs w:val="24"/>
        </w:rPr>
        <w:t>софинансированию</w:t>
      </w:r>
      <w:proofErr w:type="spellEnd"/>
      <w:r w:rsidRPr="008C10C6">
        <w:rPr>
          <w:rFonts w:ascii="Times New Roman" w:hAnsi="Times New Roman" w:cs="Times New Roman"/>
          <w:sz w:val="24"/>
          <w:szCs w:val="24"/>
        </w:rPr>
        <w:t xml:space="preserve"> некоторых объектов дорожного хозяйства. Наиболее актуальным в сложившихся условиях является механизм так называемых «контрактов жизненного цикла», получивший широкое распространение на Западе. Заключенный на весь цикл от этапа разработки проектно-сметной документации на строительство дороги и до ее реконструкции или разборки (традиционно принимаемый в 20…30 лет), подобный контракт позволяет стимулировать подрядчика качественно выполнять строительно-монтажные работы, что впоследствии приведет к экономии на этапе эксплуатации (уменьшение затрат на содержание, увеличение межремонтных сроков службы). Кроме того, подрядчик в этом случае может эффективно планировать работу производственно-технической, снабженческой служб. Также практически всегда это ведет к сокращению объема ассигнований, выделяемых органами публичной власти, при должном качестве предоставляемой пользователям инфраструктуре.</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В существующих условиях бюджетного цикла с возможными корректировками соответствующих объемов ассигнований на плановый период задача внедрения контрактов жизненного цикла выглядит весьма затруднительной. Тем не менее, нет ограничений для публичной власти по принятию на себя тех или иных обязательств перед подрядными организациями по ежегодному финансированию определенных объемов работ; БК РФ и соответствующее федеральное законодательство позволяет делать это в рамках договора концессии.</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 xml:space="preserve">Аналогичные механизмы рекомендуется применять и к уже построенным объектам, когда заключенный с подрядной организацией </w:t>
      </w:r>
      <w:r w:rsidRPr="008C10C6">
        <w:rPr>
          <w:rFonts w:ascii="Times New Roman" w:hAnsi="Times New Roman" w:cs="Times New Roman"/>
          <w:sz w:val="24"/>
          <w:szCs w:val="24"/>
        </w:rPr>
        <w:lastRenderedPageBreak/>
        <w:t>договор позволяет проводить долгосрочный (на несколько лет) комплекс работ по, например, реконструкции, содержанию и ремонту участка дороги.</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Потенциально указанные механизмы могут обеспечить высокое качество предоставляемой пользователям инфраструктуры. Однако для их широкого внедрения, помимо безусловного обеспечения финансированием разработанной программы развития дорожного хозяйства, принятие соответствующих нормативно-правовых документов на региональном уровне, проработка всех юридических, технических, финансовых аспектов мероприятия, и, возможно, апробирование механизма в течение 2…3 лет на отдельных объектах.</w:t>
      </w:r>
    </w:p>
    <w:p w:rsidR="0088225F" w:rsidRPr="008C10C6" w:rsidRDefault="0088225F" w:rsidP="006E4CE6">
      <w:pPr>
        <w:pStyle w:val="af6"/>
        <w:numPr>
          <w:ilvl w:val="0"/>
          <w:numId w:val="25"/>
        </w:numPr>
        <w:spacing w:line="276" w:lineRule="auto"/>
        <w:ind w:left="0" w:firstLine="709"/>
        <w:jc w:val="both"/>
        <w:rPr>
          <w:rFonts w:ascii="Times New Roman" w:hAnsi="Times New Roman" w:cs="Times New Roman"/>
          <w:sz w:val="24"/>
          <w:szCs w:val="24"/>
        </w:rPr>
      </w:pPr>
      <w:bookmarkStart w:id="43" w:name="_Toc383773540"/>
      <w:r w:rsidRPr="008C10C6">
        <w:rPr>
          <w:rFonts w:ascii="Times New Roman" w:hAnsi="Times New Roman" w:cs="Times New Roman"/>
          <w:sz w:val="24"/>
          <w:szCs w:val="24"/>
        </w:rPr>
        <w:t xml:space="preserve"> </w:t>
      </w:r>
      <w:r w:rsidRPr="008C10C6">
        <w:rPr>
          <w:rFonts w:ascii="Times New Roman" w:hAnsi="Times New Roman" w:cs="Times New Roman"/>
          <w:b/>
          <w:sz w:val="24"/>
          <w:szCs w:val="24"/>
        </w:rPr>
        <w:t>Обеспечение равного доступа к объектам дорожной инфраструктуры</w:t>
      </w:r>
      <w:bookmarkEnd w:id="43"/>
      <w:r w:rsidR="008C10C6" w:rsidRPr="008C10C6">
        <w:rPr>
          <w:rFonts w:ascii="Times New Roman" w:hAnsi="Times New Roman" w:cs="Times New Roman"/>
          <w:b/>
          <w:sz w:val="24"/>
          <w:szCs w:val="24"/>
        </w:rPr>
        <w:t>.</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В Ульяновской области также существует проблема обеспечения доступа сельского населения к региональной сети дорог с твердым покрытием. В частности, по данным на начало 2014 года, 7 сельских населенных пункта с численностью населения более 1000 чел. (не говоря уже о большом количестве более мелких), не были обеспечены таким доступом.</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Для исправления сложившейся ситуации необходимо проведение мероприятий по строительству или реконструкции отдельных участков дорожной сети для обеспечения населения элементарным благом.</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При этом необходимо максимально широко использовать механизм предоставления субсидий из федерального бюджета для строительства подъездов с твердым покрытием к сельским населенным пунктам людностью более 125 человек и имеющим «разрыв» с сетью дорог с твердым покрытием не более 5 км.</w:t>
      </w:r>
      <w:r w:rsidR="008C10C6" w:rsidRPr="008C10C6">
        <w:rPr>
          <w:rFonts w:ascii="Times New Roman" w:hAnsi="Times New Roman" w:cs="Times New Roman"/>
          <w:sz w:val="24"/>
          <w:szCs w:val="24"/>
        </w:rPr>
        <w:t xml:space="preserve"> </w:t>
      </w:r>
      <w:r w:rsidRPr="008C10C6">
        <w:rPr>
          <w:rFonts w:ascii="Times New Roman" w:hAnsi="Times New Roman" w:cs="Times New Roman"/>
          <w:sz w:val="24"/>
          <w:szCs w:val="24"/>
        </w:rPr>
        <w:t>Стоит отметить, что указанная проблема стоит в Ульяновской области не так остро в связи с определенной развитостью прочих видов транспорта. В частности, все необеспеченные подъездом с твердым покрытием населенные пункты численностью более 100 человек имеют связь с, как правило, железнодорожной станцией.</w:t>
      </w:r>
    </w:p>
    <w:p w:rsidR="00F617F1" w:rsidRPr="0088225F" w:rsidRDefault="00F617F1" w:rsidP="0088225F">
      <w:pPr>
        <w:spacing w:line="276" w:lineRule="auto"/>
        <w:rPr>
          <w:rFonts w:ascii="Times New Roman" w:hAnsi="Times New Roman" w:cs="Times New Roman"/>
          <w:sz w:val="24"/>
          <w:szCs w:val="24"/>
        </w:rPr>
      </w:pPr>
    </w:p>
    <w:p w:rsidR="00F617F1" w:rsidRPr="00C73FA1" w:rsidRDefault="00CC5119" w:rsidP="00C04162">
      <w:pPr>
        <w:pStyle w:val="ConsPlusNormal"/>
        <w:numPr>
          <w:ilvl w:val="0"/>
          <w:numId w:val="1"/>
        </w:numPr>
        <w:ind w:left="0" w:firstLine="0"/>
        <w:jc w:val="center"/>
        <w:outlineLvl w:val="0"/>
        <w:rPr>
          <w:rFonts w:ascii="Times New Roman" w:hAnsi="Times New Roman" w:cs="Times New Roman"/>
          <w:b/>
          <w:sz w:val="26"/>
          <w:szCs w:val="26"/>
        </w:rPr>
      </w:pPr>
      <w:bookmarkStart w:id="44" w:name="_Toc437858506"/>
      <w:r w:rsidRPr="00C73FA1">
        <w:rPr>
          <w:rFonts w:ascii="Times New Roman" w:hAnsi="Times New Roman" w:cs="Times New Roman"/>
          <w:b/>
          <w:sz w:val="26"/>
          <w:szCs w:val="26"/>
        </w:rPr>
        <w:t>МЕХАНИЗМ РЕАЛИЗАЦИИ КОМПЛЕКСА МЕРОПРИЯТИЙ, НАПРАВЛЕННЫХ НА ОБЕСПЕЧЕНИЕ ДОСТИЖЕНИЯ ДОЛГОСРОЧНЫХ ЦЕЛЕЙ СОЦИАЛЬНО-ЭКОНОМИЧЕСКОГО РАЗВИТИЯ УЛЬЯНОВСКОЙ ОБЛАСТИ В СФЕРЕ ГРАДОСТРОИТЕЛЬНОЙ ДЕЯТЕЛЬНОСТИ</w:t>
      </w:r>
      <w:bookmarkEnd w:id="44"/>
    </w:p>
    <w:p w:rsidR="00901069" w:rsidRDefault="00901069" w:rsidP="00901069">
      <w:pPr>
        <w:pStyle w:val="ConsPlusNormal"/>
        <w:spacing w:after="160"/>
        <w:jc w:val="both"/>
        <w:rPr>
          <w:rFonts w:ascii="Times New Roman" w:hAnsi="Times New Roman" w:cs="Times New Roman"/>
          <w:sz w:val="24"/>
          <w:szCs w:val="24"/>
        </w:rPr>
      </w:pPr>
      <w:bookmarkStart w:id="45" w:name="Par1031"/>
      <w:bookmarkEnd w:id="45"/>
    </w:p>
    <w:p w:rsidR="005C72AF" w:rsidRPr="003F1A7A" w:rsidRDefault="005C72AF" w:rsidP="00901069">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Для достижения стратегической цели развития строительного комплекса и реализации стратегических приоритетов необходимы эффективные механизмы, обеспечивающие встраивание </w:t>
      </w:r>
      <w:r>
        <w:rPr>
          <w:rFonts w:ascii="Times New Roman" w:hAnsi="Times New Roman" w:cs="Times New Roman"/>
          <w:sz w:val="24"/>
          <w:szCs w:val="24"/>
        </w:rPr>
        <w:t>Комплекса мер</w:t>
      </w:r>
      <w:r w:rsidRPr="003F1A7A">
        <w:rPr>
          <w:rFonts w:ascii="Times New Roman" w:hAnsi="Times New Roman" w:cs="Times New Roman"/>
          <w:sz w:val="24"/>
          <w:szCs w:val="24"/>
        </w:rPr>
        <w:t xml:space="preserve"> в единую систему документов регионального планирования и управления.</w:t>
      </w:r>
    </w:p>
    <w:p w:rsidR="005C72AF" w:rsidRPr="003F1A7A" w:rsidRDefault="005C72AF" w:rsidP="00901069">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Реализация </w:t>
      </w:r>
      <w:r>
        <w:rPr>
          <w:rFonts w:ascii="Times New Roman" w:hAnsi="Times New Roman" w:cs="Times New Roman"/>
          <w:sz w:val="24"/>
          <w:szCs w:val="24"/>
        </w:rPr>
        <w:t>Комплекса мер</w:t>
      </w:r>
      <w:r w:rsidRPr="003F1A7A">
        <w:rPr>
          <w:rFonts w:ascii="Times New Roman" w:hAnsi="Times New Roman" w:cs="Times New Roman"/>
          <w:sz w:val="24"/>
          <w:szCs w:val="24"/>
        </w:rPr>
        <w:t xml:space="preserve"> обеспечивается организациями строительного комплекса </w:t>
      </w:r>
      <w:r>
        <w:rPr>
          <w:rFonts w:ascii="Times New Roman" w:hAnsi="Times New Roman" w:cs="Times New Roman"/>
          <w:sz w:val="24"/>
          <w:szCs w:val="24"/>
        </w:rPr>
        <w:t>Ульяновской</w:t>
      </w:r>
      <w:r w:rsidRPr="003F1A7A">
        <w:rPr>
          <w:rFonts w:ascii="Times New Roman" w:hAnsi="Times New Roman" w:cs="Times New Roman"/>
          <w:sz w:val="24"/>
          <w:szCs w:val="24"/>
        </w:rPr>
        <w:t xml:space="preserve"> области, осуществляющими </w:t>
      </w:r>
      <w:proofErr w:type="gramStart"/>
      <w:r w:rsidRPr="003F1A7A">
        <w:rPr>
          <w:rFonts w:ascii="Times New Roman" w:hAnsi="Times New Roman" w:cs="Times New Roman"/>
          <w:sz w:val="24"/>
          <w:szCs w:val="24"/>
        </w:rPr>
        <w:t>архитектурно-строительную</w:t>
      </w:r>
      <w:proofErr w:type="gramEnd"/>
      <w:r w:rsidRPr="003F1A7A">
        <w:rPr>
          <w:rFonts w:ascii="Times New Roman" w:hAnsi="Times New Roman" w:cs="Times New Roman"/>
          <w:sz w:val="24"/>
          <w:szCs w:val="24"/>
        </w:rPr>
        <w:t>, производственную и научно-внедренческую.</w:t>
      </w:r>
    </w:p>
    <w:p w:rsidR="005C72AF" w:rsidRPr="003F1A7A" w:rsidRDefault="005C72AF" w:rsidP="00901069">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Государственное регулирование функционирования строительного комплекса на территории области и контроль реализации </w:t>
      </w:r>
      <w:r>
        <w:rPr>
          <w:rFonts w:ascii="Times New Roman" w:hAnsi="Times New Roman" w:cs="Times New Roman"/>
          <w:sz w:val="24"/>
          <w:szCs w:val="24"/>
        </w:rPr>
        <w:t>Комплекса мер</w:t>
      </w:r>
      <w:r w:rsidRPr="003F1A7A">
        <w:rPr>
          <w:rFonts w:ascii="Times New Roman" w:hAnsi="Times New Roman" w:cs="Times New Roman"/>
          <w:sz w:val="24"/>
          <w:szCs w:val="24"/>
        </w:rPr>
        <w:t xml:space="preserve"> осуществляются органами государственной власти </w:t>
      </w:r>
      <w:r>
        <w:rPr>
          <w:rFonts w:ascii="Times New Roman" w:hAnsi="Times New Roman" w:cs="Times New Roman"/>
          <w:sz w:val="24"/>
          <w:szCs w:val="24"/>
        </w:rPr>
        <w:t>Ульяновской</w:t>
      </w:r>
      <w:r w:rsidRPr="003F1A7A">
        <w:rPr>
          <w:rFonts w:ascii="Times New Roman" w:hAnsi="Times New Roman" w:cs="Times New Roman"/>
          <w:sz w:val="24"/>
          <w:szCs w:val="24"/>
        </w:rPr>
        <w:t xml:space="preserve"> области, обеспечивающими в рамках своих полномочий: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повышение инвестиционной привлекательности региона и привлечение инвестиций в экономику региона;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lastRenderedPageBreak/>
        <w:t>создание необходимых условий для эффективной реализации потенциала строительного комплекса;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комплексное решение проблем, препятствующих эффективной деятельности организаций строительного комплекса.</w:t>
      </w:r>
    </w:p>
    <w:p w:rsidR="005C72AF" w:rsidRDefault="005C72AF" w:rsidP="00901069">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Механизм реализации </w:t>
      </w:r>
      <w:r>
        <w:rPr>
          <w:rFonts w:ascii="Times New Roman" w:hAnsi="Times New Roman" w:cs="Times New Roman"/>
          <w:sz w:val="24"/>
          <w:szCs w:val="24"/>
        </w:rPr>
        <w:t>Комплекса мер</w:t>
      </w:r>
      <w:r w:rsidRPr="003F1A7A">
        <w:rPr>
          <w:rFonts w:ascii="Times New Roman" w:hAnsi="Times New Roman" w:cs="Times New Roman"/>
          <w:sz w:val="24"/>
          <w:szCs w:val="24"/>
        </w:rPr>
        <w:t xml:space="preserve"> представляет собой систему мер правового, экономического и организационного характера и конкретных мероприятий по основным направлениям государственной политики.</w:t>
      </w:r>
      <w:bookmarkStart w:id="46" w:name="Par901"/>
      <w:bookmarkEnd w:id="46"/>
    </w:p>
    <w:p w:rsidR="008F1E94" w:rsidRDefault="008F1E94" w:rsidP="00901069">
      <w:pPr>
        <w:pStyle w:val="ConsPlusNormal"/>
        <w:spacing w:after="160" w:line="276"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механизмов будет формироваться на основе направлений деятельности и задач, определенных в отношении отдельных стратегических приоритетов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раздел 3 настоящего Комплекса мероприятий).</w:t>
      </w:r>
    </w:p>
    <w:p w:rsidR="005C72AF" w:rsidRPr="003F6D44"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47" w:name="_Toc437858507"/>
      <w:r w:rsidRPr="003F1A7A">
        <w:rPr>
          <w:rFonts w:ascii="Times New Roman" w:hAnsi="Times New Roman" w:cs="Times New Roman"/>
          <w:b/>
          <w:sz w:val="24"/>
          <w:szCs w:val="24"/>
        </w:rPr>
        <w:t>Нормативно-правовое и техническое регулировани</w:t>
      </w:r>
      <w:r>
        <w:rPr>
          <w:rFonts w:ascii="Times New Roman" w:hAnsi="Times New Roman" w:cs="Times New Roman"/>
          <w:b/>
          <w:sz w:val="24"/>
          <w:szCs w:val="24"/>
        </w:rPr>
        <w:t>е</w:t>
      </w:r>
      <w:bookmarkEnd w:id="47"/>
    </w:p>
    <w:p w:rsidR="005C72AF" w:rsidRPr="003F1A7A" w:rsidRDefault="005C72AF" w:rsidP="00901069">
      <w:pPr>
        <w:pStyle w:val="ConsPlusNormal"/>
        <w:spacing w:after="160" w:line="276" w:lineRule="auto"/>
        <w:ind w:firstLine="709"/>
        <w:jc w:val="both"/>
        <w:rPr>
          <w:rFonts w:ascii="Times New Roman" w:hAnsi="Times New Roman" w:cs="Times New Roman"/>
          <w:sz w:val="24"/>
          <w:szCs w:val="24"/>
        </w:rPr>
      </w:pPr>
      <w:bookmarkStart w:id="48" w:name="Par903"/>
      <w:bookmarkEnd w:id="48"/>
      <w:r w:rsidRPr="003F1A7A">
        <w:rPr>
          <w:rFonts w:ascii="Times New Roman" w:hAnsi="Times New Roman" w:cs="Times New Roman"/>
          <w:sz w:val="24"/>
          <w:szCs w:val="24"/>
        </w:rPr>
        <w:t>Нормативно-правовое регулирование деятельности строительного комплекса осуществляется с целью формирования единой правовой основы деятельности субъектов строительного комплекса, обеспечения равных условий доступа на рынок проектных и строительных услуг, развития конкуренции, реализации единой градостроительной и технической политики на территории области, содействия внедрению технологических инноваций в строительство.</w:t>
      </w:r>
    </w:p>
    <w:p w:rsidR="005C72AF" w:rsidRPr="003F1A7A" w:rsidRDefault="005C72AF" w:rsidP="00901069">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Нормативно-правовое регулирование включает осуществление следующих мероприятий:</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р</w:t>
      </w:r>
      <w:r w:rsidR="005C72AF" w:rsidRPr="00901069">
        <w:rPr>
          <w:rFonts w:ascii="Times New Roman" w:hAnsi="Times New Roman" w:cs="Times New Roman"/>
          <w:sz w:val="24"/>
        </w:rPr>
        <w:t>азработка</w:t>
      </w:r>
      <w:r>
        <w:rPr>
          <w:rFonts w:ascii="Times New Roman" w:hAnsi="Times New Roman" w:cs="Times New Roman"/>
          <w:sz w:val="24"/>
        </w:rPr>
        <w:t xml:space="preserve"> и актуализация нормативных </w:t>
      </w:r>
      <w:r w:rsidR="005C72AF" w:rsidRPr="00901069">
        <w:rPr>
          <w:rFonts w:ascii="Times New Roman" w:hAnsi="Times New Roman" w:cs="Times New Roman"/>
          <w:sz w:val="24"/>
        </w:rPr>
        <w:t>правовых актов, реализующих федеральное законодательство в области архитектуры и строительства, земельной и жилищной политики на территории области;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сокращение сроков и издержек организаций строительного комплекса на проведение согласований, получение технических условий и оформление исходно-разрешительной документации на проектирование и строительство;</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нормативно-правовое обеспечение государственного содействия бизнесу в реализации приоритетных инвестиционных проектов;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усиление контроля соблюдения законодательства в сфере градостроительства и жилищного законодательства;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устранение и недопущение возникновения правовых и административных барьеров в архитектурно-стро</w:t>
      </w:r>
      <w:r w:rsidR="008F1E94">
        <w:rPr>
          <w:rFonts w:ascii="Times New Roman" w:hAnsi="Times New Roman" w:cs="Times New Roman"/>
          <w:sz w:val="24"/>
        </w:rPr>
        <w:t>ительной деятельности в регионе.</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49" w:name="_Toc437858508"/>
      <w:r w:rsidRPr="003F1A7A">
        <w:rPr>
          <w:rFonts w:ascii="Times New Roman" w:hAnsi="Times New Roman" w:cs="Times New Roman"/>
          <w:b/>
          <w:sz w:val="24"/>
          <w:szCs w:val="24"/>
        </w:rPr>
        <w:t>Градостроительное регулирован</w:t>
      </w:r>
      <w:r>
        <w:rPr>
          <w:rFonts w:ascii="Times New Roman" w:hAnsi="Times New Roman" w:cs="Times New Roman"/>
          <w:b/>
          <w:sz w:val="24"/>
          <w:szCs w:val="24"/>
        </w:rPr>
        <w:t>ие</w:t>
      </w:r>
      <w:bookmarkEnd w:id="49"/>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50" w:name="Par919"/>
      <w:bookmarkEnd w:id="50"/>
      <w:r w:rsidRPr="003F1A7A">
        <w:rPr>
          <w:rFonts w:ascii="Times New Roman" w:hAnsi="Times New Roman" w:cs="Times New Roman"/>
          <w:sz w:val="24"/>
          <w:szCs w:val="24"/>
        </w:rPr>
        <w:t xml:space="preserve">Градостроительное регулирование осуществляется с целью обеспечения устойчивого развития населенных пунктов </w:t>
      </w:r>
      <w:r>
        <w:rPr>
          <w:rFonts w:ascii="Times New Roman" w:hAnsi="Times New Roman" w:cs="Times New Roman"/>
          <w:sz w:val="24"/>
          <w:szCs w:val="24"/>
        </w:rPr>
        <w:t>Ульяновской</w:t>
      </w:r>
      <w:r w:rsidRPr="003F1A7A">
        <w:rPr>
          <w:rFonts w:ascii="Times New Roman" w:hAnsi="Times New Roman" w:cs="Times New Roman"/>
          <w:sz w:val="24"/>
          <w:szCs w:val="24"/>
        </w:rPr>
        <w:t xml:space="preserve"> области, обеспечения при осуществлении градостроительной деятельности безопасных и благоприятных условий жизнедеятельности человека и ограничения негативного воздействия хозяйственной и иной деятельности на окружающую среду.</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Основными мероприятиями, осуществляемыми в рамках </w:t>
      </w:r>
      <w:r>
        <w:rPr>
          <w:rFonts w:ascii="Times New Roman" w:hAnsi="Times New Roman" w:cs="Times New Roman"/>
          <w:sz w:val="24"/>
          <w:szCs w:val="24"/>
        </w:rPr>
        <w:t>градостроительного регулирования</w:t>
      </w:r>
      <w:r w:rsidRPr="003F1A7A">
        <w:rPr>
          <w:rFonts w:ascii="Times New Roman" w:hAnsi="Times New Roman" w:cs="Times New Roman"/>
          <w:sz w:val="24"/>
          <w:szCs w:val="24"/>
        </w:rPr>
        <w:t>, являются:</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proofErr w:type="spellStart"/>
      <w:r>
        <w:rPr>
          <w:rFonts w:ascii="Times New Roman" w:hAnsi="Times New Roman" w:cs="Times New Roman"/>
          <w:sz w:val="24"/>
        </w:rPr>
        <w:t>до</w:t>
      </w:r>
      <w:r w:rsidR="005C72AF" w:rsidRPr="00901069">
        <w:rPr>
          <w:rFonts w:ascii="Times New Roman" w:hAnsi="Times New Roman" w:cs="Times New Roman"/>
          <w:sz w:val="24"/>
        </w:rPr>
        <w:t>формирование</w:t>
      </w:r>
      <w:proofErr w:type="spellEnd"/>
      <w:r w:rsidR="005C72AF" w:rsidRPr="00901069">
        <w:rPr>
          <w:rFonts w:ascii="Times New Roman" w:hAnsi="Times New Roman" w:cs="Times New Roman"/>
          <w:sz w:val="24"/>
        </w:rPr>
        <w:t xml:space="preserve"> системы территориального планирования и градостроительного зонирования муниципальных образований области в соответствии с требованиями Градостроительного кодекса Российской Федерации;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lastRenderedPageBreak/>
        <w:t>разработка методической базы и организация методической помощи в подготовке документов территориального планирования в муниципальных образованиях</w:t>
      </w:r>
      <w:r w:rsidR="008F1E94">
        <w:rPr>
          <w:rFonts w:ascii="Times New Roman" w:hAnsi="Times New Roman" w:cs="Times New Roman"/>
          <w:sz w:val="24"/>
        </w:rPr>
        <w:t xml:space="preserve"> на основе Стратегии СЭР УО</w:t>
      </w:r>
      <w:r w:rsidRPr="00901069">
        <w:rPr>
          <w:rFonts w:ascii="Times New Roman" w:hAnsi="Times New Roman" w:cs="Times New Roman"/>
          <w:sz w:val="24"/>
        </w:rPr>
        <w:t>;</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актуализация</w:t>
      </w:r>
      <w:r w:rsidR="005C72AF" w:rsidRPr="00901069">
        <w:rPr>
          <w:rFonts w:ascii="Times New Roman" w:hAnsi="Times New Roman" w:cs="Times New Roman"/>
          <w:sz w:val="24"/>
        </w:rPr>
        <w:t xml:space="preserve"> документов территориального планирования, разработка и утверждение правил землепользования и застройки поселений</w:t>
      </w:r>
      <w:r>
        <w:rPr>
          <w:rFonts w:ascii="Times New Roman" w:hAnsi="Times New Roman" w:cs="Times New Roman"/>
          <w:sz w:val="24"/>
        </w:rPr>
        <w:t xml:space="preserve"> и их привязка к условиям и сценариям экономического развития Ульяновской области</w:t>
      </w:r>
      <w:r w:rsidR="005C72AF" w:rsidRPr="00901069">
        <w:rPr>
          <w:rFonts w:ascii="Times New Roman" w:hAnsi="Times New Roman" w:cs="Times New Roman"/>
          <w:sz w:val="24"/>
        </w:rPr>
        <w:t>;</w:t>
      </w:r>
    </w:p>
    <w:p w:rsidR="008F1E94" w:rsidRPr="00901069" w:rsidRDefault="008F1E94" w:rsidP="008F1E94">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актуализация</w:t>
      </w:r>
      <w:r w:rsidRPr="00901069">
        <w:rPr>
          <w:rFonts w:ascii="Times New Roman" w:hAnsi="Times New Roman" w:cs="Times New Roman"/>
          <w:sz w:val="24"/>
        </w:rPr>
        <w:t xml:space="preserve"> региональных нормативов градостроительного проектирования (территориальных строительных норм), обеспечивающих реализацию единой градостроительной и технической политики;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обеспечение государственной экспертизы проектов документов территориального планирования, государственной экспертизы проектной документации, государственной экспертизы результатов инженерных изысканий и контроля соблюдения органами местного самоуправления законодательства о градостроительной деятельности;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методическая поддержка разработки и осуществления проектов комплексного освоения и застройки территорий;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обеспечение участия общественности в обсуждении проектов документов территориального планирования, перспектив развития дорожно-транспортной сети, наиболее значимых инвестиционных проектов;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обеспечение государственного строительного надзора за соблюдением законодательства и требований технических регламентов при осуществлении градостроительной деятельности, выявление и предотвращение фактов строительства без оформления в полном объеме исходно-разрешительной документации;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устранение административных барьеров в градостроительной деятельности, обеспечение сокращения сроков и издержек на оформление исходно-разрешительной документации; повышение оперативности и эффективности работы по выдаче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области;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информационное обеспечение градостроительной деятельности, осуществляемой на территории области;</w:t>
      </w:r>
    </w:p>
    <w:p w:rsidR="005C72AF" w:rsidRDefault="005C72AF" w:rsidP="006E4CE6">
      <w:pPr>
        <w:pStyle w:val="afa"/>
        <w:numPr>
          <w:ilvl w:val="0"/>
          <w:numId w:val="34"/>
        </w:numPr>
        <w:spacing w:line="276" w:lineRule="auto"/>
        <w:ind w:left="0" w:firstLine="709"/>
        <w:jc w:val="both"/>
        <w:rPr>
          <w:rFonts w:ascii="Times New Roman" w:hAnsi="Times New Roman" w:cs="Times New Roman"/>
          <w:sz w:val="24"/>
          <w:szCs w:val="24"/>
        </w:rPr>
      </w:pPr>
      <w:r w:rsidRPr="00901069">
        <w:rPr>
          <w:rFonts w:ascii="Times New Roman" w:hAnsi="Times New Roman" w:cs="Times New Roman"/>
          <w:sz w:val="24"/>
        </w:rPr>
        <w:t xml:space="preserve">формирование комплексной системы управления </w:t>
      </w:r>
      <w:proofErr w:type="spellStart"/>
      <w:r w:rsidRPr="00901069">
        <w:rPr>
          <w:rFonts w:ascii="Times New Roman" w:hAnsi="Times New Roman" w:cs="Times New Roman"/>
          <w:sz w:val="24"/>
        </w:rPr>
        <w:t>Ульяновско-Димитровградской</w:t>
      </w:r>
      <w:proofErr w:type="spellEnd"/>
      <w:r>
        <w:rPr>
          <w:rFonts w:ascii="Times New Roman" w:hAnsi="Times New Roman" w:cs="Times New Roman"/>
          <w:sz w:val="24"/>
          <w:szCs w:val="24"/>
        </w:rPr>
        <w:t xml:space="preserve"> агломераци</w:t>
      </w:r>
      <w:r w:rsidR="008F1E94">
        <w:rPr>
          <w:rFonts w:ascii="Times New Roman" w:hAnsi="Times New Roman" w:cs="Times New Roman"/>
          <w:sz w:val="24"/>
          <w:szCs w:val="24"/>
        </w:rPr>
        <w:t>ей</w:t>
      </w:r>
      <w:r>
        <w:rPr>
          <w:rFonts w:ascii="Times New Roman" w:hAnsi="Times New Roman" w:cs="Times New Roman"/>
          <w:sz w:val="24"/>
          <w:szCs w:val="24"/>
        </w:rPr>
        <w:t>.</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51" w:name="_Toc437858509"/>
      <w:r w:rsidRPr="003F1A7A">
        <w:rPr>
          <w:rFonts w:ascii="Times New Roman" w:hAnsi="Times New Roman" w:cs="Times New Roman"/>
          <w:b/>
          <w:sz w:val="24"/>
          <w:szCs w:val="24"/>
        </w:rPr>
        <w:t>Жилищная политик</w:t>
      </w:r>
      <w:r>
        <w:rPr>
          <w:rFonts w:ascii="Times New Roman" w:hAnsi="Times New Roman" w:cs="Times New Roman"/>
          <w:b/>
          <w:sz w:val="24"/>
          <w:szCs w:val="24"/>
        </w:rPr>
        <w:t>а</w:t>
      </w:r>
      <w:bookmarkEnd w:id="51"/>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52" w:name="Par933"/>
      <w:bookmarkEnd w:id="52"/>
      <w:r w:rsidRPr="003F1A7A">
        <w:rPr>
          <w:rFonts w:ascii="Times New Roman" w:hAnsi="Times New Roman" w:cs="Times New Roman"/>
          <w:sz w:val="24"/>
          <w:szCs w:val="24"/>
        </w:rPr>
        <w:t>Главной целью жилищной политики является создание необходимых условий для реализации возможностей граждан по улучшению жилищных условий, оказание финансовой поддержки в обеспечении жильем социально незащищенных категорий граждан в рамках государственных обязательств и предоставление социального жилья нуждающимся.</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Основными мероприятиями, осуществляемыми в рамках жилищной политики, являются: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условий для комплексного освоения новых территорий в целях жилищного строительства на основе планов территориального развития и комплексного обеспечения территорий объектами социальной, коммунальной и транспортной инфраструктуры;</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создание единой открытой системы </w:t>
      </w:r>
      <w:r w:rsidR="005C72AF" w:rsidRPr="00901069">
        <w:rPr>
          <w:rFonts w:ascii="Times New Roman" w:hAnsi="Times New Roman" w:cs="Times New Roman"/>
          <w:sz w:val="24"/>
        </w:rPr>
        <w:t>учет</w:t>
      </w:r>
      <w:r>
        <w:rPr>
          <w:rFonts w:ascii="Times New Roman" w:hAnsi="Times New Roman" w:cs="Times New Roman"/>
          <w:sz w:val="24"/>
        </w:rPr>
        <w:t>а</w:t>
      </w:r>
      <w:r w:rsidR="005C72AF" w:rsidRPr="00901069">
        <w:rPr>
          <w:rFonts w:ascii="Times New Roman" w:hAnsi="Times New Roman" w:cs="Times New Roman"/>
          <w:sz w:val="24"/>
        </w:rPr>
        <w:t xml:space="preserve"> граждан, нуждающихся в жилье и имеющих право на социальное жилье или финансовую поддержку в рамках действующего законодательства;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осуществление программ строительства и предоставления на условиях социального найма жилья социального и специализированного назначения;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координация и планирование действий основных участников жилищного строительства, организация взаимодействия органов региональной исполнительной власти с федеральными институтами развития;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инициирование и проведение конкурсных процедур с целью отбора проектов и застройщиков с целью участия в федеральных программах для получения государственной поддержки;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развитие некоммерческого жилого фонда;</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 xml:space="preserve">развитие рынка жилья </w:t>
      </w:r>
      <w:proofErr w:type="spellStart"/>
      <w:r>
        <w:rPr>
          <w:rFonts w:ascii="Times New Roman" w:hAnsi="Times New Roman" w:cs="Times New Roman"/>
          <w:sz w:val="24"/>
        </w:rPr>
        <w:t>эконом</w:t>
      </w:r>
      <w:r w:rsidR="005C72AF" w:rsidRPr="00901069">
        <w:rPr>
          <w:rFonts w:ascii="Times New Roman" w:hAnsi="Times New Roman" w:cs="Times New Roman"/>
          <w:sz w:val="24"/>
        </w:rPr>
        <w:t>класса</w:t>
      </w:r>
      <w:proofErr w:type="spellEnd"/>
      <w:r w:rsidR="005C72AF" w:rsidRPr="00901069">
        <w:rPr>
          <w:rFonts w:ascii="Times New Roman" w:hAnsi="Times New Roman" w:cs="Times New Roman"/>
          <w:sz w:val="24"/>
        </w:rPr>
        <w:t>.</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53" w:name="_Toc437858510"/>
      <w:r w:rsidRPr="003F1A7A">
        <w:rPr>
          <w:rFonts w:ascii="Times New Roman" w:hAnsi="Times New Roman" w:cs="Times New Roman"/>
          <w:b/>
          <w:sz w:val="24"/>
          <w:szCs w:val="24"/>
        </w:rPr>
        <w:t>Земельная политик</w:t>
      </w:r>
      <w:r>
        <w:rPr>
          <w:rFonts w:ascii="Times New Roman" w:hAnsi="Times New Roman" w:cs="Times New Roman"/>
          <w:b/>
          <w:sz w:val="24"/>
          <w:szCs w:val="24"/>
        </w:rPr>
        <w:t>а</w:t>
      </w:r>
      <w:bookmarkEnd w:id="53"/>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54" w:name="Par944"/>
      <w:bookmarkEnd w:id="54"/>
      <w:r w:rsidRPr="003F1A7A">
        <w:rPr>
          <w:rFonts w:ascii="Times New Roman" w:hAnsi="Times New Roman" w:cs="Times New Roman"/>
          <w:sz w:val="24"/>
          <w:szCs w:val="24"/>
        </w:rPr>
        <w:t>Главной целью земельной политики является обеспечение эффективного землепользования на территории области на основе регулирование земельных отношений и содействия развитию рыночных механизмов. Основой эффективного землепользования является рациональное землеустройство, организация целостной системы кадастрового учета земель.</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Основными мероприятиями, осуществляемыми в рамках земельной политики, являются: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условий для формирования открытого развитого рынка земельных участков;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полная инвентаризация и кадастрового учета всех земельных участков;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совершенствование механизма проведения земельных торгов (аукционов, конкурсов);</w:t>
      </w:r>
    </w:p>
    <w:p w:rsidR="005C72AF" w:rsidRPr="00901069" w:rsidRDefault="008F1E94" w:rsidP="006E4CE6">
      <w:pPr>
        <w:pStyle w:val="afa"/>
        <w:numPr>
          <w:ilvl w:val="0"/>
          <w:numId w:val="34"/>
        </w:numPr>
        <w:spacing w:line="276" w:lineRule="auto"/>
        <w:ind w:left="0" w:firstLine="709"/>
        <w:jc w:val="both"/>
        <w:rPr>
          <w:rFonts w:ascii="Times New Roman" w:hAnsi="Times New Roman" w:cs="Times New Roman"/>
          <w:sz w:val="24"/>
        </w:rPr>
      </w:pPr>
      <w:proofErr w:type="spellStart"/>
      <w:r>
        <w:rPr>
          <w:rFonts w:ascii="Times New Roman" w:hAnsi="Times New Roman" w:cs="Times New Roman"/>
          <w:sz w:val="24"/>
        </w:rPr>
        <w:t>до</w:t>
      </w:r>
      <w:r w:rsidR="005C72AF" w:rsidRPr="00901069">
        <w:rPr>
          <w:rFonts w:ascii="Times New Roman" w:hAnsi="Times New Roman" w:cs="Times New Roman"/>
          <w:sz w:val="24"/>
        </w:rPr>
        <w:t>формирование</w:t>
      </w:r>
      <w:proofErr w:type="spellEnd"/>
      <w:r w:rsidR="005C72AF" w:rsidRPr="00901069">
        <w:rPr>
          <w:rFonts w:ascii="Times New Roman" w:hAnsi="Times New Roman" w:cs="Times New Roman"/>
          <w:sz w:val="24"/>
        </w:rPr>
        <w:t xml:space="preserve"> единой </w:t>
      </w:r>
      <w:proofErr w:type="spellStart"/>
      <w:r w:rsidR="005C72AF" w:rsidRPr="00901069">
        <w:rPr>
          <w:rFonts w:ascii="Times New Roman" w:hAnsi="Times New Roman" w:cs="Times New Roman"/>
          <w:sz w:val="24"/>
        </w:rPr>
        <w:t>геоинформационной</w:t>
      </w:r>
      <w:proofErr w:type="spellEnd"/>
      <w:r w:rsidR="005C72AF" w:rsidRPr="00901069">
        <w:rPr>
          <w:rFonts w:ascii="Times New Roman" w:hAnsi="Times New Roman" w:cs="Times New Roman"/>
          <w:sz w:val="24"/>
        </w:rPr>
        <w:t xml:space="preserve"> системы;</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развитие и обустройства территорий и вовлечение в хозяйственный оборот земель государственного земельного фонда;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формирование информационной базы данных о земельных участках, участвующих в проектах комплексного развития и индивидуального жилищного строительства;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установление дифференцированных ставок земельного налога в муниципальных образованиях.</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55" w:name="_Toc437858511"/>
      <w:r w:rsidRPr="003F1A7A">
        <w:rPr>
          <w:rFonts w:ascii="Times New Roman" w:hAnsi="Times New Roman" w:cs="Times New Roman"/>
          <w:b/>
          <w:sz w:val="24"/>
          <w:szCs w:val="24"/>
        </w:rPr>
        <w:t>Научно-техническая политик</w:t>
      </w:r>
      <w:r>
        <w:rPr>
          <w:rFonts w:ascii="Times New Roman" w:hAnsi="Times New Roman" w:cs="Times New Roman"/>
          <w:b/>
          <w:sz w:val="24"/>
          <w:szCs w:val="24"/>
        </w:rPr>
        <w:t>а</w:t>
      </w:r>
      <w:bookmarkEnd w:id="55"/>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56" w:name="Par955"/>
      <w:bookmarkEnd w:id="56"/>
      <w:r w:rsidRPr="003F1A7A">
        <w:rPr>
          <w:rFonts w:ascii="Times New Roman" w:hAnsi="Times New Roman" w:cs="Times New Roman"/>
          <w:sz w:val="24"/>
          <w:szCs w:val="24"/>
        </w:rPr>
        <w:t>Дальнейшее развитие строительного комплекса должно осуществляться на основе единой научно-технической политики, обеспечивающей повышение научного и технического потенциала отрасли, повышение качества строительной продукции, повышение производительности труда и сокращение сроков строительства.</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Основными мероприятиями в рамках научно-технической политики являются: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стимулирование и поддержка инновационной активности организаций строительного комплекса;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lastRenderedPageBreak/>
        <w:t>развитие потенциала организаций-производителей строительных материалов;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поддержка организаций строительного комплекса с высоким потенциалом саморазвития, создающих и развивающих высокотехнологичные производства;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развитие научно-внедренческого строительного кластера;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развитие системы добровольной сертификации, расширение практики сертификации систем менеджмента качества;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стимулирование ресурсосбережения в строительстве и эксплуатации объектов, в первую очередь энергосбережения;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подготовка и переподготовка высококвалифицированных кадров для проектирования и строительства, прежде всего специалистов в области территориального планирования и градостроительства;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формирование и поддержка положительного инвестиционного имиджа Ульяновской области;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информационно-техническая поддержка инновационной деятельности и научно-технических разработок в сфере строительства;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организация специальных мероприятий образовательной направленности для государственных и муниципальных служащих, осуществляющих градостроительную и научно-техническую политику в строительстве, а также представителей малого и среднего бизнеса в строительстве;</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содействие научным и образовательным учреждениям области в проведении научно-исследовательских и опытно-конструкторских работ по разработке новых конструктивных и технологических решений, отработке эффективных и </w:t>
      </w:r>
      <w:proofErr w:type="spellStart"/>
      <w:r w:rsidRPr="00901069">
        <w:rPr>
          <w:rFonts w:ascii="Times New Roman" w:hAnsi="Times New Roman" w:cs="Times New Roman"/>
          <w:sz w:val="24"/>
        </w:rPr>
        <w:t>экологичных</w:t>
      </w:r>
      <w:proofErr w:type="spellEnd"/>
      <w:r w:rsidRPr="00901069">
        <w:rPr>
          <w:rFonts w:ascii="Times New Roman" w:hAnsi="Times New Roman" w:cs="Times New Roman"/>
          <w:sz w:val="24"/>
        </w:rPr>
        <w:t xml:space="preserve"> инженерных систем, исследованию проблем инженерной геологии и геоэкологии и </w:t>
      </w:r>
      <w:proofErr w:type="spellStart"/>
      <w:proofErr w:type="gramStart"/>
      <w:r w:rsidRPr="00901069">
        <w:rPr>
          <w:rFonts w:ascii="Times New Roman" w:hAnsi="Times New Roman" w:cs="Times New Roman"/>
          <w:sz w:val="24"/>
        </w:rPr>
        <w:t>др</w:t>
      </w:r>
      <w:proofErr w:type="spellEnd"/>
      <w:proofErr w:type="gramEnd"/>
      <w:r w:rsidRPr="00901069">
        <w:rPr>
          <w:rFonts w:ascii="Times New Roman" w:hAnsi="Times New Roman" w:cs="Times New Roman"/>
          <w:sz w:val="24"/>
        </w:rPr>
        <w:t>;</w:t>
      </w:r>
    </w:p>
    <w:p w:rsidR="005C72A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содействие внедрению организациями строительной отрасли инновационных технологий и материалов, используемых в строительстве, при осуществлении строительной деятельности;</w:t>
      </w:r>
    </w:p>
    <w:p w:rsidR="003F6D44" w:rsidRPr="00901069" w:rsidRDefault="003F6D44"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обеспечение постоянного уровня закупок инновационной продукции за счет средств бюджетов Ульяновской области;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развитие технологий энергосбережения и </w:t>
      </w:r>
      <w:proofErr w:type="spellStart"/>
      <w:r w:rsidRPr="00901069">
        <w:rPr>
          <w:rFonts w:ascii="Times New Roman" w:hAnsi="Times New Roman" w:cs="Times New Roman"/>
          <w:sz w:val="24"/>
        </w:rPr>
        <w:t>энергоэффективности</w:t>
      </w:r>
      <w:proofErr w:type="spellEnd"/>
      <w:r w:rsidRPr="00901069">
        <w:rPr>
          <w:rFonts w:ascii="Times New Roman" w:hAnsi="Times New Roman" w:cs="Times New Roman"/>
          <w:sz w:val="24"/>
        </w:rPr>
        <w:t>, применяемых при строительстве и эксплуатации зданий и сооружений, а также при предоставлении коммунальных услуг.</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57" w:name="_Toc437858512"/>
      <w:r w:rsidRPr="003F1A7A">
        <w:rPr>
          <w:rFonts w:ascii="Times New Roman" w:hAnsi="Times New Roman" w:cs="Times New Roman"/>
          <w:b/>
          <w:sz w:val="24"/>
          <w:szCs w:val="24"/>
        </w:rPr>
        <w:t>Финансовая политик</w:t>
      </w:r>
      <w:r>
        <w:rPr>
          <w:rFonts w:ascii="Times New Roman" w:hAnsi="Times New Roman" w:cs="Times New Roman"/>
          <w:b/>
          <w:sz w:val="24"/>
          <w:szCs w:val="24"/>
        </w:rPr>
        <w:t>а</w:t>
      </w:r>
      <w:bookmarkEnd w:id="57"/>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58" w:name="Par968"/>
      <w:bookmarkEnd w:id="58"/>
      <w:r w:rsidRPr="003F1A7A">
        <w:rPr>
          <w:rFonts w:ascii="Times New Roman" w:hAnsi="Times New Roman" w:cs="Times New Roman"/>
          <w:sz w:val="24"/>
          <w:szCs w:val="24"/>
        </w:rPr>
        <w:t xml:space="preserve">Главной целью финансовой политики в сфере государственного регулирования </w:t>
      </w:r>
      <w:proofErr w:type="spellStart"/>
      <w:r w:rsidRPr="003F1A7A">
        <w:rPr>
          <w:rFonts w:ascii="Times New Roman" w:hAnsi="Times New Roman" w:cs="Times New Roman"/>
          <w:sz w:val="24"/>
          <w:szCs w:val="24"/>
        </w:rPr>
        <w:t>инвестиционно-строительной</w:t>
      </w:r>
      <w:proofErr w:type="spellEnd"/>
      <w:r w:rsidRPr="003F1A7A">
        <w:rPr>
          <w:rFonts w:ascii="Times New Roman" w:hAnsi="Times New Roman" w:cs="Times New Roman"/>
          <w:sz w:val="24"/>
          <w:szCs w:val="24"/>
        </w:rPr>
        <w:t xml:space="preserve"> деятельности является развитие финансовых механизмов, обеспечивающих привлечение и эффективное использование инвестиционных ресурсов на территории области</w:t>
      </w:r>
      <w:r>
        <w:rPr>
          <w:rFonts w:ascii="Times New Roman" w:hAnsi="Times New Roman" w:cs="Times New Roman"/>
          <w:sz w:val="24"/>
          <w:szCs w:val="24"/>
        </w:rPr>
        <w:t>, а также развитие механизмов поддержки населения при приобретении жилья</w:t>
      </w:r>
      <w:r w:rsidRPr="003F1A7A">
        <w:rPr>
          <w:rFonts w:ascii="Times New Roman" w:hAnsi="Times New Roman" w:cs="Times New Roman"/>
          <w:sz w:val="24"/>
          <w:szCs w:val="24"/>
        </w:rPr>
        <w:t>.</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Достижение данной задачи обеспечивается выполнением следующих мероприятий: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рациональное распределение и эффективное использование бюджетных ресурсов в рамках финансирования целевых программ, прямого инвестирования или обеспечения финансовых гарантий по приоритетным социально значимым инвестиционным проектам;</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взаимодействие с федеральными институтами развития;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lastRenderedPageBreak/>
        <w:t>организация системы финансовой поддержки индивидуального жилищного строительства;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организация системы финансовой поддержки участия граждан в системе ипотечного кредитования;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организация системы предоставления льготных жилищных займов;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формирование комплексной инвестиционной программы, включающей перечень инвестиционных и инфраструктурных проектов, реализуемых в муниципальных образованиях.</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59" w:name="_Toc437858513"/>
      <w:r w:rsidRPr="003F1A7A">
        <w:rPr>
          <w:rFonts w:ascii="Times New Roman" w:hAnsi="Times New Roman" w:cs="Times New Roman"/>
          <w:b/>
          <w:sz w:val="24"/>
          <w:szCs w:val="24"/>
        </w:rPr>
        <w:t>Контрактная политика и регулирование ценообразования в строительств</w:t>
      </w:r>
      <w:r>
        <w:rPr>
          <w:rFonts w:ascii="Times New Roman" w:hAnsi="Times New Roman" w:cs="Times New Roman"/>
          <w:b/>
          <w:sz w:val="24"/>
          <w:szCs w:val="24"/>
        </w:rPr>
        <w:t>е</w:t>
      </w:r>
      <w:bookmarkEnd w:id="59"/>
    </w:p>
    <w:p w:rsidR="005C72AF"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Развитие рыночных механизмов в </w:t>
      </w:r>
      <w:proofErr w:type="spellStart"/>
      <w:r w:rsidRPr="003F1A7A">
        <w:rPr>
          <w:rFonts w:ascii="Times New Roman" w:hAnsi="Times New Roman" w:cs="Times New Roman"/>
          <w:sz w:val="24"/>
          <w:szCs w:val="24"/>
        </w:rPr>
        <w:t>инвестиционно-строительной</w:t>
      </w:r>
      <w:proofErr w:type="spellEnd"/>
      <w:r w:rsidRPr="003F1A7A">
        <w:rPr>
          <w:rFonts w:ascii="Times New Roman" w:hAnsi="Times New Roman" w:cs="Times New Roman"/>
          <w:sz w:val="24"/>
          <w:szCs w:val="24"/>
        </w:rPr>
        <w:t xml:space="preserve"> сфере не исключает государственного регулиров</w:t>
      </w:r>
      <w:r>
        <w:rPr>
          <w:rFonts w:ascii="Times New Roman" w:hAnsi="Times New Roman" w:cs="Times New Roman"/>
          <w:sz w:val="24"/>
          <w:szCs w:val="24"/>
        </w:rPr>
        <w:t>ания процессов ценообразования, необходимого для обеспечения приемлемого для населения и организаций уровня цен на рынке жилья, строительных материалов и услуг.</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Основными мероприятиями в области контрактной политики и государственного регулирования ценообразования в строительстве являются: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обеспечение контроля соблюдения правил конкуренции на рынке и условий равного доступа к земельным участкам, инфраструктуре и ресурсам;</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финансирование объектов целевых программ на конкурсных условиях, обеспечивающих </w:t>
      </w:r>
      <w:proofErr w:type="spellStart"/>
      <w:r w:rsidRPr="00901069">
        <w:rPr>
          <w:rFonts w:ascii="Times New Roman" w:hAnsi="Times New Roman" w:cs="Times New Roman"/>
          <w:sz w:val="24"/>
        </w:rPr>
        <w:t>соревновательность</w:t>
      </w:r>
      <w:proofErr w:type="spellEnd"/>
      <w:r w:rsidRPr="00901069">
        <w:rPr>
          <w:rFonts w:ascii="Times New Roman" w:hAnsi="Times New Roman" w:cs="Times New Roman"/>
          <w:sz w:val="24"/>
        </w:rPr>
        <w:t xml:space="preserve"> потенциальных подрядчиков, в том числе привлекаемых из других регионов;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разработка и реализация эффективной тарифно-ценовой политики в сфере коммунального хозяйства;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разработка типовых контрактов на строительство жилья (для бюджетных заказчиков и для дольщиков, что позволит снизить риски появления обманутых дольщиков);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организация мониторинга цен на строительные ресурсы на территории Ульяновской области;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введение </w:t>
      </w:r>
      <w:proofErr w:type="gramStart"/>
      <w:r w:rsidRPr="00901069">
        <w:rPr>
          <w:rFonts w:ascii="Times New Roman" w:hAnsi="Times New Roman" w:cs="Times New Roman"/>
          <w:sz w:val="24"/>
        </w:rPr>
        <w:t>декларирования цен предприятий производителей строительных материалов</w:t>
      </w:r>
      <w:proofErr w:type="gramEnd"/>
      <w:r w:rsidRPr="00901069">
        <w:rPr>
          <w:rFonts w:ascii="Times New Roman" w:hAnsi="Times New Roman" w:cs="Times New Roman"/>
          <w:sz w:val="24"/>
        </w:rPr>
        <w:t xml:space="preserve"> и нерудных материалов, занимающих монопольное положение на рынке;</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условий для формирования на рынке экономически обоснованной цены строительства жилья путем установления начальной цены по государственным или муниципальным контрактам не по рыночным показателям, а на основе экономических расчетов себестоимости строительства.</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60" w:name="_Toc437858514"/>
      <w:r w:rsidRPr="003F1A7A">
        <w:rPr>
          <w:rFonts w:ascii="Times New Roman" w:hAnsi="Times New Roman" w:cs="Times New Roman"/>
          <w:b/>
          <w:sz w:val="24"/>
          <w:szCs w:val="24"/>
        </w:rPr>
        <w:t>Развитие государственно-частного партнерства в реализации приоритетных инвестиционных программ и проектов на территории област</w:t>
      </w:r>
      <w:r>
        <w:rPr>
          <w:rFonts w:ascii="Times New Roman" w:hAnsi="Times New Roman" w:cs="Times New Roman"/>
          <w:b/>
          <w:sz w:val="24"/>
          <w:szCs w:val="24"/>
        </w:rPr>
        <w:t>и</w:t>
      </w:r>
      <w:bookmarkEnd w:id="60"/>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Государственно-частное партнерство является эффективной формой взаимодействия администрации региона с крупным бизнесом при реализации проектов комплексного развития территорий и осуществлении приоритетных </w:t>
      </w:r>
      <w:r>
        <w:rPr>
          <w:rFonts w:ascii="Times New Roman" w:hAnsi="Times New Roman" w:cs="Times New Roman"/>
          <w:sz w:val="24"/>
          <w:szCs w:val="24"/>
        </w:rPr>
        <w:t xml:space="preserve">инвестиционных </w:t>
      </w:r>
      <w:proofErr w:type="spellStart"/>
      <w:proofErr w:type="gramStart"/>
      <w:r>
        <w:rPr>
          <w:rFonts w:ascii="Times New Roman" w:hAnsi="Times New Roman" w:cs="Times New Roman"/>
          <w:sz w:val="24"/>
          <w:szCs w:val="24"/>
        </w:rPr>
        <w:t>бизнес-проектов</w:t>
      </w:r>
      <w:proofErr w:type="spellEnd"/>
      <w:proofErr w:type="gramEnd"/>
      <w:r>
        <w:rPr>
          <w:rFonts w:ascii="Times New Roman" w:hAnsi="Times New Roman" w:cs="Times New Roman"/>
          <w:sz w:val="24"/>
          <w:szCs w:val="24"/>
        </w:rPr>
        <w:t xml:space="preserve">. </w:t>
      </w:r>
      <w:r w:rsidRPr="003F1A7A">
        <w:rPr>
          <w:rFonts w:ascii="Times New Roman" w:hAnsi="Times New Roman" w:cs="Times New Roman"/>
          <w:sz w:val="24"/>
          <w:szCs w:val="24"/>
        </w:rPr>
        <w:t>Партнерство государства и бизнеса предполагает всемерное содействие со стороны государства развитию бизнеса с высокой степенью социальной ответственности. Государственно-частное партнерство призвано обеспечить согласование целей социально-экономического развития области и интересов бизнеса.</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В рамках этого направления необходимо обеспечить следующие мероприятия: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lastRenderedPageBreak/>
        <w:t xml:space="preserve">организация </w:t>
      </w:r>
      <w:proofErr w:type="spellStart"/>
      <w:r w:rsidRPr="00901069">
        <w:rPr>
          <w:rFonts w:ascii="Times New Roman" w:hAnsi="Times New Roman" w:cs="Times New Roman"/>
          <w:sz w:val="24"/>
        </w:rPr>
        <w:t>софинансирования</w:t>
      </w:r>
      <w:proofErr w:type="spellEnd"/>
      <w:r w:rsidRPr="00901069">
        <w:rPr>
          <w:rFonts w:ascii="Times New Roman" w:hAnsi="Times New Roman" w:cs="Times New Roman"/>
          <w:sz w:val="24"/>
        </w:rPr>
        <w:t xml:space="preserve"> приоритетных инвестиционных проектов, реализуемых на территории области и обеспечивающих повышение качества жизни населения и условия экономического роста региона;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организационно-техническая и правовая поддержка организаций строительного комплекса, участвующих в государственных программах и инвестиционных конкурсах;</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организация взаимодействия с органами власти и представителями крупного бизнеса соседних субъектов Российской Федерации по вопросам совместной реализации межрегиональных инвестиционных проектов;</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реализация инфраструктурных и инвестиционных проектов за счет развития механизмов государственно-частного партнёрства.</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61" w:name="_Toc437858515"/>
      <w:r w:rsidRPr="003F1A7A">
        <w:rPr>
          <w:rFonts w:ascii="Times New Roman" w:hAnsi="Times New Roman" w:cs="Times New Roman"/>
          <w:b/>
          <w:sz w:val="24"/>
          <w:szCs w:val="24"/>
        </w:rPr>
        <w:t xml:space="preserve">Содействие деятельности </w:t>
      </w:r>
      <w:proofErr w:type="spellStart"/>
      <w:r w:rsidRPr="003F1A7A">
        <w:rPr>
          <w:rFonts w:ascii="Times New Roman" w:hAnsi="Times New Roman" w:cs="Times New Roman"/>
          <w:b/>
          <w:sz w:val="24"/>
          <w:szCs w:val="24"/>
        </w:rPr>
        <w:t>саморегулируемых</w:t>
      </w:r>
      <w:proofErr w:type="spellEnd"/>
      <w:r w:rsidRPr="003F1A7A">
        <w:rPr>
          <w:rFonts w:ascii="Times New Roman" w:hAnsi="Times New Roman" w:cs="Times New Roman"/>
          <w:b/>
          <w:sz w:val="24"/>
          <w:szCs w:val="24"/>
        </w:rPr>
        <w:t xml:space="preserve"> организаций и профессиональных объединений в строительств</w:t>
      </w:r>
      <w:r>
        <w:rPr>
          <w:rFonts w:ascii="Times New Roman" w:hAnsi="Times New Roman" w:cs="Times New Roman"/>
          <w:b/>
          <w:sz w:val="24"/>
          <w:szCs w:val="24"/>
        </w:rPr>
        <w:t>е</w:t>
      </w:r>
      <w:bookmarkEnd w:id="61"/>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Важнейшим механизмом регулирования деятельности строительного комплекса является самостоятельная и инициативная деятельность субъектов профессиональной деятельности в строительстве, содержанием которой являются разработка и установление стандарт</w:t>
      </w:r>
      <w:r>
        <w:rPr>
          <w:rFonts w:ascii="Times New Roman" w:hAnsi="Times New Roman" w:cs="Times New Roman"/>
          <w:sz w:val="24"/>
          <w:szCs w:val="24"/>
        </w:rPr>
        <w:t>ами</w:t>
      </w:r>
      <w:r w:rsidRPr="003F1A7A">
        <w:rPr>
          <w:rFonts w:ascii="Times New Roman" w:hAnsi="Times New Roman" w:cs="Times New Roman"/>
          <w:sz w:val="24"/>
          <w:szCs w:val="24"/>
        </w:rPr>
        <w:t xml:space="preserve"> и правил</w:t>
      </w:r>
      <w:r>
        <w:rPr>
          <w:rFonts w:ascii="Times New Roman" w:hAnsi="Times New Roman" w:cs="Times New Roman"/>
          <w:sz w:val="24"/>
          <w:szCs w:val="24"/>
        </w:rPr>
        <w:t>ами</w:t>
      </w:r>
      <w:r w:rsidRPr="003F1A7A">
        <w:rPr>
          <w:rFonts w:ascii="Times New Roman" w:hAnsi="Times New Roman" w:cs="Times New Roman"/>
          <w:sz w:val="24"/>
          <w:szCs w:val="24"/>
        </w:rPr>
        <w:t xml:space="preserve"> деятельности, а также контроль соблюдения требований принятых стандартов и правил.</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proofErr w:type="spellStart"/>
      <w:proofErr w:type="gramStart"/>
      <w:r w:rsidRPr="003F1A7A">
        <w:rPr>
          <w:rFonts w:ascii="Times New Roman" w:hAnsi="Times New Roman" w:cs="Times New Roman"/>
          <w:sz w:val="24"/>
          <w:szCs w:val="24"/>
        </w:rPr>
        <w:t>Саморегулируемые</w:t>
      </w:r>
      <w:proofErr w:type="spellEnd"/>
      <w:r w:rsidRPr="003F1A7A">
        <w:rPr>
          <w:rFonts w:ascii="Times New Roman" w:hAnsi="Times New Roman" w:cs="Times New Roman"/>
          <w:sz w:val="24"/>
          <w:szCs w:val="24"/>
        </w:rPr>
        <w:t xml:space="preserve"> организации в строительстве должны стать профессиональными объединениями, соответствующими требованиям Федерального </w:t>
      </w:r>
      <w:r w:rsidRPr="00A51614">
        <w:rPr>
          <w:rFonts w:ascii="Times New Roman" w:hAnsi="Times New Roman" w:cs="Times New Roman"/>
          <w:sz w:val="24"/>
          <w:szCs w:val="24"/>
        </w:rPr>
        <w:t xml:space="preserve">закона </w:t>
      </w:r>
      <w:r w:rsidRPr="003F1A7A">
        <w:rPr>
          <w:rFonts w:ascii="Times New Roman" w:hAnsi="Times New Roman" w:cs="Times New Roman"/>
          <w:sz w:val="24"/>
          <w:szCs w:val="24"/>
        </w:rPr>
        <w:t xml:space="preserve">от 1 декабря 2007 года </w:t>
      </w:r>
      <w:r w:rsidR="003F6D44">
        <w:rPr>
          <w:rFonts w:ascii="Times New Roman" w:hAnsi="Times New Roman" w:cs="Times New Roman"/>
          <w:sz w:val="24"/>
          <w:szCs w:val="24"/>
        </w:rPr>
        <w:t>№ 315-ФЗ «</w:t>
      </w:r>
      <w:r w:rsidRPr="003F1A7A">
        <w:rPr>
          <w:rFonts w:ascii="Times New Roman" w:hAnsi="Times New Roman" w:cs="Times New Roman"/>
          <w:sz w:val="24"/>
          <w:szCs w:val="24"/>
        </w:rPr>
        <w:t xml:space="preserve">О </w:t>
      </w:r>
      <w:proofErr w:type="spellStart"/>
      <w:r w:rsidRPr="003F1A7A">
        <w:rPr>
          <w:rFonts w:ascii="Times New Roman" w:hAnsi="Times New Roman" w:cs="Times New Roman"/>
          <w:sz w:val="24"/>
          <w:szCs w:val="24"/>
        </w:rPr>
        <w:t>саморегулируемых</w:t>
      </w:r>
      <w:proofErr w:type="spellEnd"/>
      <w:r w:rsidRPr="003F1A7A">
        <w:rPr>
          <w:rFonts w:ascii="Times New Roman" w:hAnsi="Times New Roman" w:cs="Times New Roman"/>
          <w:sz w:val="24"/>
          <w:szCs w:val="24"/>
        </w:rPr>
        <w:t xml:space="preserve"> организациях</w:t>
      </w:r>
      <w:r w:rsidR="003F6D44">
        <w:rPr>
          <w:rFonts w:ascii="Times New Roman" w:hAnsi="Times New Roman" w:cs="Times New Roman"/>
          <w:sz w:val="24"/>
          <w:szCs w:val="24"/>
        </w:rPr>
        <w:t>»</w:t>
      </w:r>
      <w:r w:rsidRPr="003F1A7A">
        <w:rPr>
          <w:rFonts w:ascii="Times New Roman" w:hAnsi="Times New Roman" w:cs="Times New Roman"/>
          <w:sz w:val="24"/>
          <w:szCs w:val="24"/>
        </w:rPr>
        <w:t xml:space="preserve"> и обеспечивающими разработку и утверждение стандартов и правил проектной и строительной деятельности, под которыми понимаются требования к осуществлению предпринимательской или профессиональной деятельности в строительном комплексе, обязательные для выполнения всеми членами </w:t>
      </w:r>
      <w:proofErr w:type="spellStart"/>
      <w:r w:rsidRPr="003F1A7A">
        <w:rPr>
          <w:rFonts w:ascii="Times New Roman" w:hAnsi="Times New Roman" w:cs="Times New Roman"/>
          <w:sz w:val="24"/>
          <w:szCs w:val="24"/>
        </w:rPr>
        <w:t>саморегулируемой</w:t>
      </w:r>
      <w:proofErr w:type="spellEnd"/>
      <w:r w:rsidRPr="003F1A7A">
        <w:rPr>
          <w:rFonts w:ascii="Times New Roman" w:hAnsi="Times New Roman" w:cs="Times New Roman"/>
          <w:sz w:val="24"/>
          <w:szCs w:val="24"/>
        </w:rPr>
        <w:t xml:space="preserve"> организации.</w:t>
      </w:r>
      <w:proofErr w:type="gramEnd"/>
    </w:p>
    <w:p w:rsidR="005C72AF" w:rsidRPr="003F1A7A" w:rsidRDefault="005C72AF" w:rsidP="005C72AF">
      <w:pPr>
        <w:pStyle w:val="ConsPlusNormal"/>
        <w:spacing w:after="160"/>
        <w:ind w:left="227" w:firstLine="540"/>
        <w:jc w:val="both"/>
        <w:rPr>
          <w:rFonts w:ascii="Times New Roman" w:hAnsi="Times New Roman" w:cs="Times New Roman"/>
          <w:sz w:val="24"/>
          <w:szCs w:val="24"/>
        </w:rPr>
      </w:pPr>
      <w:r w:rsidRPr="003F1A7A">
        <w:rPr>
          <w:rFonts w:ascii="Times New Roman" w:hAnsi="Times New Roman" w:cs="Times New Roman"/>
          <w:sz w:val="24"/>
          <w:szCs w:val="24"/>
        </w:rPr>
        <w:t xml:space="preserve">Содействие деятельности </w:t>
      </w:r>
      <w:proofErr w:type="spellStart"/>
      <w:r w:rsidRPr="003F1A7A">
        <w:rPr>
          <w:rFonts w:ascii="Times New Roman" w:hAnsi="Times New Roman" w:cs="Times New Roman"/>
          <w:sz w:val="24"/>
          <w:szCs w:val="24"/>
        </w:rPr>
        <w:t>саморегулируемых</w:t>
      </w:r>
      <w:proofErr w:type="spellEnd"/>
      <w:r w:rsidRPr="003F1A7A">
        <w:rPr>
          <w:rFonts w:ascii="Times New Roman" w:hAnsi="Times New Roman" w:cs="Times New Roman"/>
          <w:sz w:val="24"/>
          <w:szCs w:val="24"/>
        </w:rPr>
        <w:t xml:space="preserve"> организаций: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оказание поддержки в создании и функционировании </w:t>
      </w:r>
      <w:proofErr w:type="spellStart"/>
      <w:r w:rsidRPr="00901069">
        <w:rPr>
          <w:rFonts w:ascii="Times New Roman" w:hAnsi="Times New Roman" w:cs="Times New Roman"/>
          <w:sz w:val="24"/>
        </w:rPr>
        <w:t>саморегулируемых</w:t>
      </w:r>
      <w:proofErr w:type="spellEnd"/>
      <w:r w:rsidRPr="00901069">
        <w:rPr>
          <w:rFonts w:ascii="Times New Roman" w:hAnsi="Times New Roman" w:cs="Times New Roman"/>
          <w:sz w:val="24"/>
        </w:rPr>
        <w:t xml:space="preserve"> организаций;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делегирование отдельных функций государственного регулирования проектной и строительной деятельности </w:t>
      </w:r>
      <w:proofErr w:type="spellStart"/>
      <w:r w:rsidRPr="00901069">
        <w:rPr>
          <w:rFonts w:ascii="Times New Roman" w:hAnsi="Times New Roman" w:cs="Times New Roman"/>
          <w:sz w:val="24"/>
        </w:rPr>
        <w:t>саморегулируемым</w:t>
      </w:r>
      <w:proofErr w:type="spellEnd"/>
      <w:r w:rsidRPr="00901069">
        <w:rPr>
          <w:rFonts w:ascii="Times New Roman" w:hAnsi="Times New Roman" w:cs="Times New Roman"/>
          <w:sz w:val="24"/>
        </w:rPr>
        <w:t xml:space="preserve"> организациям в части разработки правил и стандартов </w:t>
      </w:r>
      <w:proofErr w:type="spellStart"/>
      <w:r w:rsidRPr="00901069">
        <w:rPr>
          <w:rFonts w:ascii="Times New Roman" w:hAnsi="Times New Roman" w:cs="Times New Roman"/>
          <w:sz w:val="24"/>
        </w:rPr>
        <w:t>саморегулируемой</w:t>
      </w:r>
      <w:proofErr w:type="spellEnd"/>
      <w:r w:rsidRPr="00901069">
        <w:rPr>
          <w:rFonts w:ascii="Times New Roman" w:hAnsi="Times New Roman" w:cs="Times New Roman"/>
          <w:sz w:val="24"/>
        </w:rPr>
        <w:t xml:space="preserve"> организации, </w:t>
      </w:r>
      <w:proofErr w:type="gramStart"/>
      <w:r w:rsidRPr="00901069">
        <w:rPr>
          <w:rFonts w:ascii="Times New Roman" w:hAnsi="Times New Roman" w:cs="Times New Roman"/>
          <w:sz w:val="24"/>
        </w:rPr>
        <w:t>контроля за</w:t>
      </w:r>
      <w:proofErr w:type="gramEnd"/>
      <w:r w:rsidRPr="00901069">
        <w:rPr>
          <w:rFonts w:ascii="Times New Roman" w:hAnsi="Times New Roman" w:cs="Times New Roman"/>
          <w:sz w:val="24"/>
        </w:rPr>
        <w:t xml:space="preserve"> соблюдением требований этих правил и стандартов, применения мер воздействия на нарушителей требований </w:t>
      </w:r>
      <w:proofErr w:type="spellStart"/>
      <w:r w:rsidRPr="00901069">
        <w:rPr>
          <w:rFonts w:ascii="Times New Roman" w:hAnsi="Times New Roman" w:cs="Times New Roman"/>
          <w:sz w:val="24"/>
        </w:rPr>
        <w:t>саморегулируемых</w:t>
      </w:r>
      <w:proofErr w:type="spellEnd"/>
      <w:r w:rsidRPr="00901069">
        <w:rPr>
          <w:rFonts w:ascii="Times New Roman" w:hAnsi="Times New Roman" w:cs="Times New Roman"/>
          <w:sz w:val="24"/>
        </w:rPr>
        <w:t xml:space="preserve"> организаций;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рассмотрение предложений </w:t>
      </w:r>
      <w:proofErr w:type="spellStart"/>
      <w:r w:rsidRPr="00901069">
        <w:rPr>
          <w:rFonts w:ascii="Times New Roman" w:hAnsi="Times New Roman" w:cs="Times New Roman"/>
          <w:sz w:val="24"/>
        </w:rPr>
        <w:t>саморегулируемых</w:t>
      </w:r>
      <w:proofErr w:type="spellEnd"/>
      <w:r w:rsidRPr="00901069">
        <w:rPr>
          <w:rFonts w:ascii="Times New Roman" w:hAnsi="Times New Roman" w:cs="Times New Roman"/>
          <w:sz w:val="24"/>
        </w:rPr>
        <w:t xml:space="preserve"> организаций по вопросам формирования и реализации региональной градостроительной и жилищной политики;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предоставление </w:t>
      </w:r>
      <w:proofErr w:type="spellStart"/>
      <w:r w:rsidRPr="00901069">
        <w:rPr>
          <w:rFonts w:ascii="Times New Roman" w:hAnsi="Times New Roman" w:cs="Times New Roman"/>
          <w:sz w:val="24"/>
        </w:rPr>
        <w:t>саморегулируемым</w:t>
      </w:r>
      <w:proofErr w:type="spellEnd"/>
      <w:r w:rsidRPr="00901069">
        <w:rPr>
          <w:rFonts w:ascii="Times New Roman" w:hAnsi="Times New Roman" w:cs="Times New Roman"/>
          <w:sz w:val="24"/>
        </w:rPr>
        <w:t xml:space="preserve"> организациям информации, необходимой для выполнения ими возложенных федеральными законами функций;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привлечение </w:t>
      </w:r>
      <w:proofErr w:type="spellStart"/>
      <w:r w:rsidRPr="00901069">
        <w:rPr>
          <w:rFonts w:ascii="Times New Roman" w:hAnsi="Times New Roman" w:cs="Times New Roman"/>
          <w:sz w:val="24"/>
        </w:rPr>
        <w:t>саморегулируемых</w:t>
      </w:r>
      <w:proofErr w:type="spellEnd"/>
      <w:r w:rsidRPr="00901069">
        <w:rPr>
          <w:rFonts w:ascii="Times New Roman" w:hAnsi="Times New Roman" w:cs="Times New Roman"/>
          <w:sz w:val="24"/>
        </w:rPr>
        <w:t xml:space="preserve"> организаций к участию в обсуждении проектов законов и иных нормативных правовых актов Ульяновской области, долгосрочных региональных и муниципальных целевых программ, а также ведомственных целевых программ по вопросам, связанным с </w:t>
      </w:r>
      <w:proofErr w:type="spellStart"/>
      <w:r w:rsidRPr="00901069">
        <w:rPr>
          <w:rFonts w:ascii="Times New Roman" w:hAnsi="Times New Roman" w:cs="Times New Roman"/>
          <w:sz w:val="24"/>
        </w:rPr>
        <w:t>инвестиционно-строительной</w:t>
      </w:r>
      <w:proofErr w:type="spellEnd"/>
      <w:r w:rsidRPr="00901069">
        <w:rPr>
          <w:rFonts w:ascii="Times New Roman" w:hAnsi="Times New Roman" w:cs="Times New Roman"/>
          <w:sz w:val="24"/>
        </w:rPr>
        <w:t xml:space="preserve"> деятельностью.</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62" w:name="_Toc437858516"/>
      <w:r w:rsidRPr="003F1A7A">
        <w:rPr>
          <w:rFonts w:ascii="Times New Roman" w:hAnsi="Times New Roman" w:cs="Times New Roman"/>
          <w:b/>
          <w:sz w:val="24"/>
          <w:szCs w:val="24"/>
        </w:rPr>
        <w:t>Кадровая политик</w:t>
      </w:r>
      <w:r>
        <w:rPr>
          <w:rFonts w:ascii="Times New Roman" w:hAnsi="Times New Roman" w:cs="Times New Roman"/>
          <w:b/>
          <w:sz w:val="24"/>
          <w:szCs w:val="24"/>
        </w:rPr>
        <w:t>а</w:t>
      </w:r>
      <w:bookmarkEnd w:id="62"/>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bookmarkStart w:id="63" w:name="Par1021"/>
      <w:bookmarkEnd w:id="63"/>
      <w:r w:rsidRPr="003F1A7A">
        <w:rPr>
          <w:rFonts w:ascii="Times New Roman" w:hAnsi="Times New Roman" w:cs="Times New Roman"/>
          <w:sz w:val="24"/>
          <w:szCs w:val="24"/>
        </w:rPr>
        <w:t xml:space="preserve">Решение задач, стоящих перед строительным комплексом, предъявляет новые </w:t>
      </w:r>
      <w:r w:rsidRPr="003F1A7A">
        <w:rPr>
          <w:rFonts w:ascii="Times New Roman" w:hAnsi="Times New Roman" w:cs="Times New Roman"/>
          <w:sz w:val="24"/>
          <w:szCs w:val="24"/>
        </w:rPr>
        <w:lastRenderedPageBreak/>
        <w:t xml:space="preserve">требования к кадровой политике в регионе. Реализация </w:t>
      </w:r>
      <w:r>
        <w:rPr>
          <w:rFonts w:ascii="Times New Roman" w:hAnsi="Times New Roman" w:cs="Times New Roman"/>
          <w:sz w:val="24"/>
          <w:szCs w:val="24"/>
        </w:rPr>
        <w:t xml:space="preserve">Комплекса </w:t>
      </w:r>
      <w:r w:rsidRPr="003F1A7A">
        <w:rPr>
          <w:rFonts w:ascii="Times New Roman" w:hAnsi="Times New Roman" w:cs="Times New Roman"/>
          <w:sz w:val="24"/>
          <w:szCs w:val="24"/>
        </w:rPr>
        <w:t>мероприятий</w:t>
      </w:r>
      <w:r>
        <w:rPr>
          <w:rFonts w:ascii="Times New Roman" w:hAnsi="Times New Roman" w:cs="Times New Roman"/>
          <w:sz w:val="24"/>
          <w:szCs w:val="24"/>
        </w:rPr>
        <w:t xml:space="preserve"> </w:t>
      </w:r>
      <w:r w:rsidRPr="003F1A7A">
        <w:rPr>
          <w:rFonts w:ascii="Times New Roman" w:hAnsi="Times New Roman" w:cs="Times New Roman"/>
          <w:sz w:val="24"/>
          <w:szCs w:val="24"/>
        </w:rPr>
        <w:t xml:space="preserve">позволит обеспечить отрасль высококвалифицированными кадрами, владеющими </w:t>
      </w:r>
      <w:r>
        <w:rPr>
          <w:rFonts w:ascii="Times New Roman" w:hAnsi="Times New Roman" w:cs="Times New Roman"/>
          <w:sz w:val="24"/>
          <w:szCs w:val="24"/>
        </w:rPr>
        <w:t>необходимыми</w:t>
      </w:r>
      <w:r w:rsidRPr="003F1A7A">
        <w:rPr>
          <w:rFonts w:ascii="Times New Roman" w:hAnsi="Times New Roman" w:cs="Times New Roman"/>
          <w:sz w:val="24"/>
          <w:szCs w:val="24"/>
        </w:rPr>
        <w:t xml:space="preserve"> современными профессиональными знаниями, умениями и компетенциями.</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Кадровая политика в строительном комплексе должна включать следующие мероприятия: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повышение качества подготовки кадров для организаций строительного комплекса на основе развития и совершенствования систем образования всех уровней;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финансовую поддержку учреждений высшего и среднего профессионального образования с целью </w:t>
      </w:r>
      <w:proofErr w:type="gramStart"/>
      <w:r w:rsidRPr="00901069">
        <w:rPr>
          <w:rFonts w:ascii="Times New Roman" w:hAnsi="Times New Roman" w:cs="Times New Roman"/>
          <w:sz w:val="24"/>
        </w:rPr>
        <w:t>повышения качества подготовки кадров строительного профиля</w:t>
      </w:r>
      <w:proofErr w:type="gramEnd"/>
      <w:r w:rsidRPr="00901069">
        <w:rPr>
          <w:rFonts w:ascii="Times New Roman" w:hAnsi="Times New Roman" w:cs="Times New Roman"/>
          <w:sz w:val="24"/>
        </w:rPr>
        <w:t>;</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укрепление связи образовательных учре</w:t>
      </w:r>
      <w:r w:rsidR="00D45868">
        <w:rPr>
          <w:rFonts w:ascii="Times New Roman" w:hAnsi="Times New Roman" w:cs="Times New Roman"/>
          <w:sz w:val="24"/>
        </w:rPr>
        <w:t>ждений с предприятиями, строитель</w:t>
      </w:r>
      <w:r w:rsidRPr="00901069">
        <w:rPr>
          <w:rFonts w:ascii="Times New Roman" w:hAnsi="Times New Roman" w:cs="Times New Roman"/>
          <w:sz w:val="24"/>
        </w:rPr>
        <w:t>ного комплекса;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условий для привлечения и закрепления в регионе высококвалифицированных кадров строительного профиля;</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развитие межведомственного взаимодействия по вопросам кадрового обеспечения строительной отрасли;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обеспечение </w:t>
      </w:r>
      <w:proofErr w:type="gramStart"/>
      <w:r w:rsidRPr="00901069">
        <w:rPr>
          <w:rFonts w:ascii="Times New Roman" w:hAnsi="Times New Roman" w:cs="Times New Roman"/>
          <w:sz w:val="24"/>
        </w:rPr>
        <w:t>соответствия уровня подготовки кадров высшей квалификации</w:t>
      </w:r>
      <w:proofErr w:type="gramEnd"/>
      <w:r w:rsidRPr="00901069">
        <w:rPr>
          <w:rFonts w:ascii="Times New Roman" w:hAnsi="Times New Roman" w:cs="Times New Roman"/>
          <w:sz w:val="24"/>
        </w:rPr>
        <w:t xml:space="preserve"> потребностям реализации приоритетных направлений развития строительного комплекса.</w:t>
      </w:r>
    </w:p>
    <w:p w:rsidR="005C72AF" w:rsidRPr="008E7A1B" w:rsidRDefault="005C72AF" w:rsidP="003F6D44">
      <w:pPr>
        <w:pStyle w:val="ConsPlusNormal"/>
        <w:numPr>
          <w:ilvl w:val="1"/>
          <w:numId w:val="1"/>
        </w:numPr>
        <w:spacing w:line="276" w:lineRule="auto"/>
        <w:ind w:left="0" w:firstLine="0"/>
        <w:jc w:val="center"/>
        <w:outlineLvl w:val="1"/>
        <w:rPr>
          <w:rFonts w:ascii="Times New Roman" w:hAnsi="Times New Roman" w:cs="Times New Roman"/>
          <w:b/>
          <w:sz w:val="24"/>
          <w:szCs w:val="24"/>
        </w:rPr>
      </w:pPr>
      <w:bookmarkStart w:id="64" w:name="_Toc437858517"/>
      <w:r w:rsidRPr="003F1A7A">
        <w:rPr>
          <w:rFonts w:ascii="Times New Roman" w:hAnsi="Times New Roman" w:cs="Times New Roman"/>
          <w:b/>
          <w:sz w:val="24"/>
          <w:szCs w:val="24"/>
        </w:rPr>
        <w:t>Информационная политик</w:t>
      </w:r>
      <w:r>
        <w:rPr>
          <w:rFonts w:ascii="Times New Roman" w:hAnsi="Times New Roman" w:cs="Times New Roman"/>
          <w:b/>
          <w:sz w:val="24"/>
          <w:szCs w:val="24"/>
        </w:rPr>
        <w:t>а</w:t>
      </w:r>
      <w:bookmarkEnd w:id="64"/>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 xml:space="preserve">В условиях формирования информационного общества информационная политика </w:t>
      </w:r>
      <w:r>
        <w:rPr>
          <w:rFonts w:ascii="Times New Roman" w:hAnsi="Times New Roman" w:cs="Times New Roman"/>
          <w:sz w:val="24"/>
          <w:szCs w:val="24"/>
        </w:rPr>
        <w:t>играет</w:t>
      </w:r>
      <w:r w:rsidRPr="003F1A7A">
        <w:rPr>
          <w:rFonts w:ascii="Times New Roman" w:hAnsi="Times New Roman" w:cs="Times New Roman"/>
          <w:sz w:val="24"/>
          <w:szCs w:val="24"/>
        </w:rPr>
        <w:t xml:space="preserve"> важнейш</w:t>
      </w:r>
      <w:r>
        <w:rPr>
          <w:rFonts w:ascii="Times New Roman" w:hAnsi="Times New Roman" w:cs="Times New Roman"/>
          <w:sz w:val="24"/>
          <w:szCs w:val="24"/>
        </w:rPr>
        <w:t>ую</w:t>
      </w:r>
      <w:r w:rsidRPr="003F1A7A">
        <w:rPr>
          <w:rFonts w:ascii="Times New Roman" w:hAnsi="Times New Roman" w:cs="Times New Roman"/>
          <w:sz w:val="24"/>
          <w:szCs w:val="24"/>
        </w:rPr>
        <w:t xml:space="preserve"> </w:t>
      </w:r>
      <w:r>
        <w:rPr>
          <w:rFonts w:ascii="Times New Roman" w:hAnsi="Times New Roman" w:cs="Times New Roman"/>
          <w:sz w:val="24"/>
          <w:szCs w:val="24"/>
        </w:rPr>
        <w:t>роль при осуществлении</w:t>
      </w:r>
      <w:r w:rsidRPr="003F1A7A">
        <w:rPr>
          <w:rFonts w:ascii="Times New Roman" w:hAnsi="Times New Roman" w:cs="Times New Roman"/>
          <w:sz w:val="24"/>
          <w:szCs w:val="24"/>
        </w:rPr>
        <w:t xml:space="preserve"> государственного регулирования. Создание единого информационного пространства повысит осведомленность потенциальных инвесторов о возможностях региона.</w:t>
      </w:r>
    </w:p>
    <w:p w:rsidR="005C72AF" w:rsidRPr="003F1A7A" w:rsidRDefault="005C72AF" w:rsidP="00305B9B">
      <w:pPr>
        <w:pStyle w:val="ConsPlusNormal"/>
        <w:spacing w:after="160" w:line="276" w:lineRule="auto"/>
        <w:ind w:firstLine="709"/>
        <w:jc w:val="both"/>
        <w:rPr>
          <w:rFonts w:ascii="Times New Roman" w:hAnsi="Times New Roman" w:cs="Times New Roman"/>
          <w:sz w:val="24"/>
          <w:szCs w:val="24"/>
        </w:rPr>
      </w:pPr>
      <w:r w:rsidRPr="003F1A7A">
        <w:rPr>
          <w:rFonts w:ascii="Times New Roman" w:hAnsi="Times New Roman" w:cs="Times New Roman"/>
          <w:sz w:val="24"/>
          <w:szCs w:val="24"/>
        </w:rPr>
        <w:t>Информационная политика призвана решить следующие задачи: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создание </w:t>
      </w:r>
      <w:proofErr w:type="gramStart"/>
      <w:r w:rsidRPr="00901069">
        <w:rPr>
          <w:rFonts w:ascii="Times New Roman" w:hAnsi="Times New Roman" w:cs="Times New Roman"/>
          <w:sz w:val="24"/>
        </w:rPr>
        <w:t>системы мониторинга реализации Комплекса мер</w:t>
      </w:r>
      <w:proofErr w:type="gramEnd"/>
      <w:r w:rsidRPr="00901069">
        <w:rPr>
          <w:rFonts w:ascii="Times New Roman" w:hAnsi="Times New Roman" w:cs="Times New Roman"/>
          <w:sz w:val="24"/>
        </w:rPr>
        <w:t xml:space="preserve"> и прогнозирования результатов деятельности строительного комплекса;</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обеспечение информационной открытости мер, предпринимаемых государством и региональными органами власти в целях поддержки спроса и предложения на строительном рынке;</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информационной базы данных о реализуемых, инициируемых или перспективных инвестиционных проектах;</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 xml:space="preserve">создание </w:t>
      </w:r>
      <w:proofErr w:type="spellStart"/>
      <w:r w:rsidRPr="00901069">
        <w:rPr>
          <w:rFonts w:ascii="Times New Roman" w:hAnsi="Times New Roman" w:cs="Times New Roman"/>
          <w:sz w:val="24"/>
        </w:rPr>
        <w:t>геоинформационной</w:t>
      </w:r>
      <w:proofErr w:type="spellEnd"/>
      <w:r w:rsidRPr="00901069">
        <w:rPr>
          <w:rFonts w:ascii="Times New Roman" w:hAnsi="Times New Roman" w:cs="Times New Roman"/>
          <w:sz w:val="24"/>
        </w:rPr>
        <w:t xml:space="preserve"> системы обеспечения градостроительной деятельности;</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ведение единого областного реестра граждан, воспользовавшихся мерами государственной поддержки для улучшения жилищных условий;</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создание общего информационного ресурса по оперативному обмену информацией об имеющихся земельных участках и реализуемых инвестиционных проектах между региональными и муниципальными органами управления и субъектами архитектурно-строительной деятельностью;</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формирование единой базы участников государственных и муниципальных программ;</w:t>
      </w:r>
    </w:p>
    <w:p w:rsidR="005C72AF" w:rsidRPr="00901069"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901069">
        <w:rPr>
          <w:rFonts w:ascii="Times New Roman" w:hAnsi="Times New Roman" w:cs="Times New Roman"/>
          <w:sz w:val="24"/>
        </w:rPr>
        <w:t>ежегодное формирование перечня строек.</w:t>
      </w:r>
    </w:p>
    <w:p w:rsidR="00F617F1" w:rsidRDefault="00F617F1" w:rsidP="00F617F1">
      <w:pPr>
        <w:tabs>
          <w:tab w:val="left" w:pos="201"/>
        </w:tabs>
        <w:ind w:left="21"/>
        <w:jc w:val="both"/>
        <w:rPr>
          <w:rFonts w:ascii="Times New Roman" w:eastAsia="Calibri" w:hAnsi="Times New Roman" w:cs="Times New Roman"/>
          <w:sz w:val="20"/>
          <w:szCs w:val="20"/>
        </w:rPr>
      </w:pPr>
    </w:p>
    <w:p w:rsidR="003F6D44" w:rsidRPr="00C73FA1" w:rsidRDefault="003F6D44" w:rsidP="00F617F1">
      <w:pPr>
        <w:tabs>
          <w:tab w:val="left" w:pos="201"/>
        </w:tabs>
        <w:ind w:left="21"/>
        <w:jc w:val="both"/>
        <w:rPr>
          <w:rFonts w:ascii="Times New Roman" w:eastAsia="Calibri" w:hAnsi="Times New Roman" w:cs="Times New Roman"/>
          <w:sz w:val="20"/>
          <w:szCs w:val="20"/>
        </w:rPr>
      </w:pPr>
    </w:p>
    <w:p w:rsidR="00F617F1" w:rsidRPr="00C73FA1" w:rsidRDefault="008E7A1B" w:rsidP="00C04162">
      <w:pPr>
        <w:pStyle w:val="ConsPlusNormal"/>
        <w:numPr>
          <w:ilvl w:val="0"/>
          <w:numId w:val="1"/>
        </w:numPr>
        <w:ind w:left="0" w:firstLine="0"/>
        <w:jc w:val="center"/>
        <w:outlineLvl w:val="0"/>
        <w:rPr>
          <w:rFonts w:ascii="Times New Roman" w:hAnsi="Times New Roman" w:cs="Times New Roman"/>
          <w:b/>
          <w:sz w:val="26"/>
          <w:szCs w:val="26"/>
        </w:rPr>
      </w:pPr>
      <w:bookmarkStart w:id="65" w:name="_Toc437858518"/>
      <w:r>
        <w:rPr>
          <w:rFonts w:ascii="Times New Roman" w:hAnsi="Times New Roman" w:cs="Times New Roman"/>
          <w:b/>
          <w:sz w:val="26"/>
          <w:szCs w:val="26"/>
        </w:rPr>
        <w:t>СРОКИ И ЭТАПЫ РЕАЛИЗАЦИИ.</w:t>
      </w:r>
      <w:bookmarkEnd w:id="65"/>
    </w:p>
    <w:p w:rsidR="00901069" w:rsidRDefault="00901069" w:rsidP="005C72AF">
      <w:pPr>
        <w:tabs>
          <w:tab w:val="left" w:pos="201"/>
        </w:tabs>
        <w:ind w:left="21"/>
        <w:jc w:val="both"/>
        <w:rPr>
          <w:rFonts w:ascii="Times New Roman" w:eastAsia="Calibri" w:hAnsi="Times New Roman" w:cs="Times New Roman"/>
          <w:sz w:val="24"/>
          <w:szCs w:val="24"/>
        </w:rPr>
      </w:pPr>
    </w:p>
    <w:p w:rsidR="005C72AF" w:rsidRPr="00305B9B" w:rsidRDefault="008E7A1B" w:rsidP="00305B9B">
      <w:pPr>
        <w:pStyle w:val="ConsPlusNormal"/>
        <w:spacing w:after="160" w:line="276" w:lineRule="auto"/>
        <w:ind w:firstLine="709"/>
        <w:jc w:val="both"/>
        <w:rPr>
          <w:rFonts w:ascii="Times New Roman" w:hAnsi="Times New Roman" w:cs="Times New Roman"/>
          <w:sz w:val="24"/>
          <w:szCs w:val="24"/>
        </w:rPr>
      </w:pPr>
      <w:r w:rsidRPr="00305B9B">
        <w:rPr>
          <w:rFonts w:ascii="Times New Roman" w:hAnsi="Times New Roman" w:cs="Times New Roman"/>
          <w:sz w:val="24"/>
          <w:szCs w:val="24"/>
        </w:rPr>
        <w:t xml:space="preserve">Настоящий </w:t>
      </w:r>
      <w:r w:rsidR="005C72AF" w:rsidRPr="00305B9B">
        <w:rPr>
          <w:rFonts w:ascii="Times New Roman" w:hAnsi="Times New Roman" w:cs="Times New Roman"/>
          <w:sz w:val="24"/>
          <w:szCs w:val="24"/>
        </w:rPr>
        <w:t>Комплекс мер разработан на период 2016 - 2030 гг.</w:t>
      </w:r>
    </w:p>
    <w:p w:rsidR="005C72AF" w:rsidRPr="00305B9B" w:rsidRDefault="005C72AF" w:rsidP="00305B9B">
      <w:pPr>
        <w:pStyle w:val="ConsPlusNormal"/>
        <w:spacing w:after="160" w:line="276" w:lineRule="auto"/>
        <w:ind w:firstLine="709"/>
        <w:jc w:val="both"/>
        <w:rPr>
          <w:rFonts w:ascii="Times New Roman" w:hAnsi="Times New Roman" w:cs="Times New Roman"/>
          <w:sz w:val="24"/>
          <w:szCs w:val="24"/>
        </w:rPr>
      </w:pPr>
      <w:r w:rsidRPr="00305B9B">
        <w:rPr>
          <w:rFonts w:ascii="Times New Roman" w:hAnsi="Times New Roman" w:cs="Times New Roman"/>
          <w:sz w:val="24"/>
          <w:szCs w:val="24"/>
        </w:rPr>
        <w:t>В реализации Комплекса мер предполагается три этапа:</w:t>
      </w:r>
    </w:p>
    <w:p w:rsidR="005C72AF" w:rsidRPr="0030459F" w:rsidRDefault="0030459F"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b/>
          <w:sz w:val="24"/>
        </w:rPr>
        <w:t xml:space="preserve">1 этап: 2016 </w:t>
      </w:r>
      <w:r w:rsidRPr="0030459F">
        <w:rPr>
          <w:rFonts w:ascii="Times New Roman" w:hAnsi="Times New Roman" w:cs="Times New Roman"/>
          <w:b/>
          <w:sz w:val="24"/>
        </w:rPr>
        <w:t xml:space="preserve">– </w:t>
      </w:r>
      <w:r w:rsidR="005C72AF" w:rsidRPr="0030459F">
        <w:rPr>
          <w:rFonts w:ascii="Times New Roman" w:hAnsi="Times New Roman" w:cs="Times New Roman"/>
          <w:b/>
          <w:sz w:val="24"/>
        </w:rPr>
        <w:t>2019 гг.</w:t>
      </w:r>
      <w:r w:rsidR="003F6D44">
        <w:rPr>
          <w:rFonts w:ascii="Times New Roman" w:hAnsi="Times New Roman" w:cs="Times New Roman"/>
          <w:b/>
          <w:sz w:val="24"/>
        </w:rPr>
        <w:t xml:space="preserve"> </w:t>
      </w:r>
      <w:r w:rsidR="003F6D44" w:rsidRPr="003F6D44">
        <w:rPr>
          <w:rFonts w:ascii="Times New Roman" w:hAnsi="Times New Roman" w:cs="Times New Roman"/>
          <w:sz w:val="24"/>
        </w:rPr>
        <w:t>С учетом кризисных явлений в экономике основным направлением деятельности</w:t>
      </w:r>
      <w:r w:rsidR="003F6D44">
        <w:rPr>
          <w:rFonts w:ascii="Times New Roman" w:hAnsi="Times New Roman" w:cs="Times New Roman"/>
          <w:sz w:val="24"/>
        </w:rPr>
        <w:t xml:space="preserve"> в данный этап должно стать изыс</w:t>
      </w:r>
      <w:r w:rsidR="003F6D44" w:rsidRPr="003F6D44">
        <w:rPr>
          <w:rFonts w:ascii="Times New Roman" w:hAnsi="Times New Roman" w:cs="Times New Roman"/>
          <w:sz w:val="24"/>
        </w:rPr>
        <w:t xml:space="preserve">кание ресурсов в повышении </w:t>
      </w:r>
      <w:proofErr w:type="gramStart"/>
      <w:r w:rsidR="003F6D44" w:rsidRPr="003F6D44">
        <w:rPr>
          <w:rFonts w:ascii="Times New Roman" w:hAnsi="Times New Roman" w:cs="Times New Roman"/>
          <w:sz w:val="24"/>
        </w:rPr>
        <w:t>качества работы персонала органов власти</w:t>
      </w:r>
      <w:proofErr w:type="gramEnd"/>
      <w:r w:rsidR="003F6D44" w:rsidRPr="003F6D44">
        <w:rPr>
          <w:rFonts w:ascii="Times New Roman" w:hAnsi="Times New Roman" w:cs="Times New Roman"/>
          <w:sz w:val="24"/>
        </w:rPr>
        <w:t xml:space="preserve"> и повышения эффективности административных процессов.</w:t>
      </w:r>
      <w:r w:rsidR="005C72AF" w:rsidRPr="0030459F">
        <w:rPr>
          <w:rFonts w:ascii="Times New Roman" w:hAnsi="Times New Roman" w:cs="Times New Roman"/>
          <w:sz w:val="24"/>
        </w:rPr>
        <w:t xml:space="preserve"> </w:t>
      </w:r>
      <w:r w:rsidR="003F6D44">
        <w:rPr>
          <w:rFonts w:ascii="Times New Roman" w:hAnsi="Times New Roman" w:cs="Times New Roman"/>
          <w:sz w:val="24"/>
        </w:rPr>
        <w:t xml:space="preserve">Должны сформироваться долгосрочные институты управления строительным комплексом Ульяновской области. </w:t>
      </w:r>
      <w:r w:rsidR="005C72AF" w:rsidRPr="0030459F">
        <w:rPr>
          <w:rFonts w:ascii="Times New Roman" w:hAnsi="Times New Roman" w:cs="Times New Roman"/>
          <w:sz w:val="24"/>
        </w:rPr>
        <w:t xml:space="preserve">В этот период должны быть завершены работы по созданию целостной системы регулирования градостроительной деятельности в регионе: </w:t>
      </w:r>
      <w:r w:rsidR="003F6D44">
        <w:rPr>
          <w:rFonts w:ascii="Times New Roman" w:hAnsi="Times New Roman" w:cs="Times New Roman"/>
          <w:sz w:val="24"/>
        </w:rPr>
        <w:t>окончательно утверждены и актуализированы документы</w:t>
      </w:r>
      <w:r w:rsidR="005C72AF" w:rsidRPr="0030459F">
        <w:rPr>
          <w:rFonts w:ascii="Times New Roman" w:hAnsi="Times New Roman" w:cs="Times New Roman"/>
          <w:sz w:val="24"/>
        </w:rPr>
        <w:t xml:space="preserve"> территориального планирования муниципальных образований Ульяновской области; разработаны проекты комплексного освоения и развития территорий в целях жилищного строительства, в том числе малоэтажного; разработаны и утверждены градостроительные регламенты. Должны быть внедрены эффективные механизмы реализации социальных обязательств. На данном этапе предполагается наращивание темпов роста жилищного строительства и объемов инфраструктурного строительства, создание </w:t>
      </w:r>
      <w:proofErr w:type="gramStart"/>
      <w:r w:rsidR="005C72AF" w:rsidRPr="0030459F">
        <w:rPr>
          <w:rFonts w:ascii="Times New Roman" w:hAnsi="Times New Roman" w:cs="Times New Roman"/>
          <w:sz w:val="24"/>
        </w:rPr>
        <w:t>механизмов достижения целевых индикаторов развития строительного комплекса</w:t>
      </w:r>
      <w:proofErr w:type="gramEnd"/>
      <w:r w:rsidR="005C72AF" w:rsidRPr="0030459F">
        <w:rPr>
          <w:rFonts w:ascii="Times New Roman" w:hAnsi="Times New Roman" w:cs="Times New Roman"/>
          <w:sz w:val="24"/>
        </w:rPr>
        <w:t>.</w:t>
      </w:r>
      <w:r w:rsidR="003F6D44">
        <w:rPr>
          <w:rFonts w:ascii="Times New Roman" w:hAnsi="Times New Roman" w:cs="Times New Roman"/>
          <w:sz w:val="24"/>
        </w:rPr>
        <w:t xml:space="preserve"> В рамках данного этапа будет формироваться задел для превращения Ульяновской области в одного из лидеров России по производству инновационных строительных материалов.</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 xml:space="preserve">2 этап: 2020 </w:t>
      </w:r>
      <w:r w:rsidR="0030459F" w:rsidRPr="0030459F">
        <w:rPr>
          <w:rFonts w:ascii="Times New Roman" w:hAnsi="Times New Roman" w:cs="Times New Roman"/>
          <w:b/>
          <w:sz w:val="24"/>
        </w:rPr>
        <w:t>–</w:t>
      </w:r>
      <w:r w:rsidR="0030459F">
        <w:rPr>
          <w:rFonts w:ascii="Times New Roman" w:hAnsi="Times New Roman" w:cs="Times New Roman"/>
          <w:b/>
          <w:sz w:val="24"/>
        </w:rPr>
        <w:t xml:space="preserve"> </w:t>
      </w:r>
      <w:r w:rsidRPr="0030459F">
        <w:rPr>
          <w:rFonts w:ascii="Times New Roman" w:hAnsi="Times New Roman" w:cs="Times New Roman"/>
          <w:b/>
          <w:sz w:val="24"/>
        </w:rPr>
        <w:t>2025 гг.</w:t>
      </w:r>
      <w:r w:rsidRPr="0030459F">
        <w:rPr>
          <w:rFonts w:ascii="Times New Roman" w:hAnsi="Times New Roman" w:cs="Times New Roman"/>
          <w:sz w:val="24"/>
        </w:rPr>
        <w:t xml:space="preserve"> На данном этапе предполагается стабильное развитие рынков недвижимости и ипотечного кредитования, достижение баланса между спросом и предложением на рынке жилья, развитие научно-технического и промышленного потенциала, рост уровня доходов и повышение качества жизни населения. В этот период должен быть обеспечен значительный рост объемов строительно-монтажных работ, в первую очередь жилищного, транспортного, коммунального и социального строительства. </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3 этап: 2026 – 2030 гг.</w:t>
      </w:r>
      <w:r w:rsidRPr="0030459F">
        <w:rPr>
          <w:rFonts w:ascii="Times New Roman" w:hAnsi="Times New Roman" w:cs="Times New Roman"/>
          <w:sz w:val="24"/>
        </w:rPr>
        <w:t xml:space="preserve"> На данном этапе осуществляется переход на инновационное развитие строительного комплекса области. В этот период завершается реализация инвестиционных проектов, направленных на развитие научно-технического потенциала организаций строительного комплекса, происходит внедрение разработанных технологий строительства, производства строительных материалов, энергосберегающих технологий непосредственно в деятельность строительных организаций при осуществлении ими своей основной деятельности. </w:t>
      </w:r>
    </w:p>
    <w:p w:rsidR="00F617F1" w:rsidRPr="00305B9B" w:rsidRDefault="005C72AF" w:rsidP="00305B9B">
      <w:pPr>
        <w:pStyle w:val="ConsPlusNormal"/>
        <w:spacing w:after="160" w:line="276" w:lineRule="auto"/>
        <w:ind w:firstLine="709"/>
        <w:jc w:val="both"/>
        <w:rPr>
          <w:rFonts w:ascii="Times New Roman" w:hAnsi="Times New Roman" w:cs="Times New Roman"/>
          <w:sz w:val="24"/>
          <w:szCs w:val="24"/>
        </w:rPr>
      </w:pPr>
      <w:r w:rsidRPr="00305B9B">
        <w:rPr>
          <w:rFonts w:ascii="Times New Roman" w:hAnsi="Times New Roman" w:cs="Times New Roman"/>
          <w:sz w:val="24"/>
          <w:szCs w:val="24"/>
        </w:rPr>
        <w:t xml:space="preserve">На основе мониторинга результатов реализации Комплекса мер и анализа общих тенденций социально-экономического развития региона задачи по реализации стратегических </w:t>
      </w:r>
      <w:proofErr w:type="gramStart"/>
      <w:r w:rsidRPr="00305B9B">
        <w:rPr>
          <w:rFonts w:ascii="Times New Roman" w:hAnsi="Times New Roman" w:cs="Times New Roman"/>
          <w:sz w:val="24"/>
          <w:szCs w:val="24"/>
        </w:rPr>
        <w:t>приоритетов</w:t>
      </w:r>
      <w:proofErr w:type="gramEnd"/>
      <w:r w:rsidRPr="00305B9B">
        <w:rPr>
          <w:rFonts w:ascii="Times New Roman" w:hAnsi="Times New Roman" w:cs="Times New Roman"/>
          <w:sz w:val="24"/>
          <w:szCs w:val="24"/>
        </w:rPr>
        <w:t xml:space="preserve"> и целевые индикаторы подлежат корректировке не реже одного раза в три года.</w:t>
      </w:r>
    </w:p>
    <w:p w:rsidR="00F617F1" w:rsidRPr="00C73FA1" w:rsidRDefault="00CC5119" w:rsidP="00C04162">
      <w:pPr>
        <w:pStyle w:val="ConsPlusNormal"/>
        <w:numPr>
          <w:ilvl w:val="0"/>
          <w:numId w:val="1"/>
        </w:numPr>
        <w:ind w:left="0" w:firstLine="0"/>
        <w:jc w:val="center"/>
        <w:outlineLvl w:val="0"/>
        <w:rPr>
          <w:rFonts w:ascii="Times New Roman" w:hAnsi="Times New Roman" w:cs="Times New Roman"/>
          <w:b/>
          <w:sz w:val="26"/>
          <w:szCs w:val="26"/>
        </w:rPr>
      </w:pPr>
      <w:bookmarkStart w:id="66" w:name="_Toc437858519"/>
      <w:r w:rsidRPr="00C73FA1">
        <w:rPr>
          <w:rFonts w:ascii="Times New Roman" w:hAnsi="Times New Roman" w:cs="Times New Roman"/>
          <w:b/>
          <w:sz w:val="26"/>
          <w:szCs w:val="26"/>
        </w:rPr>
        <w:t>ОЖИДАЕМЫЕ РЕЗУЛЬТАТЫ РЕАЛИЗАЦИИ.</w:t>
      </w:r>
      <w:bookmarkEnd w:id="66"/>
    </w:p>
    <w:p w:rsidR="00F617F1" w:rsidRPr="00C73FA1" w:rsidRDefault="00F74A61" w:rsidP="00F74A61">
      <w:pPr>
        <w:tabs>
          <w:tab w:val="left" w:pos="3495"/>
        </w:tabs>
        <w:ind w:left="21"/>
        <w:jc w:val="both"/>
        <w:rPr>
          <w:rFonts w:ascii="Times New Roman" w:eastAsia="Calibri" w:hAnsi="Times New Roman" w:cs="Times New Roman"/>
          <w:sz w:val="20"/>
          <w:szCs w:val="20"/>
        </w:rPr>
      </w:pPr>
      <w:r w:rsidRPr="00C73FA1">
        <w:rPr>
          <w:rFonts w:ascii="Times New Roman" w:eastAsia="Calibri" w:hAnsi="Times New Roman" w:cs="Times New Roman"/>
          <w:sz w:val="20"/>
          <w:szCs w:val="20"/>
        </w:rPr>
        <w:tab/>
      </w:r>
    </w:p>
    <w:p w:rsidR="00F617F1" w:rsidRDefault="00F617F1" w:rsidP="00D1000F">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67" w:name="_Toc437858520"/>
      <w:r w:rsidRPr="00C73FA1">
        <w:rPr>
          <w:rFonts w:ascii="Times New Roman" w:hAnsi="Times New Roman" w:cs="Times New Roman"/>
          <w:b/>
          <w:color w:val="000000" w:themeColor="text1"/>
          <w:sz w:val="24"/>
          <w:szCs w:val="24"/>
        </w:rPr>
        <w:t>Формирование сценарных условий р</w:t>
      </w:r>
      <w:r w:rsidR="00E35DF1" w:rsidRPr="00C73FA1">
        <w:rPr>
          <w:rFonts w:ascii="Times New Roman" w:hAnsi="Times New Roman" w:cs="Times New Roman"/>
          <w:b/>
          <w:color w:val="000000" w:themeColor="text1"/>
          <w:sz w:val="24"/>
          <w:szCs w:val="24"/>
        </w:rPr>
        <w:t>азвития строительного комплекса</w:t>
      </w:r>
      <w:bookmarkEnd w:id="67"/>
    </w:p>
    <w:p w:rsidR="004F7EBD" w:rsidRPr="00B93429" w:rsidRDefault="004F7EBD" w:rsidP="00D1000F">
      <w:pPr>
        <w:pStyle w:val="af6"/>
        <w:widowControl w:val="0"/>
        <w:autoSpaceDE w:val="0"/>
        <w:autoSpaceDN w:val="0"/>
        <w:adjustRightInd w:val="0"/>
        <w:spacing w:after="160" w:line="276" w:lineRule="auto"/>
        <w:ind w:left="23" w:firstLine="686"/>
        <w:jc w:val="both"/>
        <w:rPr>
          <w:rFonts w:ascii="Times New Roman" w:hAnsi="Times New Roman" w:cs="Times New Roman"/>
          <w:color w:val="000000" w:themeColor="text1"/>
          <w:sz w:val="24"/>
          <w:szCs w:val="24"/>
        </w:rPr>
      </w:pPr>
      <w:r w:rsidRPr="00B93429">
        <w:rPr>
          <w:rFonts w:ascii="Times New Roman" w:hAnsi="Times New Roman" w:cs="Times New Roman"/>
          <w:color w:val="000000" w:themeColor="text1"/>
          <w:sz w:val="24"/>
          <w:szCs w:val="24"/>
        </w:rPr>
        <w:t xml:space="preserve">В настоящем разделе представлены сценарии (варианты) развития </w:t>
      </w:r>
      <w:r>
        <w:rPr>
          <w:rFonts w:ascii="Times New Roman" w:hAnsi="Times New Roman" w:cs="Times New Roman"/>
          <w:color w:val="000000" w:themeColor="text1"/>
          <w:sz w:val="24"/>
          <w:szCs w:val="24"/>
        </w:rPr>
        <w:t xml:space="preserve">строительного комплекса </w:t>
      </w:r>
      <w:r w:rsidRPr="00B93429">
        <w:rPr>
          <w:rFonts w:ascii="Times New Roman" w:hAnsi="Times New Roman" w:cs="Times New Roman"/>
          <w:color w:val="000000" w:themeColor="text1"/>
          <w:sz w:val="24"/>
          <w:szCs w:val="24"/>
        </w:rPr>
        <w:t xml:space="preserve">Ульяновской области до 2030 года и их обоснования. </w:t>
      </w:r>
      <w:r w:rsidR="00D1000F">
        <w:rPr>
          <w:rFonts w:ascii="Times New Roman" w:hAnsi="Times New Roman" w:cs="Times New Roman"/>
          <w:color w:val="000000" w:themeColor="text1"/>
          <w:sz w:val="24"/>
          <w:szCs w:val="24"/>
        </w:rPr>
        <w:t>Настоящий р</w:t>
      </w:r>
      <w:r w:rsidRPr="00B93429">
        <w:rPr>
          <w:rFonts w:ascii="Times New Roman" w:hAnsi="Times New Roman" w:cs="Times New Roman"/>
          <w:color w:val="000000" w:themeColor="text1"/>
          <w:sz w:val="24"/>
          <w:szCs w:val="24"/>
        </w:rPr>
        <w:t xml:space="preserve">аздел </w:t>
      </w:r>
      <w:r w:rsidRPr="00B93429">
        <w:rPr>
          <w:rFonts w:ascii="Times New Roman" w:hAnsi="Times New Roman" w:cs="Times New Roman"/>
          <w:color w:val="000000" w:themeColor="text1"/>
          <w:sz w:val="24"/>
          <w:szCs w:val="24"/>
        </w:rPr>
        <w:lastRenderedPageBreak/>
        <w:t>включает</w:t>
      </w:r>
      <w:r w:rsidR="00D1000F">
        <w:rPr>
          <w:rFonts w:ascii="Times New Roman" w:hAnsi="Times New Roman" w:cs="Times New Roman"/>
          <w:color w:val="000000" w:themeColor="text1"/>
          <w:sz w:val="24"/>
          <w:szCs w:val="24"/>
        </w:rPr>
        <w:t xml:space="preserve"> в себя</w:t>
      </w:r>
      <w:r w:rsidRPr="00B93429">
        <w:rPr>
          <w:rFonts w:ascii="Times New Roman" w:hAnsi="Times New Roman" w:cs="Times New Roman"/>
          <w:color w:val="000000" w:themeColor="text1"/>
          <w:sz w:val="24"/>
          <w:szCs w:val="24"/>
        </w:rPr>
        <w:t>:</w:t>
      </w:r>
    </w:p>
    <w:p w:rsidR="004F7EBD" w:rsidRPr="0030459F" w:rsidRDefault="004F7EBD" w:rsidP="00D1000F">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описание многофакторной модели, использованной для прогнозирования основных параметров развития строительного комплекса Ульяновской области на период до 2030 года;</w:t>
      </w:r>
    </w:p>
    <w:p w:rsidR="004F7EBD" w:rsidRPr="0030459F" w:rsidRDefault="004F7EBD" w:rsidP="00D1000F">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описание сценариев развития строительного комплекса Ульяновской области на период до 2030 года и их обоснования:</w:t>
      </w:r>
    </w:p>
    <w:p w:rsidR="004F7EBD" w:rsidRPr="0030459F" w:rsidRDefault="004F7EBD" w:rsidP="00D1000F">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выбор целевого сценария развития Ульяновской области до 2030 года.</w:t>
      </w:r>
    </w:p>
    <w:p w:rsidR="00305B9B" w:rsidRPr="00305B9B" w:rsidRDefault="00305B9B" w:rsidP="00305B9B">
      <w:pPr>
        <w:widowControl w:val="0"/>
        <w:autoSpaceDE w:val="0"/>
        <w:autoSpaceDN w:val="0"/>
        <w:adjustRightInd w:val="0"/>
        <w:spacing w:line="276" w:lineRule="auto"/>
        <w:jc w:val="both"/>
        <w:rPr>
          <w:rFonts w:ascii="Times New Roman" w:hAnsi="Times New Roman" w:cs="Times New Roman"/>
          <w:color w:val="000000" w:themeColor="text1"/>
          <w:sz w:val="24"/>
          <w:szCs w:val="24"/>
        </w:rPr>
      </w:pPr>
    </w:p>
    <w:p w:rsidR="00E35DF1" w:rsidRPr="00C73FA1" w:rsidRDefault="00E35DF1"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Описание многофакторной модели для прогнозирования основных параметров развития строительного комплекса Ульяновской области на период до 2030 года</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Прогнозирование развития строительного комплекса Ульяновской области на период до 2030 года осуществлялось с использованием имитационного сценарного моделирования экономических показателей, методов корреляционного и регрессионного анализа данных, а также путем построения балансовой </w:t>
      </w:r>
      <w:proofErr w:type="gramStart"/>
      <w:r w:rsidRPr="00C73FA1">
        <w:rPr>
          <w:rFonts w:ascii="Times New Roman" w:eastAsia="Calibri" w:hAnsi="Times New Roman" w:cs="Times New Roman"/>
          <w:sz w:val="24"/>
          <w:szCs w:val="24"/>
        </w:rPr>
        <w:t>модели взаимосвязанных показателей развития строительной отрасли Ульяновской области</w:t>
      </w:r>
      <w:proofErr w:type="gramEnd"/>
      <w:r w:rsidRPr="00C73FA1">
        <w:rPr>
          <w:rFonts w:ascii="Times New Roman" w:eastAsia="Calibri" w:hAnsi="Times New Roman" w:cs="Times New Roman"/>
          <w:sz w:val="24"/>
          <w:szCs w:val="24"/>
        </w:rPr>
        <w:t>.</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Основная задача моделирования заключалась в расчете перспективной динамики показателей развития строительного комплекса Ульяновской области в зависимости от изменения показателей социально-экономического развития области. </w:t>
      </w:r>
      <w:proofErr w:type="gramStart"/>
      <w:r w:rsidRPr="00C73FA1">
        <w:rPr>
          <w:rFonts w:ascii="Times New Roman" w:eastAsia="Calibri" w:hAnsi="Times New Roman" w:cs="Times New Roman"/>
          <w:sz w:val="24"/>
          <w:szCs w:val="24"/>
        </w:rPr>
        <w:t>При этом в расчетах учитывались прогнозные значения соответствующих параметров для Ульяновской области</w:t>
      </w:r>
      <w:r w:rsidR="00C95D3C">
        <w:rPr>
          <w:rFonts w:ascii="Times New Roman" w:eastAsia="Calibri" w:hAnsi="Times New Roman" w:cs="Times New Roman"/>
          <w:sz w:val="24"/>
          <w:szCs w:val="24"/>
        </w:rPr>
        <w:t>,</w:t>
      </w:r>
      <w:r w:rsidRPr="00C73FA1">
        <w:rPr>
          <w:rFonts w:ascii="Times New Roman" w:eastAsia="Calibri" w:hAnsi="Times New Roman" w:cs="Times New Roman"/>
          <w:sz w:val="24"/>
          <w:szCs w:val="24"/>
        </w:rPr>
        <w:t xml:space="preserve"> согласно Стратегии социально-экономического развития Ульяновской области до 2030 года, утвержденной Постановлением Правительства Ульяновской области от 13.06.2015 № 16/319-П (далее – Стратегия СЭР), а также согласно данным </w:t>
      </w:r>
      <w:r w:rsidR="00D1000F">
        <w:rPr>
          <w:rFonts w:ascii="Times New Roman" w:eastAsia="Calibri" w:hAnsi="Times New Roman" w:cs="Times New Roman"/>
          <w:sz w:val="24"/>
          <w:szCs w:val="24"/>
        </w:rPr>
        <w:t>д</w:t>
      </w:r>
      <w:r w:rsidRPr="00C73FA1">
        <w:rPr>
          <w:rFonts w:ascii="Times New Roman" w:eastAsia="Calibri" w:hAnsi="Times New Roman" w:cs="Times New Roman"/>
          <w:sz w:val="24"/>
          <w:szCs w:val="24"/>
        </w:rPr>
        <w:t>емографического прогноза до 2030 года (по данным территориального органа Федеральной службы государственной статистики по Ульяновской области).</w:t>
      </w:r>
      <w:proofErr w:type="gramEnd"/>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Сценарный прогноз осуществлялся на основе анализа существующей ситуации в строительном комплексе, тенденций её изменения, а также экспертных рекомендаций по её развитию, выработанных в ходе работы над </w:t>
      </w:r>
      <w:r w:rsidR="009E5AF5" w:rsidRPr="00C73FA1">
        <w:rPr>
          <w:rFonts w:ascii="Times New Roman" w:eastAsia="Calibri" w:hAnsi="Times New Roman" w:cs="Times New Roman"/>
          <w:sz w:val="24"/>
          <w:szCs w:val="24"/>
        </w:rPr>
        <w:t>Комплексом мер</w:t>
      </w:r>
      <w:r w:rsidRPr="00C73FA1">
        <w:rPr>
          <w:rFonts w:ascii="Times New Roman" w:eastAsia="Calibri" w:hAnsi="Times New Roman" w:cs="Times New Roman"/>
          <w:sz w:val="24"/>
          <w:szCs w:val="24"/>
        </w:rPr>
        <w:t>.</w:t>
      </w:r>
    </w:p>
    <w:p w:rsidR="00E35DF1" w:rsidRPr="0030459F" w:rsidRDefault="00E35DF1" w:rsidP="00D1000F">
      <w:pPr>
        <w:pStyle w:val="afa"/>
        <w:spacing w:line="276" w:lineRule="auto"/>
        <w:ind w:left="23" w:firstLine="709"/>
        <w:jc w:val="both"/>
        <w:rPr>
          <w:rFonts w:ascii="Times New Roman" w:hAnsi="Times New Roman" w:cs="Times New Roman"/>
          <w:sz w:val="24"/>
        </w:rPr>
      </w:pPr>
      <w:r w:rsidRPr="00C73FA1">
        <w:rPr>
          <w:rFonts w:ascii="Times New Roman" w:eastAsia="Calibri" w:hAnsi="Times New Roman" w:cs="Times New Roman"/>
          <w:sz w:val="24"/>
          <w:szCs w:val="24"/>
        </w:rPr>
        <w:t xml:space="preserve">Прогноз структуры производства продукции, используемой в строительстве, осуществлялся на основе Общероссийского классификатора видов экономической деятельности (далее – ОКВЭД) и Общероссийского классификатора продукции по видам экономической деятельности (далее – ОКПД), так как именно в соответствии с ним представлены ретроспективные статистические данные, которые использовались при построении прогноза. В качестве отраслей производства строительных материалов, в </w:t>
      </w:r>
      <w:r w:rsidRPr="0030459F">
        <w:rPr>
          <w:rFonts w:ascii="Times New Roman" w:hAnsi="Times New Roman" w:cs="Times New Roman"/>
          <w:sz w:val="24"/>
        </w:rPr>
        <w:t>соответствии с ОКВЭД принимались следующие:</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добыча прочих полезных ископаемых;</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обработка древесины и производство изделий из дерева и пробки, кроме мебели;</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производство пластмассовых изделий, используемых в строительстве;</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производство прочих неметаллических минеральных</w:t>
      </w:r>
      <w:r w:rsidR="006A5C20" w:rsidRPr="0030459F">
        <w:rPr>
          <w:rFonts w:ascii="Times New Roman" w:hAnsi="Times New Roman" w:cs="Times New Roman"/>
          <w:sz w:val="24"/>
        </w:rPr>
        <w:t xml:space="preserve"> </w:t>
      </w:r>
      <w:r w:rsidRPr="0030459F">
        <w:rPr>
          <w:rFonts w:ascii="Times New Roman" w:hAnsi="Times New Roman" w:cs="Times New Roman"/>
          <w:sz w:val="24"/>
        </w:rPr>
        <w:t>продуктов;</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производство строительных металлических конструкций и изделий.</w:t>
      </w:r>
    </w:p>
    <w:p w:rsidR="00E35DF1" w:rsidRPr="00C73FA1" w:rsidRDefault="00E35DF1" w:rsidP="00D1000F">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Прогнозирование отраслевой структуры ВРП Ульяновской области осуществлялось в несколько этапов:</w:t>
      </w:r>
    </w:p>
    <w:p w:rsidR="00E35DF1" w:rsidRPr="00C73FA1" w:rsidRDefault="00E35DF1" w:rsidP="00D1000F">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lastRenderedPageBreak/>
        <w:t>1-й этап - построение моделей для отраслей строительства и производства строительных материалов, на основе разработанного для Стратегии СЭР прогноза отраслевой динамики до 2030 года, где для прогнозирования показателей отраслей производства строительных материалов использовался прогноз динамики обрабатывающих производств.</w:t>
      </w:r>
    </w:p>
    <w:p w:rsidR="00E35DF1" w:rsidRPr="00C73FA1" w:rsidRDefault="00E35DF1" w:rsidP="00D1000F">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2-й этап – разработка сценарных гипотез для прогноза развития строительного комплекса, отражающих специфику сценариев в отраслевом разрезе.</w:t>
      </w:r>
    </w:p>
    <w:p w:rsidR="00E35DF1" w:rsidRPr="00C73FA1" w:rsidRDefault="00E35DF1" w:rsidP="00D1000F">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3-й этап - построение имитационных балансовых модели для каждого сценария, позволяющих варьировать прогноз с учетом сценарных гипотез. Модели учитывают связи прогнозируемых отраслевых переменных с социально-экономическими переменными; таким образом, осуществлялась связь социально-экономического прогноза </w:t>
      </w:r>
      <w:proofErr w:type="gramStart"/>
      <w:r w:rsidRPr="00C73FA1">
        <w:rPr>
          <w:rFonts w:ascii="Times New Roman" w:eastAsia="Calibri" w:hAnsi="Times New Roman" w:cs="Times New Roman"/>
          <w:sz w:val="24"/>
          <w:szCs w:val="24"/>
        </w:rPr>
        <w:t>с</w:t>
      </w:r>
      <w:proofErr w:type="gramEnd"/>
      <w:r w:rsidRPr="00C73FA1">
        <w:rPr>
          <w:rFonts w:ascii="Times New Roman" w:eastAsia="Calibri" w:hAnsi="Times New Roman" w:cs="Times New Roman"/>
          <w:sz w:val="24"/>
          <w:szCs w:val="24"/>
        </w:rPr>
        <w:t xml:space="preserve"> отраслевым.</w:t>
      </w:r>
    </w:p>
    <w:p w:rsidR="00E35DF1" w:rsidRPr="00C73FA1" w:rsidRDefault="00E35DF1" w:rsidP="00D1000F">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4-й этап - симулирование сценарных условий для обоих сценариев и калибровка моделей.</w:t>
      </w:r>
    </w:p>
    <w:p w:rsidR="00E35DF1" w:rsidRPr="00C73FA1" w:rsidRDefault="00E35DF1"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Сценарии (варианты) развития Ульяновской области и их обоснования</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Сценарии развития строительного комплекса Ульяновской области (далее также – сценарии развития) разработаны на основе сценариев социально-экономического развития Ульяновской области, приведённых в Стратегии СЭР, и различаются качественными сценарными предпосылками развития Ульяновской области в зависимости от параметров социально-экономического развития.</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Выделено три сценария развития строительного комплекса Ульяновской области:</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инерционный сценарий - сценарий сохранения существующих тенденций развития;</w:t>
      </w:r>
    </w:p>
    <w:p w:rsidR="00E35DF1" w:rsidRPr="0030459F" w:rsidRDefault="00D1000F"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сценарий «М</w:t>
      </w:r>
      <w:r w:rsidR="00E35DF1" w:rsidRPr="0030459F">
        <w:rPr>
          <w:rFonts w:ascii="Times New Roman" w:hAnsi="Times New Roman" w:cs="Times New Roman"/>
          <w:sz w:val="24"/>
        </w:rPr>
        <w:t>одернизация промышленности</w:t>
      </w:r>
      <w:r>
        <w:rPr>
          <w:rFonts w:ascii="Times New Roman" w:hAnsi="Times New Roman" w:cs="Times New Roman"/>
          <w:sz w:val="24"/>
        </w:rPr>
        <w:t>»</w:t>
      </w:r>
      <w:r w:rsidR="00E35DF1" w:rsidRPr="0030459F">
        <w:rPr>
          <w:rFonts w:ascii="Times New Roman" w:hAnsi="Times New Roman" w:cs="Times New Roman"/>
          <w:sz w:val="24"/>
        </w:rPr>
        <w:t xml:space="preserve"> </w:t>
      </w:r>
      <w:r>
        <w:rPr>
          <w:rFonts w:ascii="Times New Roman" w:hAnsi="Times New Roman" w:cs="Times New Roman"/>
          <w:sz w:val="24"/>
        </w:rPr>
        <w:t>–</w:t>
      </w:r>
      <w:r w:rsidR="00E35DF1" w:rsidRPr="0030459F">
        <w:rPr>
          <w:rFonts w:ascii="Times New Roman" w:hAnsi="Times New Roman" w:cs="Times New Roman"/>
          <w:sz w:val="24"/>
        </w:rPr>
        <w:t xml:space="preserve"> сценарий форсированного индустриального развития;</w:t>
      </w:r>
    </w:p>
    <w:p w:rsidR="00E35DF1" w:rsidRPr="0030459F" w:rsidRDefault="00D1000F" w:rsidP="006E4CE6">
      <w:pPr>
        <w:pStyle w:val="afa"/>
        <w:numPr>
          <w:ilvl w:val="0"/>
          <w:numId w:val="34"/>
        </w:numPr>
        <w:spacing w:line="276" w:lineRule="auto"/>
        <w:ind w:left="0" w:firstLine="709"/>
        <w:jc w:val="both"/>
        <w:rPr>
          <w:rFonts w:ascii="Times New Roman" w:hAnsi="Times New Roman" w:cs="Times New Roman"/>
          <w:sz w:val="24"/>
        </w:rPr>
      </w:pPr>
      <w:r>
        <w:rPr>
          <w:rFonts w:ascii="Times New Roman" w:hAnsi="Times New Roman" w:cs="Times New Roman"/>
          <w:sz w:val="24"/>
        </w:rPr>
        <w:t>сценарий «В</w:t>
      </w:r>
      <w:r w:rsidR="00E35DF1" w:rsidRPr="0030459F">
        <w:rPr>
          <w:rFonts w:ascii="Times New Roman" w:hAnsi="Times New Roman" w:cs="Times New Roman"/>
          <w:sz w:val="24"/>
        </w:rPr>
        <w:t xml:space="preserve">ысокие технологии и </w:t>
      </w:r>
      <w:proofErr w:type="spellStart"/>
      <w:r w:rsidR="00E35DF1" w:rsidRPr="0030459F">
        <w:rPr>
          <w:rFonts w:ascii="Times New Roman" w:hAnsi="Times New Roman" w:cs="Times New Roman"/>
          <w:sz w:val="24"/>
        </w:rPr>
        <w:t>креативный</w:t>
      </w:r>
      <w:proofErr w:type="spellEnd"/>
      <w:r w:rsidR="00E35DF1" w:rsidRPr="0030459F">
        <w:rPr>
          <w:rFonts w:ascii="Times New Roman" w:hAnsi="Times New Roman" w:cs="Times New Roman"/>
          <w:sz w:val="24"/>
        </w:rPr>
        <w:t xml:space="preserve"> класс</w:t>
      </w:r>
      <w:r>
        <w:rPr>
          <w:rFonts w:ascii="Times New Roman" w:hAnsi="Times New Roman" w:cs="Times New Roman"/>
          <w:sz w:val="24"/>
        </w:rPr>
        <w:t>»</w:t>
      </w:r>
      <w:r w:rsidR="00E35DF1" w:rsidRPr="0030459F">
        <w:rPr>
          <w:rFonts w:ascii="Times New Roman" w:hAnsi="Times New Roman" w:cs="Times New Roman"/>
          <w:sz w:val="24"/>
        </w:rPr>
        <w:t xml:space="preserve"> </w:t>
      </w:r>
      <w:r>
        <w:rPr>
          <w:rFonts w:ascii="Times New Roman" w:hAnsi="Times New Roman" w:cs="Times New Roman"/>
          <w:sz w:val="24"/>
        </w:rPr>
        <w:t>–</w:t>
      </w:r>
      <w:r w:rsidR="00E35DF1" w:rsidRPr="0030459F">
        <w:rPr>
          <w:rFonts w:ascii="Times New Roman" w:hAnsi="Times New Roman" w:cs="Times New Roman"/>
          <w:sz w:val="24"/>
        </w:rPr>
        <w:t xml:space="preserve"> инновационный социально ориентированный сценарий экономического развития.</w:t>
      </w:r>
    </w:p>
    <w:p w:rsidR="00E35DF1" w:rsidRPr="00C73FA1" w:rsidRDefault="00E35DF1" w:rsidP="00CE703A">
      <w:pPr>
        <w:pStyle w:val="af6"/>
        <w:widowControl w:val="0"/>
        <w:numPr>
          <w:ilvl w:val="3"/>
          <w:numId w:val="1"/>
        </w:numPr>
        <w:autoSpaceDE w:val="0"/>
        <w:autoSpaceDN w:val="0"/>
        <w:adjustRightInd w:val="0"/>
        <w:spacing w:line="276" w:lineRule="auto"/>
        <w:ind w:left="0" w:firstLine="0"/>
        <w:jc w:val="center"/>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Инерционный сценарий</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При сохранении сложившихся основных тенденций в экономике Ульяновской области и неизменных или ухудшающихся внешних условиях реализуется инерционный сценарий. </w:t>
      </w:r>
      <w:proofErr w:type="gramStart"/>
      <w:r w:rsidRPr="00C73FA1">
        <w:rPr>
          <w:rFonts w:ascii="Times New Roman" w:eastAsia="Calibri" w:hAnsi="Times New Roman" w:cs="Times New Roman"/>
          <w:sz w:val="24"/>
          <w:szCs w:val="24"/>
        </w:rPr>
        <w:t>Ситуация в строительном комплексе области будет характеризоваться низкими темпами роста строительной отрасли и производства строительных материалов, низким (или отрицательным) уровнем прироста инвестиционных вложений в основной капитал организаций строительной отрасли и организаций-производителей строительных материалов, сохранением качества среды проживания на достигнутом уровне, незначительными темпами роста реальных доходов населения, что окажет отрицательное влияние на развитие спроса на рынке жилья.</w:t>
      </w:r>
      <w:proofErr w:type="gramEnd"/>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случае реализации инерционного сценария пространственное развитие будет определяться низкими темпами экономического роста, сложной демографической ситуацией и низким качеством среды проживания. Городское население Ульяновской области будет иметь тенденцию к переезду в крупные города соседних регионов, а сельское население будет стремиться к центру региона, что приведёт к сокращению экономической активности в малых центрах и её концентрации в крупных областных </w:t>
      </w:r>
      <w:r w:rsidRPr="00C73FA1">
        <w:rPr>
          <w:rFonts w:ascii="Times New Roman" w:eastAsia="Calibri" w:hAnsi="Times New Roman" w:cs="Times New Roman"/>
          <w:sz w:val="24"/>
          <w:szCs w:val="24"/>
        </w:rPr>
        <w:lastRenderedPageBreak/>
        <w:t>городах. Объемы нового жилищного строительства останутся на современном уровне, что не позволит решить проблему замены ветхого и аварийного жилищного фонда. Качество городской среды останется на низком уровне. На фоне общего снижения численности населения (и городского, и сельского) будет нарастать его концентрация в городах</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и крупных сельских населенных пунктах.</w:t>
      </w:r>
      <w:r w:rsidR="00D1000F">
        <w:rPr>
          <w:rFonts w:ascii="Times New Roman" w:eastAsia="Calibri" w:hAnsi="Times New Roman" w:cs="Times New Roman"/>
          <w:sz w:val="24"/>
          <w:szCs w:val="24"/>
        </w:rPr>
        <w:t xml:space="preserve"> Строительство на селе практически развиваться не будет.</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рамках сценария ситуация в части коммунального хозяйства также продолжит оставаться достаточно напряженной, в связи с недостатком бюджетных средств, расходуемых в Ульяновской области на реконструкцию и капитальный ремонт инженерных коммуникаций. Будет продолжено использование постепенно изнашивающихся фондов организаций жилищно-коммунального хозяйства с проведением, за редким исключением, текущих ремонтов инженерных коммуникаций.</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части инвестиционной деятельност</w:t>
      </w:r>
      <w:r w:rsidR="00D1000F">
        <w:rPr>
          <w:rFonts w:ascii="Times New Roman" w:eastAsia="Calibri" w:hAnsi="Times New Roman" w:cs="Times New Roman"/>
          <w:sz w:val="24"/>
          <w:szCs w:val="24"/>
        </w:rPr>
        <w:t>и</w:t>
      </w:r>
      <w:r w:rsidRPr="00C73FA1">
        <w:rPr>
          <w:rFonts w:ascii="Times New Roman" w:eastAsia="Calibri" w:hAnsi="Times New Roman" w:cs="Times New Roman"/>
          <w:sz w:val="24"/>
          <w:szCs w:val="24"/>
        </w:rPr>
        <w:t xml:space="preserve"> в строительном комплексе Ульяновской области при реализации инерционного сценария будет наблюдаться стремление органов власти Ульяновской области увеличивать число инвесторов без увеличения отдачи от инвестиций. </w:t>
      </w:r>
      <w:proofErr w:type="gramStart"/>
      <w:r w:rsidRPr="00C73FA1">
        <w:rPr>
          <w:rFonts w:ascii="Times New Roman" w:eastAsia="Calibri" w:hAnsi="Times New Roman" w:cs="Times New Roman"/>
          <w:sz w:val="24"/>
          <w:szCs w:val="24"/>
        </w:rPr>
        <w:t>В связи с достаточно высокой нагрузкой на бюджет, вызванной исполнением социальных обязательств, государственные инвестиции в строительную отрасль ожидаются лишь в части исполнения обязательств по обеспечению жильём категорий граждан, нуждающихся в предоставлении жилья и имеющих право на его получение в соответствии с законодательством Российской Федерации и Ульяновской области.</w:t>
      </w:r>
      <w:proofErr w:type="gramEnd"/>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части </w:t>
      </w:r>
      <w:proofErr w:type="spellStart"/>
      <w:r w:rsidRPr="00C73FA1">
        <w:rPr>
          <w:rFonts w:ascii="Times New Roman" w:eastAsia="Calibri" w:hAnsi="Times New Roman" w:cs="Times New Roman"/>
          <w:sz w:val="24"/>
          <w:szCs w:val="24"/>
        </w:rPr>
        <w:t>инновационно-технологическ</w:t>
      </w:r>
      <w:r w:rsidR="009E5AF5" w:rsidRPr="00C73FA1">
        <w:rPr>
          <w:rFonts w:ascii="Times New Roman" w:eastAsia="Calibri" w:hAnsi="Times New Roman" w:cs="Times New Roman"/>
          <w:sz w:val="24"/>
          <w:szCs w:val="24"/>
        </w:rPr>
        <w:t>их</w:t>
      </w:r>
      <w:proofErr w:type="spellEnd"/>
      <w:r w:rsidRPr="00C73FA1">
        <w:rPr>
          <w:rFonts w:ascii="Times New Roman" w:eastAsia="Calibri" w:hAnsi="Times New Roman" w:cs="Times New Roman"/>
          <w:sz w:val="24"/>
          <w:szCs w:val="24"/>
        </w:rPr>
        <w:t xml:space="preserve"> </w:t>
      </w:r>
      <w:r w:rsidR="009E5AF5" w:rsidRPr="00C73FA1">
        <w:rPr>
          <w:rFonts w:ascii="Times New Roman" w:eastAsia="Calibri" w:hAnsi="Times New Roman" w:cs="Times New Roman"/>
          <w:sz w:val="24"/>
          <w:szCs w:val="24"/>
        </w:rPr>
        <w:t>мер, направленных на</w:t>
      </w:r>
      <w:r w:rsidRPr="00C73FA1">
        <w:rPr>
          <w:rFonts w:ascii="Times New Roman" w:eastAsia="Calibri" w:hAnsi="Times New Roman" w:cs="Times New Roman"/>
          <w:sz w:val="24"/>
          <w:szCs w:val="24"/>
        </w:rPr>
        <w:t xml:space="preserve"> развити</w:t>
      </w:r>
      <w:r w:rsidR="009E5AF5" w:rsidRPr="00C73FA1">
        <w:rPr>
          <w:rFonts w:ascii="Times New Roman" w:eastAsia="Calibri" w:hAnsi="Times New Roman" w:cs="Times New Roman"/>
          <w:sz w:val="24"/>
          <w:szCs w:val="24"/>
        </w:rPr>
        <w:t>е</w:t>
      </w:r>
      <w:r w:rsidRPr="00C73FA1">
        <w:rPr>
          <w:rFonts w:ascii="Times New Roman" w:eastAsia="Calibri" w:hAnsi="Times New Roman" w:cs="Times New Roman"/>
          <w:sz w:val="24"/>
          <w:szCs w:val="24"/>
        </w:rPr>
        <w:t xml:space="preserve"> строительного комплекса Ульяновской области при реализации инерционного сценария будут наблюдаться попытки организаций строительного комплекса обеспечить повышение уровня технологического развития и обеспечению внедрения инноваций в строительстве и производстве строительных материалов. При текущем, достаточно среднем, уровне </w:t>
      </w:r>
      <w:proofErr w:type="gramStart"/>
      <w:r w:rsidRPr="00C73FA1">
        <w:rPr>
          <w:rFonts w:ascii="Times New Roman" w:eastAsia="Calibri" w:hAnsi="Times New Roman" w:cs="Times New Roman"/>
          <w:sz w:val="24"/>
          <w:szCs w:val="24"/>
        </w:rPr>
        <w:t>поддержки экспорта продукции производителей строительных материалов</w:t>
      </w:r>
      <w:proofErr w:type="gramEnd"/>
      <w:r w:rsidRPr="00C73FA1">
        <w:rPr>
          <w:rFonts w:ascii="Times New Roman" w:eastAsia="Calibri" w:hAnsi="Times New Roman" w:cs="Times New Roman"/>
          <w:sz w:val="24"/>
          <w:szCs w:val="24"/>
        </w:rPr>
        <w:t xml:space="preserve"> в Ульяновской области, а также отсутствии стимулов для повышения конкурентоспособности организаций в Ульяновской области </w:t>
      </w:r>
      <w:proofErr w:type="spellStart"/>
      <w:r w:rsidRPr="00C73FA1">
        <w:rPr>
          <w:rFonts w:ascii="Times New Roman" w:eastAsia="Calibri" w:hAnsi="Times New Roman" w:cs="Times New Roman"/>
          <w:sz w:val="24"/>
          <w:szCs w:val="24"/>
        </w:rPr>
        <w:t>инновационно-технологическое</w:t>
      </w:r>
      <w:proofErr w:type="spellEnd"/>
      <w:r w:rsidRPr="00C73FA1">
        <w:rPr>
          <w:rFonts w:ascii="Times New Roman" w:eastAsia="Calibri" w:hAnsi="Times New Roman" w:cs="Times New Roman"/>
          <w:sz w:val="24"/>
          <w:szCs w:val="24"/>
        </w:rPr>
        <w:t xml:space="preserve"> развитие организаций в Ульяновской области будет ограничено. Производители межрегионального, регионального и местного уровня, малое и среднее предпринимательство фактически не будут использовать инновации в текущей деятельности и </w:t>
      </w:r>
      <w:proofErr w:type="gramStart"/>
      <w:r w:rsidRPr="00C73FA1">
        <w:rPr>
          <w:rFonts w:ascii="Times New Roman" w:eastAsia="Calibri" w:hAnsi="Times New Roman" w:cs="Times New Roman"/>
          <w:sz w:val="24"/>
          <w:szCs w:val="24"/>
        </w:rPr>
        <w:t>окажутся не способны</w:t>
      </w:r>
      <w:proofErr w:type="gramEnd"/>
      <w:r w:rsidRPr="00C73FA1">
        <w:rPr>
          <w:rFonts w:ascii="Times New Roman" w:eastAsia="Calibri" w:hAnsi="Times New Roman" w:cs="Times New Roman"/>
          <w:sz w:val="24"/>
          <w:szCs w:val="24"/>
        </w:rPr>
        <w:t xml:space="preserve"> производить продукты инновационной деятельности, что существенным образом будет сдерживать их конкурентоспособность на внутреннем и межрегиональном рынках.</w:t>
      </w:r>
    </w:p>
    <w:p w:rsidR="00D424AB" w:rsidRPr="00C73FA1" w:rsidRDefault="00D424AB" w:rsidP="00CE703A">
      <w:pPr>
        <w:pStyle w:val="af6"/>
        <w:widowControl w:val="0"/>
        <w:numPr>
          <w:ilvl w:val="3"/>
          <w:numId w:val="1"/>
        </w:numPr>
        <w:autoSpaceDE w:val="0"/>
        <w:autoSpaceDN w:val="0"/>
        <w:adjustRightInd w:val="0"/>
        <w:spacing w:line="276" w:lineRule="auto"/>
        <w:ind w:left="0" w:firstLine="0"/>
        <w:jc w:val="center"/>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Сценарий «Модернизация промышленности»</w:t>
      </w:r>
    </w:p>
    <w:p w:rsidR="00E35DF1" w:rsidRPr="00C73FA1" w:rsidRDefault="00D1000F" w:rsidP="00305B9B">
      <w:pPr>
        <w:spacing w:line="276" w:lineRule="auto"/>
        <w:ind w:left="23" w:firstLine="68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Сценарий «Модернизация промышленности» </w:t>
      </w:r>
      <w:r>
        <w:rPr>
          <w:rFonts w:ascii="Times New Roman" w:hAnsi="Times New Roman" w:cs="Times New Roman"/>
          <w:sz w:val="24"/>
        </w:rPr>
        <w:t>–</w:t>
      </w:r>
      <w:r w:rsidR="00E35DF1" w:rsidRPr="00C73FA1">
        <w:rPr>
          <w:rFonts w:ascii="Times New Roman" w:eastAsia="Calibri" w:hAnsi="Times New Roman" w:cs="Times New Roman"/>
          <w:sz w:val="24"/>
          <w:szCs w:val="24"/>
        </w:rPr>
        <w:t xml:space="preserve"> это сценарий форсированного экономического роста, предполагающий, в том числе, развитие строительного комплекса Ульяновской области по пути максимального </w:t>
      </w:r>
      <w:proofErr w:type="gramStart"/>
      <w:r w:rsidR="00E35DF1" w:rsidRPr="00C73FA1">
        <w:rPr>
          <w:rFonts w:ascii="Times New Roman" w:eastAsia="Calibri" w:hAnsi="Times New Roman" w:cs="Times New Roman"/>
          <w:sz w:val="24"/>
          <w:szCs w:val="24"/>
        </w:rPr>
        <w:t>использования</w:t>
      </w:r>
      <w:proofErr w:type="gramEnd"/>
      <w:r w:rsidR="00E35DF1" w:rsidRPr="00C73FA1">
        <w:rPr>
          <w:rFonts w:ascii="Times New Roman" w:eastAsia="Calibri" w:hAnsi="Times New Roman" w:cs="Times New Roman"/>
          <w:sz w:val="24"/>
          <w:szCs w:val="24"/>
        </w:rPr>
        <w:t xml:space="preserve"> накопленного производственного потенциала и расширения объемов производства строительных материалов</w:t>
      </w:r>
      <w:r w:rsidR="006A5C20">
        <w:rPr>
          <w:rFonts w:ascii="Times New Roman" w:eastAsia="Calibri" w:hAnsi="Times New Roman" w:cs="Times New Roman"/>
          <w:sz w:val="24"/>
          <w:szCs w:val="24"/>
        </w:rPr>
        <w:t xml:space="preserve"> </w:t>
      </w:r>
      <w:r w:rsidR="00E35DF1" w:rsidRPr="00C73FA1">
        <w:rPr>
          <w:rFonts w:ascii="Times New Roman" w:eastAsia="Calibri" w:hAnsi="Times New Roman" w:cs="Times New Roman"/>
          <w:sz w:val="24"/>
          <w:szCs w:val="24"/>
        </w:rPr>
        <w:t>и предоставления строительных услуг за счет привлечения инвестиций и трудовых ресурсов. Развитие строительного комплекса должно быть направлено на удовлетворение потребностей быстро растущего промышленного производства и людей, работающих в производственных отраслях.</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lastRenderedPageBreak/>
        <w:t>Отрасль производства строительных материалов будет одной из основных отраслей экономики Ульяновской области, доля отрасли добычи полезных ископаемых, в том числе используемых в строительстве, в ВРП будет умеренно сокращаться в связи с опережающим ростом развитых отраслей промышленности. Отрасли строительства и производства строительных материалов получат развитие с определенным временным лагом по мере развития остальных отраслей экономики Ульяновской области. Основные показатели развития строительного комплекса будут демонстрировать умеренную динамику роста в связи с невысокой отдачей от используемого капитала и привлекаемых инвестиций.</w:t>
      </w:r>
      <w:r w:rsidR="00D1000F">
        <w:rPr>
          <w:rFonts w:ascii="Times New Roman" w:eastAsia="Calibri" w:hAnsi="Times New Roman" w:cs="Times New Roman"/>
          <w:sz w:val="24"/>
          <w:szCs w:val="24"/>
        </w:rPr>
        <w:t xml:space="preserve"> Также будет осуществляться производство низк</w:t>
      </w:r>
      <w:proofErr w:type="gramStart"/>
      <w:r w:rsidR="00D1000F">
        <w:rPr>
          <w:rFonts w:ascii="Times New Roman" w:eastAsia="Calibri" w:hAnsi="Times New Roman" w:cs="Times New Roman"/>
          <w:sz w:val="24"/>
          <w:szCs w:val="24"/>
        </w:rPr>
        <w:t>о-</w:t>
      </w:r>
      <w:proofErr w:type="gramEnd"/>
      <w:r w:rsidR="00D1000F">
        <w:rPr>
          <w:rFonts w:ascii="Times New Roman" w:eastAsia="Calibri" w:hAnsi="Times New Roman" w:cs="Times New Roman"/>
          <w:sz w:val="24"/>
          <w:szCs w:val="24"/>
        </w:rPr>
        <w:t xml:space="preserve"> или </w:t>
      </w:r>
      <w:proofErr w:type="spellStart"/>
      <w:r w:rsidR="00D1000F">
        <w:rPr>
          <w:rFonts w:ascii="Times New Roman" w:eastAsia="Calibri" w:hAnsi="Times New Roman" w:cs="Times New Roman"/>
          <w:sz w:val="24"/>
          <w:szCs w:val="24"/>
        </w:rPr>
        <w:t>среднетехнологичной</w:t>
      </w:r>
      <w:proofErr w:type="spellEnd"/>
      <w:r w:rsidR="00D1000F">
        <w:rPr>
          <w:rFonts w:ascii="Times New Roman" w:eastAsia="Calibri" w:hAnsi="Times New Roman" w:cs="Times New Roman"/>
          <w:sz w:val="24"/>
          <w:szCs w:val="24"/>
        </w:rPr>
        <w:t xml:space="preserve"> продукции низкого уровня.</w:t>
      </w:r>
    </w:p>
    <w:p w:rsidR="00E35DF1" w:rsidRPr="00C73FA1" w:rsidRDefault="00D1000F" w:rsidP="00305B9B">
      <w:pPr>
        <w:spacing w:line="276" w:lineRule="auto"/>
        <w:ind w:left="23" w:firstLine="686"/>
        <w:jc w:val="both"/>
        <w:rPr>
          <w:rFonts w:ascii="Times New Roman" w:eastAsia="Calibri" w:hAnsi="Times New Roman" w:cs="Times New Roman"/>
          <w:sz w:val="24"/>
          <w:szCs w:val="24"/>
        </w:rPr>
      </w:pPr>
      <w:r>
        <w:rPr>
          <w:rFonts w:ascii="Times New Roman" w:eastAsia="Calibri" w:hAnsi="Times New Roman" w:cs="Times New Roman"/>
          <w:sz w:val="24"/>
          <w:szCs w:val="24"/>
        </w:rPr>
        <w:t>Вообще, к</w:t>
      </w:r>
      <w:r w:rsidR="00E35DF1" w:rsidRPr="00C73FA1">
        <w:rPr>
          <w:rFonts w:ascii="Times New Roman" w:eastAsia="Calibri" w:hAnsi="Times New Roman" w:cs="Times New Roman"/>
          <w:sz w:val="24"/>
          <w:szCs w:val="24"/>
        </w:rPr>
        <w:t>лючевую роль в экономике Ульяновской области будут играть организации четвертого технологического уклада. Так как производство на таких организациях трудоемко, то развитие и модернизация этих произво</w:t>
      </w:r>
      <w:proofErr w:type="gramStart"/>
      <w:r w:rsidR="00E35DF1" w:rsidRPr="00C73FA1">
        <w:rPr>
          <w:rFonts w:ascii="Times New Roman" w:eastAsia="Calibri" w:hAnsi="Times New Roman" w:cs="Times New Roman"/>
          <w:sz w:val="24"/>
          <w:szCs w:val="24"/>
        </w:rPr>
        <w:t>дств тр</w:t>
      </w:r>
      <w:proofErr w:type="gramEnd"/>
      <w:r w:rsidR="00E35DF1" w:rsidRPr="00C73FA1">
        <w:rPr>
          <w:rFonts w:ascii="Times New Roman" w:eastAsia="Calibri" w:hAnsi="Times New Roman" w:cs="Times New Roman"/>
          <w:sz w:val="24"/>
          <w:szCs w:val="24"/>
        </w:rPr>
        <w:t>ебуют прироста рабочей силы, который в значительной степени может быть обеспечен лишь за счет миграционного притока трудоспособного населения.</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Стратегическими в рамках данного сценария становятся следующие задачи:</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модернизация производства строительных материалов;</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обновление основных фондов организаций отрасли строительства;</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включение в перечень продукции производителей строительных материалов продукции с более высокой добавленной стоимостью;</w:t>
      </w:r>
    </w:p>
    <w:p w:rsidR="00E35DF1" w:rsidRPr="0030459F" w:rsidRDefault="00E35DF1"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значительное расширение рынков сбыта продукции производства строительных материалов, в том числе за счет экспорта в другие субъекты Российской Федерации.</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Пространственное развитие Ульяновской области при реализации сценария </w:t>
      </w:r>
      <w:r w:rsidR="00D1000F">
        <w:rPr>
          <w:rFonts w:ascii="Times New Roman" w:eastAsia="Calibri" w:hAnsi="Times New Roman" w:cs="Times New Roman"/>
          <w:sz w:val="24"/>
          <w:szCs w:val="24"/>
        </w:rPr>
        <w:t>«</w:t>
      </w:r>
      <w:r w:rsidRPr="00C73FA1">
        <w:rPr>
          <w:rFonts w:ascii="Times New Roman" w:eastAsia="Calibri" w:hAnsi="Times New Roman" w:cs="Times New Roman"/>
          <w:sz w:val="24"/>
          <w:szCs w:val="24"/>
        </w:rPr>
        <w:t>Модернизация промышленности</w:t>
      </w:r>
      <w:r w:rsidR="00D1000F">
        <w:rPr>
          <w:rFonts w:ascii="Times New Roman" w:eastAsia="Calibri" w:hAnsi="Times New Roman" w:cs="Times New Roman"/>
          <w:sz w:val="24"/>
          <w:szCs w:val="24"/>
        </w:rPr>
        <w:t>»</w:t>
      </w:r>
      <w:r w:rsidRPr="00C73FA1">
        <w:rPr>
          <w:rFonts w:ascii="Times New Roman" w:eastAsia="Calibri" w:hAnsi="Times New Roman" w:cs="Times New Roman"/>
          <w:sz w:val="24"/>
          <w:szCs w:val="24"/>
        </w:rPr>
        <w:t xml:space="preserve"> будет характеризоваться ростом значения Ульяновской агломерации. Транзитный вектор миграции, преобладающий сегодня, будет постепенно сменяться </w:t>
      </w:r>
      <w:proofErr w:type="gramStart"/>
      <w:r w:rsidRPr="00C73FA1">
        <w:rPr>
          <w:rFonts w:ascii="Times New Roman" w:eastAsia="Calibri" w:hAnsi="Times New Roman" w:cs="Times New Roman"/>
          <w:sz w:val="24"/>
          <w:szCs w:val="24"/>
        </w:rPr>
        <w:t>на</w:t>
      </w:r>
      <w:proofErr w:type="gramEnd"/>
      <w:r w:rsidRPr="00C73FA1">
        <w:rPr>
          <w:rFonts w:ascii="Times New Roman" w:eastAsia="Calibri" w:hAnsi="Times New Roman" w:cs="Times New Roman"/>
          <w:sz w:val="24"/>
          <w:szCs w:val="24"/>
        </w:rPr>
        <w:t xml:space="preserve"> центростремительный.</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Для обеспечения мобильности растущего населения агломерации потребуется существенное развитие транспортной инфраструктуры, обеспечивающей коммуникации между ее ядром и городами-спутниками. Городская среда претерпит изменения, направленные на повышение привлекательности индустриальных центров для высококвалифицированной рабочей силы. Пространственное развитие вне Ульяновской агломерации по-прежнему будет жестко связано с существующей автотранспортной инфраструктурой, развитие которой будет по-прежнему наталкиваться на ограниченные возможности областного и местного бюджетов. Продолжится концентрация сельского населения в крупных населенных пунктах.</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Возрастут объемы жилищного строительства. Основными площадками станут участки в пределах имеющихся территориальных резервов внутри основных городов Ульяновской области, определенные документами территориального планирования, а также в зонах реализации программы создания технопарков и индустриальных парков. Проблема ветхого и аварийного жилищного фонда будет частично решена за счёт бюджетных ассигнований и повышения доступности жилья, в том числе за счёт строительства жилья </w:t>
      </w:r>
      <w:proofErr w:type="spellStart"/>
      <w:proofErr w:type="gramStart"/>
      <w:r w:rsidRPr="00C73FA1">
        <w:rPr>
          <w:rFonts w:ascii="Times New Roman" w:eastAsia="Calibri" w:hAnsi="Times New Roman" w:cs="Times New Roman"/>
          <w:sz w:val="24"/>
          <w:szCs w:val="24"/>
        </w:rPr>
        <w:t>эконом-класса</w:t>
      </w:r>
      <w:proofErr w:type="spellEnd"/>
      <w:proofErr w:type="gramEnd"/>
      <w:r w:rsidRPr="00C73FA1">
        <w:rPr>
          <w:rFonts w:ascii="Times New Roman" w:eastAsia="Calibri" w:hAnsi="Times New Roman" w:cs="Times New Roman"/>
          <w:sz w:val="24"/>
          <w:szCs w:val="24"/>
        </w:rPr>
        <w:t xml:space="preserve">. Показатели душевой обеспеченности жилплощадью </w:t>
      </w:r>
      <w:r w:rsidRPr="00C73FA1">
        <w:rPr>
          <w:rFonts w:ascii="Times New Roman" w:eastAsia="Calibri" w:hAnsi="Times New Roman" w:cs="Times New Roman"/>
          <w:sz w:val="24"/>
          <w:szCs w:val="24"/>
        </w:rPr>
        <w:lastRenderedPageBreak/>
        <w:t>будут</w:t>
      </w:r>
      <w:r w:rsidR="00D1000F">
        <w:rPr>
          <w:rFonts w:ascii="Times New Roman" w:eastAsia="Calibri" w:hAnsi="Times New Roman" w:cs="Times New Roman"/>
          <w:sz w:val="24"/>
          <w:szCs w:val="24"/>
        </w:rPr>
        <w:t xml:space="preserve"> достаточно</w:t>
      </w:r>
      <w:r w:rsidRPr="00C73FA1">
        <w:rPr>
          <w:rFonts w:ascii="Times New Roman" w:eastAsia="Calibri" w:hAnsi="Times New Roman" w:cs="Times New Roman"/>
          <w:sz w:val="24"/>
          <w:szCs w:val="24"/>
        </w:rPr>
        <w:t xml:space="preserve"> </w:t>
      </w:r>
      <w:r w:rsidR="00D1000F">
        <w:rPr>
          <w:rFonts w:ascii="Times New Roman" w:eastAsia="Calibri" w:hAnsi="Times New Roman" w:cs="Times New Roman"/>
          <w:sz w:val="24"/>
          <w:szCs w:val="24"/>
        </w:rPr>
        <w:t>быстро</w:t>
      </w:r>
      <w:r w:rsidRPr="00C73FA1">
        <w:rPr>
          <w:rFonts w:ascii="Times New Roman" w:eastAsia="Calibri" w:hAnsi="Times New Roman" w:cs="Times New Roman"/>
          <w:sz w:val="24"/>
          <w:szCs w:val="24"/>
        </w:rPr>
        <w:t xml:space="preserve"> расти</w:t>
      </w:r>
      <w:r w:rsidR="00D1000F">
        <w:rPr>
          <w:rFonts w:ascii="Times New Roman" w:eastAsia="Calibri" w:hAnsi="Times New Roman" w:cs="Times New Roman"/>
          <w:sz w:val="24"/>
          <w:szCs w:val="24"/>
        </w:rPr>
        <w:t>, но, как показывает практика, медленнее, чем при инновационном пути развития</w:t>
      </w:r>
      <w:r w:rsidRPr="00C73FA1">
        <w:rPr>
          <w:rFonts w:ascii="Times New Roman" w:eastAsia="Calibri" w:hAnsi="Times New Roman" w:cs="Times New Roman"/>
          <w:sz w:val="24"/>
          <w:szCs w:val="24"/>
        </w:rPr>
        <w:t xml:space="preserve">. </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части коммунального хозяйства будут осуществляться мероприятия по строительству, реконструкции и капитальному ремонту инженерных коммуникаций в целях </w:t>
      </w:r>
      <w:proofErr w:type="gramStart"/>
      <w:r w:rsidRPr="00C73FA1">
        <w:rPr>
          <w:rFonts w:ascii="Times New Roman" w:eastAsia="Calibri" w:hAnsi="Times New Roman" w:cs="Times New Roman"/>
          <w:sz w:val="24"/>
          <w:szCs w:val="24"/>
        </w:rPr>
        <w:t>удовлетворения нужд организаций отраслей промышленного производства</w:t>
      </w:r>
      <w:proofErr w:type="gramEnd"/>
      <w:r w:rsidRPr="00C73FA1">
        <w:rPr>
          <w:rFonts w:ascii="Times New Roman" w:eastAsia="Calibri" w:hAnsi="Times New Roman" w:cs="Times New Roman"/>
          <w:sz w:val="24"/>
          <w:szCs w:val="24"/>
        </w:rPr>
        <w:t>. Вследствие этого будет осуществляться постепенное обновление основных фондов организаций жилищно-коммунального комплекса без существенного повышения качества жилищно-коммунальных услуг, предоставляемых населению.</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части инвестиций в строительный комплекс при реализации сценария "Модернизация промышленности" Правительству Ульяновской области будет необходимо принять комплекс определенных мер. Приоритетным будет привлечение инвестиций в отрасли производства строительных материалов в целях повышения конкурентоспособности данной продукции на межрегиональном рынке. Следует отметить, что одной из целей реализации данного сценария, согласно Стратегии СЭР, является обеспечение высокого уровня занятости. При определении приоритетов инвестиционной политики это способствует выбору отраслей с высоким уровнем вклада фактора труда. В части строительного комплекса к таким отраслям относится производство прочих неметаллических минеральных продуктов. Также, необходимо отметить особую роль отрасли добычи полезных ископаемых, которая должна быть вертикально интегрирована с активно растущими отраслями производства строительных материалов. Особое внимание необходимо обратить на тесную взаимосвязь отраслей строительства и производства строительных материалов, которые вносят существенный вклад в развитие друг друга.</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части </w:t>
      </w:r>
      <w:proofErr w:type="spellStart"/>
      <w:r w:rsidRPr="00C73FA1">
        <w:rPr>
          <w:rFonts w:ascii="Times New Roman" w:eastAsia="Calibri" w:hAnsi="Times New Roman" w:cs="Times New Roman"/>
          <w:sz w:val="24"/>
          <w:szCs w:val="24"/>
        </w:rPr>
        <w:t>инновационно-технологическ</w:t>
      </w:r>
      <w:r w:rsidR="009E5AF5" w:rsidRPr="00C73FA1">
        <w:rPr>
          <w:rFonts w:ascii="Times New Roman" w:eastAsia="Calibri" w:hAnsi="Times New Roman" w:cs="Times New Roman"/>
          <w:sz w:val="24"/>
          <w:szCs w:val="24"/>
        </w:rPr>
        <w:t>ого</w:t>
      </w:r>
      <w:proofErr w:type="spellEnd"/>
      <w:r w:rsidR="009E5AF5" w:rsidRPr="00C73FA1">
        <w:rPr>
          <w:rFonts w:ascii="Times New Roman" w:eastAsia="Calibri" w:hAnsi="Times New Roman" w:cs="Times New Roman"/>
          <w:sz w:val="24"/>
          <w:szCs w:val="24"/>
        </w:rPr>
        <w:t xml:space="preserve"> развития строительного </w:t>
      </w:r>
      <w:r w:rsidR="00D45868" w:rsidRPr="00C73FA1">
        <w:rPr>
          <w:rFonts w:ascii="Times New Roman" w:eastAsia="Calibri" w:hAnsi="Times New Roman" w:cs="Times New Roman"/>
          <w:sz w:val="24"/>
          <w:szCs w:val="24"/>
        </w:rPr>
        <w:t>комплекса Ульяновской</w:t>
      </w:r>
      <w:r w:rsidRPr="00C73FA1">
        <w:rPr>
          <w:rFonts w:ascii="Times New Roman" w:eastAsia="Calibri" w:hAnsi="Times New Roman" w:cs="Times New Roman"/>
          <w:sz w:val="24"/>
          <w:szCs w:val="24"/>
        </w:rPr>
        <w:t xml:space="preserve"> о</w:t>
      </w:r>
      <w:r w:rsidR="00D1000F">
        <w:rPr>
          <w:rFonts w:ascii="Times New Roman" w:eastAsia="Calibri" w:hAnsi="Times New Roman" w:cs="Times New Roman"/>
          <w:sz w:val="24"/>
          <w:szCs w:val="24"/>
        </w:rPr>
        <w:t>бласти при реализации сценария «Модернизация промышленности»</w:t>
      </w:r>
      <w:r w:rsidRPr="00C73FA1">
        <w:rPr>
          <w:rFonts w:ascii="Times New Roman" w:eastAsia="Calibri" w:hAnsi="Times New Roman" w:cs="Times New Roman"/>
          <w:sz w:val="24"/>
          <w:szCs w:val="24"/>
        </w:rPr>
        <w:t xml:space="preserve"> основным приоритетом является техническое переоснащение отраслей строительного комплекса. Правительством Ульяновской области должно осуществляться стимулирование технической модернизации организаций, определенных в качестве наиболее приоритетных. В части государственных инвестиций ситуация будет складываться аналогично инерционному сценарию: в части строительного комплекса государственные расходы будут направлены на осуществление социальных обязатель</w:t>
      </w:r>
      <w:proofErr w:type="gramStart"/>
      <w:r w:rsidRPr="00C73FA1">
        <w:rPr>
          <w:rFonts w:ascii="Times New Roman" w:eastAsia="Calibri" w:hAnsi="Times New Roman" w:cs="Times New Roman"/>
          <w:sz w:val="24"/>
          <w:szCs w:val="24"/>
        </w:rPr>
        <w:t>ств в сф</w:t>
      </w:r>
      <w:proofErr w:type="gramEnd"/>
      <w:r w:rsidRPr="00C73FA1">
        <w:rPr>
          <w:rFonts w:ascii="Times New Roman" w:eastAsia="Calibri" w:hAnsi="Times New Roman" w:cs="Times New Roman"/>
          <w:sz w:val="24"/>
          <w:szCs w:val="24"/>
        </w:rPr>
        <w:t>ере жилищной политики.</w:t>
      </w:r>
    </w:p>
    <w:p w:rsidR="00D424AB" w:rsidRPr="00C73FA1" w:rsidRDefault="00D1000F" w:rsidP="00CE703A">
      <w:pPr>
        <w:pStyle w:val="af6"/>
        <w:widowControl w:val="0"/>
        <w:numPr>
          <w:ilvl w:val="3"/>
          <w:numId w:val="1"/>
        </w:numPr>
        <w:autoSpaceDE w:val="0"/>
        <w:autoSpaceDN w:val="0"/>
        <w:adjustRightInd w:val="0"/>
        <w:spacing w:line="276" w:lineRule="auto"/>
        <w:ind w:left="0"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Сценарий «</w:t>
      </w:r>
      <w:r w:rsidR="00D424AB" w:rsidRPr="00C73FA1">
        <w:rPr>
          <w:rFonts w:ascii="Times New Roman" w:hAnsi="Times New Roman" w:cs="Times New Roman"/>
          <w:b/>
          <w:color w:val="000000" w:themeColor="text1"/>
          <w:sz w:val="24"/>
          <w:szCs w:val="24"/>
        </w:rPr>
        <w:t>Высоки</w:t>
      </w:r>
      <w:r>
        <w:rPr>
          <w:rFonts w:ascii="Times New Roman" w:hAnsi="Times New Roman" w:cs="Times New Roman"/>
          <w:b/>
          <w:color w:val="000000" w:themeColor="text1"/>
          <w:sz w:val="24"/>
          <w:szCs w:val="24"/>
        </w:rPr>
        <w:t xml:space="preserve">е технологии и </w:t>
      </w:r>
      <w:proofErr w:type="spellStart"/>
      <w:r>
        <w:rPr>
          <w:rFonts w:ascii="Times New Roman" w:hAnsi="Times New Roman" w:cs="Times New Roman"/>
          <w:b/>
          <w:color w:val="000000" w:themeColor="text1"/>
          <w:sz w:val="24"/>
          <w:szCs w:val="24"/>
        </w:rPr>
        <w:t>креативный</w:t>
      </w:r>
      <w:proofErr w:type="spellEnd"/>
      <w:r>
        <w:rPr>
          <w:rFonts w:ascii="Times New Roman" w:hAnsi="Times New Roman" w:cs="Times New Roman"/>
          <w:b/>
          <w:color w:val="000000" w:themeColor="text1"/>
          <w:sz w:val="24"/>
          <w:szCs w:val="24"/>
        </w:rPr>
        <w:t xml:space="preserve"> класс»</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Сценарий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предполагает поддержку создания новых и развития существующих высокотехнологичных производств и услуг в строительном комплексе на территории Ульяновской области на </w:t>
      </w:r>
      <w:proofErr w:type="gramStart"/>
      <w:r w:rsidRPr="00C73FA1">
        <w:rPr>
          <w:rFonts w:ascii="Times New Roman" w:eastAsia="Calibri" w:hAnsi="Times New Roman" w:cs="Times New Roman"/>
          <w:sz w:val="24"/>
          <w:szCs w:val="24"/>
        </w:rPr>
        <w:t>основе</w:t>
      </w:r>
      <w:proofErr w:type="gramEnd"/>
      <w:r w:rsidRPr="00C73FA1">
        <w:rPr>
          <w:rFonts w:ascii="Times New Roman" w:eastAsia="Calibri" w:hAnsi="Times New Roman" w:cs="Times New Roman"/>
          <w:sz w:val="24"/>
          <w:szCs w:val="24"/>
        </w:rPr>
        <w:t xml:space="preserve"> как стимулирования инновационной активности предприятий, так и их конкуренции.</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Производство строительных материалов будет р</w:t>
      </w:r>
      <w:r w:rsidR="00D1000F">
        <w:rPr>
          <w:rFonts w:ascii="Times New Roman" w:eastAsia="Calibri" w:hAnsi="Times New Roman" w:cs="Times New Roman"/>
          <w:sz w:val="24"/>
          <w:szCs w:val="24"/>
        </w:rPr>
        <w:t>асти опережающими темпами до 203</w:t>
      </w:r>
      <w:r w:rsidRPr="00C73FA1">
        <w:rPr>
          <w:rFonts w:ascii="Times New Roman" w:eastAsia="Calibri" w:hAnsi="Times New Roman" w:cs="Times New Roman"/>
          <w:sz w:val="24"/>
          <w:szCs w:val="24"/>
        </w:rPr>
        <w:t xml:space="preserve">0 года, </w:t>
      </w:r>
      <w:r w:rsidR="00D1000F">
        <w:rPr>
          <w:rFonts w:ascii="Times New Roman" w:eastAsia="Calibri" w:hAnsi="Times New Roman" w:cs="Times New Roman"/>
          <w:sz w:val="24"/>
          <w:szCs w:val="24"/>
        </w:rPr>
        <w:t xml:space="preserve">причем после 2020 года характер отрасли изменится </w:t>
      </w:r>
      <w:proofErr w:type="gramStart"/>
      <w:r w:rsidR="00D1000F">
        <w:rPr>
          <w:rFonts w:ascii="Times New Roman" w:eastAsia="Calibri" w:hAnsi="Times New Roman" w:cs="Times New Roman"/>
          <w:sz w:val="24"/>
          <w:szCs w:val="24"/>
        </w:rPr>
        <w:t>на</w:t>
      </w:r>
      <w:proofErr w:type="gramEnd"/>
      <w:r w:rsidR="00D1000F">
        <w:rPr>
          <w:rFonts w:ascii="Times New Roman" w:eastAsia="Calibri" w:hAnsi="Times New Roman" w:cs="Times New Roman"/>
          <w:sz w:val="24"/>
          <w:szCs w:val="24"/>
        </w:rPr>
        <w:t xml:space="preserve"> инновационный</w:t>
      </w:r>
      <w:r w:rsidRPr="00C73FA1">
        <w:rPr>
          <w:rFonts w:ascii="Times New Roman" w:eastAsia="Calibri" w:hAnsi="Times New Roman" w:cs="Times New Roman"/>
          <w:sz w:val="24"/>
          <w:szCs w:val="24"/>
        </w:rPr>
        <w:t xml:space="preserve">. Высокие темпы роста также продемонстрируют отрасли строительства и транспорта. Для реализации инвестиционных и инновационных проектов в строительстве </w:t>
      </w:r>
      <w:proofErr w:type="gramStart"/>
      <w:r w:rsidRPr="00C73FA1">
        <w:rPr>
          <w:rFonts w:ascii="Times New Roman" w:eastAsia="Calibri" w:hAnsi="Times New Roman" w:cs="Times New Roman"/>
          <w:sz w:val="24"/>
          <w:szCs w:val="24"/>
        </w:rPr>
        <w:t>потребуются</w:t>
      </w:r>
      <w:proofErr w:type="gramEnd"/>
      <w:r w:rsidRPr="00C73FA1">
        <w:rPr>
          <w:rFonts w:ascii="Times New Roman" w:eastAsia="Calibri" w:hAnsi="Times New Roman" w:cs="Times New Roman"/>
          <w:sz w:val="24"/>
          <w:szCs w:val="24"/>
        </w:rPr>
        <w:t xml:space="preserve"> высоки темпы роста финансового сектора экономики. </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lastRenderedPageBreak/>
        <w:t>Одной из главных точек роста всей экономики Ульяновской области должна стать отрасль строительства, где необходимо будет принять меры по поддержке малого и среднего предпринимательства, которые за счёт большей гибкости смогут обеспечить повышение темпов роста данных отраслей.</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proofErr w:type="spellStart"/>
      <w:r w:rsidRPr="00C73FA1">
        <w:rPr>
          <w:rFonts w:ascii="Times New Roman" w:eastAsia="Calibri" w:hAnsi="Times New Roman" w:cs="Times New Roman"/>
          <w:sz w:val="24"/>
          <w:szCs w:val="24"/>
        </w:rPr>
        <w:t>Полицентричное</w:t>
      </w:r>
      <w:proofErr w:type="spellEnd"/>
      <w:r w:rsidRPr="00C73FA1">
        <w:rPr>
          <w:rFonts w:ascii="Times New Roman" w:eastAsia="Calibri" w:hAnsi="Times New Roman" w:cs="Times New Roman"/>
          <w:sz w:val="24"/>
          <w:szCs w:val="24"/>
        </w:rPr>
        <w:t xml:space="preserve"> пространственное развитие Ульяновской области при реализации сценария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потребует развитие строительного комплекса не только на территории Ульяновской агломерации, но и в других частях субъекта, где будут созданы новые точки роста регионального и межрегионального значения. Вынос отдельных промышленных и инфраструктурных объектов из центра области в </w:t>
      </w:r>
      <w:proofErr w:type="spellStart"/>
      <w:r w:rsidRPr="00C73FA1">
        <w:rPr>
          <w:rFonts w:ascii="Times New Roman" w:eastAsia="Calibri" w:hAnsi="Times New Roman" w:cs="Times New Roman"/>
          <w:sz w:val="24"/>
          <w:szCs w:val="24"/>
        </w:rPr>
        <w:t>подцентры</w:t>
      </w:r>
      <w:proofErr w:type="spellEnd"/>
      <w:r w:rsidRPr="00C73FA1">
        <w:rPr>
          <w:rFonts w:ascii="Times New Roman" w:eastAsia="Calibri" w:hAnsi="Times New Roman" w:cs="Times New Roman"/>
          <w:sz w:val="24"/>
          <w:szCs w:val="24"/>
        </w:rPr>
        <w:t xml:space="preserve"> будет способствовать формированию инновационной городской </w:t>
      </w:r>
      <w:proofErr w:type="gramStart"/>
      <w:r w:rsidRPr="00C73FA1">
        <w:rPr>
          <w:rFonts w:ascii="Times New Roman" w:eastAsia="Calibri" w:hAnsi="Times New Roman" w:cs="Times New Roman"/>
          <w:sz w:val="24"/>
          <w:szCs w:val="24"/>
        </w:rPr>
        <w:t>среды</w:t>
      </w:r>
      <w:proofErr w:type="gramEnd"/>
      <w:r w:rsidRPr="00C73FA1">
        <w:rPr>
          <w:rFonts w:ascii="Times New Roman" w:eastAsia="Calibri" w:hAnsi="Times New Roman" w:cs="Times New Roman"/>
          <w:sz w:val="24"/>
          <w:szCs w:val="24"/>
        </w:rPr>
        <w:t xml:space="preserve"> как в крупнейших центрах Ульяновской области, так и в менее крупных городах региона. Это позволит повысить качество городской среды муниципальных образований "город Ульяновск", "город Димитровград", "город </w:t>
      </w:r>
      <w:proofErr w:type="spellStart"/>
      <w:r w:rsidRPr="00C73FA1">
        <w:rPr>
          <w:rFonts w:ascii="Times New Roman" w:eastAsia="Calibri" w:hAnsi="Times New Roman" w:cs="Times New Roman"/>
          <w:sz w:val="24"/>
          <w:szCs w:val="24"/>
        </w:rPr>
        <w:t>Новоульяновск</w:t>
      </w:r>
      <w:proofErr w:type="spellEnd"/>
      <w:r w:rsidRPr="00C73FA1">
        <w:rPr>
          <w:rFonts w:ascii="Times New Roman" w:eastAsia="Calibri" w:hAnsi="Times New Roman" w:cs="Times New Roman"/>
          <w:sz w:val="24"/>
          <w:szCs w:val="24"/>
        </w:rPr>
        <w:t>" и создаст положительный образ этих муниципальных образований как привлекательных мест проживания, приложения труда и отдыха.</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сельскохозяйственных районах Ульяновской области будет реализован комплекс мер по улучшению качества инфраструктуры и среды, повышению транспортной доступности относительно изолированных населенных пунктов в первую очередь для повышения эффективности использования их ресурсного потенциала для нужд отраслей производства строительных материалов, а также для усиления стратегических позиций муниципальных образований в производстве строительных материалов.</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части развития жилищно-коммунального комплекса Ульяновской области в рамках рассматриваемого сценария будут реализовываться проекты с участием частного капитала. При этом необходимо установление тарифов на долгосрочный период, что позволит привлечь дополнительные инвестиции в жилищно-коммунальный комплекс, в частности в сферу энергетики. Это позволит стимулировать развитие жилищно-коммунального комплекса с использованием новых технологий, что приведет к повышению качества оказания жилищно-коммунальных услуг.</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Основным направлением инвестирования в части строительства должно стать развитие высокотехнологичного производства строительных материалов. Главным направлением государственных инвестиций станет инвестирование в формирование комфортной среды проживания населения. Для повышения эффективности инвестиций необходимо развитие финансового сектора экономики, современных финансовых институтов. </w:t>
      </w:r>
    </w:p>
    <w:p w:rsidR="00D424AB" w:rsidRPr="00C73FA1" w:rsidRDefault="00D424AB"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Результаты сценарного моделирования</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При сценарии «Модернизация промышленности» строительный комплекс Ульяновской области идёт по пути форсированного развития через увеличение прироста инвестиций в основной капитал строительных организаций и предприятий-производителей строительных материалов, что приведёт к постепенной модернизации основных фондов организаций данных отраслей. При сценарии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строительный комплекс переходит на инновационное развитие с повышением производительности труда, использованием инновационных технологий при </w:t>
      </w:r>
      <w:r w:rsidRPr="00C73FA1">
        <w:rPr>
          <w:rFonts w:ascii="Times New Roman" w:eastAsia="Calibri" w:hAnsi="Times New Roman" w:cs="Times New Roman"/>
          <w:sz w:val="24"/>
          <w:szCs w:val="24"/>
        </w:rPr>
        <w:lastRenderedPageBreak/>
        <w:t>производстве строительных материалов с дальнейшим использованием их в процессе строительной деятельности, формированием инновационной среды проживания.</w:t>
      </w:r>
    </w:p>
    <w:p w:rsidR="00E35D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Выбор целевого сценария развития строительного комплекса Ульяновской области до 2030 года.</w:t>
      </w:r>
    </w:p>
    <w:p w:rsidR="00F617F1" w:rsidRPr="00C73FA1" w:rsidRDefault="00E35DF1"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соответствии со Стратегией СЭР приоритетным и наиболее адекватным вызовам экономики Ульяновской области сценарием социально-экономического развития области является сценарий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Данный сценарий рассматривается Стратегией СЭР как целевой для дальнейшей конкретизации направлений развития Ульяновской области до 2030 года. В связи с этим для </w:t>
      </w:r>
      <w:r w:rsidR="009E5AF5" w:rsidRPr="00C73FA1">
        <w:rPr>
          <w:rFonts w:ascii="Times New Roman" w:eastAsia="Calibri" w:hAnsi="Times New Roman" w:cs="Times New Roman"/>
          <w:sz w:val="24"/>
          <w:szCs w:val="24"/>
        </w:rPr>
        <w:t>Комплекса мер по</w:t>
      </w:r>
      <w:r w:rsidRPr="00C73FA1">
        <w:rPr>
          <w:rFonts w:ascii="Times New Roman" w:eastAsia="Calibri" w:hAnsi="Times New Roman" w:cs="Times New Roman"/>
          <w:sz w:val="24"/>
          <w:szCs w:val="24"/>
        </w:rPr>
        <w:t xml:space="preserve"> развити</w:t>
      </w:r>
      <w:r w:rsidR="009E5AF5" w:rsidRPr="00C73FA1">
        <w:rPr>
          <w:rFonts w:ascii="Times New Roman" w:eastAsia="Calibri" w:hAnsi="Times New Roman" w:cs="Times New Roman"/>
          <w:sz w:val="24"/>
          <w:szCs w:val="24"/>
        </w:rPr>
        <w:t>ю</w:t>
      </w:r>
      <w:r w:rsidRPr="00C73FA1">
        <w:rPr>
          <w:rFonts w:ascii="Times New Roman" w:eastAsia="Calibri" w:hAnsi="Times New Roman" w:cs="Times New Roman"/>
          <w:sz w:val="24"/>
          <w:szCs w:val="24"/>
        </w:rPr>
        <w:t xml:space="preserve"> строительного комплекса Ульяновской области до 2030 года сценарий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также является целевым. При его реализации будут выполнены все условия, необходимые для сбалансированного развития и эффективного функционирования всего строительного комплекса Ульяновской области.</w:t>
      </w:r>
    </w:p>
    <w:p w:rsidR="00D424AB" w:rsidRPr="00C73FA1" w:rsidRDefault="00F617F1" w:rsidP="00C04162">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68" w:name="_Toc437858521"/>
      <w:r w:rsidRPr="00C73FA1">
        <w:rPr>
          <w:rFonts w:ascii="Times New Roman" w:hAnsi="Times New Roman" w:cs="Times New Roman"/>
          <w:b/>
          <w:color w:val="000000" w:themeColor="text1"/>
          <w:sz w:val="24"/>
          <w:szCs w:val="24"/>
        </w:rPr>
        <w:t>Система целевых индикаторов развития строительного комплекса</w:t>
      </w:r>
      <w:bookmarkEnd w:id="68"/>
      <w:r w:rsidRPr="00C73FA1">
        <w:rPr>
          <w:rFonts w:ascii="Times New Roman" w:hAnsi="Times New Roman" w:cs="Times New Roman"/>
          <w:b/>
          <w:color w:val="000000" w:themeColor="text1"/>
          <w:sz w:val="24"/>
          <w:szCs w:val="24"/>
        </w:rPr>
        <w:t xml:space="preserve"> </w:t>
      </w:r>
    </w:p>
    <w:p w:rsidR="00D1000F" w:rsidRDefault="00D1000F" w:rsidP="00305B9B">
      <w:pPr>
        <w:spacing w:line="276" w:lineRule="auto"/>
        <w:ind w:left="23" w:firstLine="686"/>
        <w:jc w:val="both"/>
        <w:rPr>
          <w:rFonts w:ascii="Times New Roman" w:eastAsia="Calibri" w:hAnsi="Times New Roman" w:cs="Times New Roman"/>
          <w:sz w:val="24"/>
          <w:szCs w:val="24"/>
        </w:rPr>
      </w:pPr>
      <w:r>
        <w:rPr>
          <w:rFonts w:ascii="Times New Roman" w:eastAsia="Calibri" w:hAnsi="Times New Roman" w:cs="Times New Roman"/>
          <w:sz w:val="24"/>
          <w:szCs w:val="24"/>
        </w:rPr>
        <w:t>По каждому из стратегических приоритетов подготовлены целевые показатели.</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данном разделе </w:t>
      </w:r>
      <w:r w:rsidR="00D1000F">
        <w:rPr>
          <w:rFonts w:ascii="Times New Roman" w:eastAsia="Calibri" w:hAnsi="Times New Roman" w:cs="Times New Roman"/>
          <w:sz w:val="24"/>
          <w:szCs w:val="24"/>
        </w:rPr>
        <w:t>описаны</w:t>
      </w:r>
      <w:r w:rsidRPr="00C73FA1">
        <w:rPr>
          <w:rFonts w:ascii="Times New Roman" w:eastAsia="Calibri" w:hAnsi="Times New Roman" w:cs="Times New Roman"/>
          <w:sz w:val="24"/>
          <w:szCs w:val="24"/>
        </w:rPr>
        <w:t xml:space="preserve"> системы целевых индикаторов развития строительного комплекса Ульяновской области в четырёх</w:t>
      </w:r>
      <w:r w:rsidR="00D1000F">
        <w:rPr>
          <w:rFonts w:ascii="Times New Roman" w:eastAsia="Calibri" w:hAnsi="Times New Roman" w:cs="Times New Roman"/>
          <w:sz w:val="24"/>
          <w:szCs w:val="24"/>
        </w:rPr>
        <w:t xml:space="preserve"> наиболее важных</w:t>
      </w:r>
      <w:r w:rsidRPr="00C73FA1">
        <w:rPr>
          <w:rFonts w:ascii="Times New Roman" w:eastAsia="Calibri" w:hAnsi="Times New Roman" w:cs="Times New Roman"/>
          <w:sz w:val="24"/>
          <w:szCs w:val="24"/>
        </w:rPr>
        <w:t xml:space="preserve"> сферах:</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жилищное строительство;</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развитие жилищно-коммунального комплекса;</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дорожное строительство;</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развитие строительного комплекса Ульяновской области.</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Значения целевых индикаторов различаются в зависимости от разработанных сценариев развития строительного комплекса Ульяновской области. Различия обусловлены использованием различных предпосылок разработки прогнозных значений.</w:t>
      </w:r>
    </w:p>
    <w:p w:rsidR="00D424AB" w:rsidRPr="00C73FA1" w:rsidRDefault="00D424AB"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Жилищное строительство</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Основным индикатором уровня развития жилищного строительства в Ульяновской области является показатель ежегодного вв</w:t>
      </w:r>
      <w:r w:rsidR="00D1000F">
        <w:rPr>
          <w:rFonts w:ascii="Times New Roman" w:eastAsia="Calibri" w:hAnsi="Times New Roman" w:cs="Times New Roman"/>
          <w:sz w:val="24"/>
          <w:szCs w:val="24"/>
        </w:rPr>
        <w:t>ода в действие жилых помещений</w:t>
      </w:r>
      <w:r w:rsidRPr="00C73FA1">
        <w:rPr>
          <w:rFonts w:ascii="Times New Roman" w:eastAsia="Calibri" w:hAnsi="Times New Roman" w:cs="Times New Roman"/>
          <w:sz w:val="24"/>
          <w:szCs w:val="24"/>
        </w:rPr>
        <w:t xml:space="preserve">. Данный показатель рассчитывался на основании прогнозирования </w:t>
      </w:r>
      <w:proofErr w:type="gramStart"/>
      <w:r w:rsidRPr="00C73FA1">
        <w:rPr>
          <w:rFonts w:ascii="Times New Roman" w:eastAsia="Calibri" w:hAnsi="Times New Roman" w:cs="Times New Roman"/>
          <w:sz w:val="24"/>
          <w:szCs w:val="24"/>
        </w:rPr>
        <w:t>спроса</w:t>
      </w:r>
      <w:proofErr w:type="gramEnd"/>
      <w:r w:rsidRPr="00C73FA1">
        <w:rPr>
          <w:rFonts w:ascii="Times New Roman" w:eastAsia="Calibri" w:hAnsi="Times New Roman" w:cs="Times New Roman"/>
          <w:sz w:val="24"/>
          <w:szCs w:val="24"/>
        </w:rPr>
        <w:t xml:space="preserve"> на жильё по трём категориям:</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жилые помещения, приобретаемые населением за счёт заёмных средств;</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жилые помещения, приобретаемые населением за счёт собственных средств;</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жилые помещения, необходимые для обеспечения выполнения обязательств Ульяновской области по обеспечению жильём отдельных категорий граждан.</w:t>
      </w:r>
    </w:p>
    <w:p w:rsidR="00D424AB" w:rsidRPr="0030459F" w:rsidRDefault="00D424AB" w:rsidP="00D1000F">
      <w:pPr>
        <w:pStyle w:val="afa"/>
        <w:spacing w:line="276" w:lineRule="auto"/>
        <w:ind w:left="709"/>
        <w:jc w:val="both"/>
        <w:rPr>
          <w:rFonts w:ascii="Times New Roman" w:hAnsi="Times New Roman" w:cs="Times New Roman"/>
          <w:sz w:val="24"/>
        </w:rPr>
      </w:pPr>
      <w:r w:rsidRPr="0030459F">
        <w:rPr>
          <w:rFonts w:ascii="Times New Roman" w:hAnsi="Times New Roman" w:cs="Times New Roman"/>
          <w:sz w:val="24"/>
        </w:rPr>
        <w:t>Для каждой из категорий соответственно рассчитывается индикатор второго уровня:</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площадь жилых помещений, приобретённых населением за счёт заемных средств (м</w:t>
      </w:r>
      <w:proofErr w:type="gramStart"/>
      <w:r w:rsidRPr="0030459F">
        <w:rPr>
          <w:rFonts w:ascii="Times New Roman" w:hAnsi="Times New Roman" w:cs="Times New Roman"/>
          <w:sz w:val="24"/>
        </w:rPr>
        <w:t>2</w:t>
      </w:r>
      <w:proofErr w:type="gramEnd"/>
      <w:r w:rsidRPr="0030459F">
        <w:rPr>
          <w:rFonts w:ascii="Times New Roman" w:hAnsi="Times New Roman" w:cs="Times New Roman"/>
          <w:sz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площадь жилых помещений, приобретённых населением за счёт собственных средств (м</w:t>
      </w:r>
      <w:proofErr w:type="gramStart"/>
      <w:r w:rsidRPr="0030459F">
        <w:rPr>
          <w:rFonts w:ascii="Times New Roman" w:hAnsi="Times New Roman" w:cs="Times New Roman"/>
          <w:sz w:val="24"/>
        </w:rPr>
        <w:t>2</w:t>
      </w:r>
      <w:proofErr w:type="gramEnd"/>
      <w:r w:rsidRPr="0030459F">
        <w:rPr>
          <w:rFonts w:ascii="Times New Roman" w:hAnsi="Times New Roman" w:cs="Times New Roman"/>
          <w:sz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потребность в жилых помещениях на обеспечение социальных обязательств (м</w:t>
      </w:r>
      <w:proofErr w:type="gramStart"/>
      <w:r w:rsidRPr="0030459F">
        <w:rPr>
          <w:rFonts w:ascii="Times New Roman" w:hAnsi="Times New Roman" w:cs="Times New Roman"/>
          <w:sz w:val="24"/>
        </w:rPr>
        <w:t>2</w:t>
      </w:r>
      <w:proofErr w:type="gramEnd"/>
      <w:r w:rsidRPr="0030459F">
        <w:rPr>
          <w:rFonts w:ascii="Times New Roman" w:hAnsi="Times New Roman" w:cs="Times New Roman"/>
          <w:sz w:val="24"/>
        </w:rPr>
        <w:t>);</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proofErr w:type="gramStart"/>
      <w:r w:rsidRPr="00C73FA1">
        <w:rPr>
          <w:rFonts w:ascii="Times New Roman" w:eastAsia="Calibri" w:hAnsi="Times New Roman" w:cs="Times New Roman"/>
          <w:sz w:val="24"/>
          <w:szCs w:val="24"/>
        </w:rPr>
        <w:lastRenderedPageBreak/>
        <w:t>Каждый индикатор второго уровня рассчитывается исходя из системы прогнозных показателей, расчёт которых производился методом регрессионного и корреляционного анализов, а также на основе индексов, приведенных в Стратегии социально-экономического развития Ульяновской области, утверждённой Постановлением Правительства Ульяновской области от 13.06.2015 № 16/319-П (далее – Стратегий СЭР) и данных Демографического прогноза до 2030 года.</w:t>
      </w:r>
      <w:proofErr w:type="gramEnd"/>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Значения показателя площади жилых помещений, приобретённых за счёт заёмных средств, рассчитывались исходя из прогнозного объёма выданных жилищных и ипотечных жилищных кредитов и цены 1 квадратного метра жилой площади. Объём выданных жилищных и ипотечных жилищных кредитов рассчитывался исходя из базового значения показателя за 2014 год путём умножения данного показателя на прогнозное значение темпов роста строительной отрасли (на основании данных Стратегии СЭР). Стоимость квадратного метра жилой площади рассчитывался на основании базового значения показателя за 2014 год путём умножения данного показателя на средний индекс цен за прогнозируемый период, равный</w:t>
      </w:r>
      <w:r w:rsidR="00D1000F">
        <w:rPr>
          <w:rFonts w:ascii="Times New Roman" w:eastAsia="Calibri" w:hAnsi="Times New Roman" w:cs="Times New Roman"/>
          <w:sz w:val="24"/>
          <w:szCs w:val="24"/>
        </w:rPr>
        <w:t>, в среднем</w:t>
      </w:r>
      <w:r w:rsidRPr="00C73FA1">
        <w:rPr>
          <w:rFonts w:ascii="Times New Roman" w:eastAsia="Calibri" w:hAnsi="Times New Roman" w:cs="Times New Roman"/>
          <w:sz w:val="24"/>
          <w:szCs w:val="24"/>
        </w:rPr>
        <w:t xml:space="preserve"> 1,0</w:t>
      </w:r>
      <w:r w:rsidR="00D1000F">
        <w:rPr>
          <w:rFonts w:ascii="Times New Roman" w:eastAsia="Calibri" w:hAnsi="Times New Roman" w:cs="Times New Roman"/>
          <w:sz w:val="24"/>
          <w:szCs w:val="24"/>
        </w:rPr>
        <w:t>7</w:t>
      </w:r>
      <w:r w:rsidRPr="00C73FA1">
        <w:rPr>
          <w:rFonts w:ascii="Times New Roman" w:eastAsia="Calibri" w:hAnsi="Times New Roman" w:cs="Times New Roman"/>
          <w:sz w:val="24"/>
          <w:szCs w:val="24"/>
        </w:rPr>
        <w:t>.</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Значения показателя площади жилых помещений, приобретённых за счёт собственных средств, рассчитывался исходя из стоимости одного квадратного метра жилья, а также исходя из предполагаемого числа семей, доход которых позволяет приобрести жильё без привлечения заемных средств. Значение данного показателя рассчитывалось исходя из прогнозной численности занятых согласно Демографическому прогнозу до 2030 года и ряда предпосылок. Первая предпосылка заключается в том, что только 5% населения имеют доходы, позволяющие приобрести жильё без привлечения заемных средств. Вторая предпосылка заключается в том, что семьи, приобретающие жильё за счёт собственных средств состоят из трёх человек, и только один член семьи входит в группу людей, доход которых входит в верхнюю 5% группу. Третья предпосылка заключается в том, что семья приобретает стандартную квартиру общей площадью 54 м</w:t>
      </w:r>
      <w:proofErr w:type="gramStart"/>
      <w:r w:rsidRPr="00C73FA1">
        <w:rPr>
          <w:rFonts w:ascii="Times New Roman" w:eastAsia="Calibri" w:hAnsi="Times New Roman" w:cs="Times New Roman"/>
          <w:sz w:val="24"/>
          <w:szCs w:val="24"/>
        </w:rPr>
        <w:t>2</w:t>
      </w:r>
      <w:proofErr w:type="gramEnd"/>
      <w:r w:rsidRPr="00C73FA1">
        <w:rPr>
          <w:rFonts w:ascii="Times New Roman" w:eastAsia="Calibri" w:hAnsi="Times New Roman" w:cs="Times New Roman"/>
          <w:sz w:val="24"/>
          <w:szCs w:val="24"/>
        </w:rPr>
        <w:t xml:space="preserve"> (данный показатель взят из методики расчета индекса доступности жилья).</w:t>
      </w:r>
      <w:r w:rsidR="00D1000F">
        <w:rPr>
          <w:rFonts w:ascii="Times New Roman" w:eastAsia="Calibri" w:hAnsi="Times New Roman" w:cs="Times New Roman"/>
          <w:sz w:val="24"/>
          <w:szCs w:val="24"/>
        </w:rPr>
        <w:t xml:space="preserve"> Четвертая предпосылка заключается в том, что приобретение нового жилья происходит в данном случае один раз в пятнадцать лет.</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proofErr w:type="gramStart"/>
      <w:r w:rsidRPr="00C73FA1">
        <w:rPr>
          <w:rFonts w:ascii="Times New Roman" w:eastAsia="Calibri" w:hAnsi="Times New Roman" w:cs="Times New Roman"/>
          <w:sz w:val="24"/>
          <w:szCs w:val="24"/>
        </w:rPr>
        <w:t>Значение показателя потребности в жилых помещениях на обеспечение социальных обязательств рассчитывался на основании текущего объёма финансирования соответствующих государственных программ Ульяновской области согласно Закону Ульяновской области «Об исполнении областного бюджета Ульяновской области в 2014 году», принятого Законодательным собранием Ульяновской области 28 мая 2015 года, и предпосылки о том, что совокупная общая площадь жилья, направляемого на обеспечение социальных обязательств, на прогнозируемом периоде</w:t>
      </w:r>
      <w:proofErr w:type="gramEnd"/>
      <w:r w:rsidRPr="00C73FA1">
        <w:rPr>
          <w:rFonts w:ascii="Times New Roman" w:eastAsia="Calibri" w:hAnsi="Times New Roman" w:cs="Times New Roman"/>
          <w:sz w:val="24"/>
          <w:szCs w:val="24"/>
        </w:rPr>
        <w:t xml:space="preserve"> останется на текущем уровне</w:t>
      </w:r>
      <w:r w:rsidR="00A7345A">
        <w:rPr>
          <w:rFonts w:ascii="Times New Roman" w:eastAsia="Calibri" w:hAnsi="Times New Roman" w:cs="Times New Roman"/>
          <w:sz w:val="24"/>
          <w:szCs w:val="24"/>
        </w:rPr>
        <w:t xml:space="preserve"> и даже повысится за счет снижения реальной стоимости за счет использования инновационных материалов</w:t>
      </w:r>
      <w:r w:rsidRPr="00C73FA1">
        <w:rPr>
          <w:rFonts w:ascii="Times New Roman" w:eastAsia="Calibri" w:hAnsi="Times New Roman" w:cs="Times New Roman"/>
          <w:sz w:val="24"/>
          <w:szCs w:val="24"/>
        </w:rPr>
        <w:t>.</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Таким образом по сценарию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годовой ввод жилья в Ульяновской области в 2020 году составит 805 077 м</w:t>
      </w:r>
      <w:proofErr w:type="gramStart"/>
      <w:r w:rsidRPr="00C73FA1">
        <w:rPr>
          <w:rFonts w:ascii="Times New Roman" w:eastAsia="Calibri" w:hAnsi="Times New Roman" w:cs="Times New Roman"/>
          <w:sz w:val="24"/>
          <w:szCs w:val="24"/>
        </w:rPr>
        <w:t>2</w:t>
      </w:r>
      <w:proofErr w:type="gramEnd"/>
      <w:r w:rsidRPr="00C73FA1">
        <w:rPr>
          <w:rFonts w:ascii="Times New Roman" w:eastAsia="Calibri" w:hAnsi="Times New Roman" w:cs="Times New Roman"/>
          <w:sz w:val="24"/>
          <w:szCs w:val="24"/>
        </w:rPr>
        <w:t xml:space="preserve">, в 2025 году – 951 920м2, в 2030 году – 1 065 896 м2. </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Для расчёта значений показателей по сценарию «Модернизация промышленности» во внимание принимались следующие предпосылки: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lastRenderedPageBreak/>
        <w:t xml:space="preserve">снижение объёма жилищного кредитования и ипотечного жилищного кредитования на 20% относительно показателей по сценарию «Высокие технологии и </w:t>
      </w:r>
      <w:proofErr w:type="spellStart"/>
      <w:r w:rsidRPr="0030459F">
        <w:rPr>
          <w:rFonts w:ascii="Times New Roman" w:hAnsi="Times New Roman" w:cs="Times New Roman"/>
          <w:sz w:val="24"/>
        </w:rPr>
        <w:t>креативный</w:t>
      </w:r>
      <w:proofErr w:type="spellEnd"/>
      <w:r w:rsidRPr="0030459F">
        <w:rPr>
          <w:rFonts w:ascii="Times New Roman" w:hAnsi="Times New Roman" w:cs="Times New Roman"/>
          <w:sz w:val="24"/>
        </w:rPr>
        <w:t xml:space="preserve"> класс»</w:t>
      </w:r>
      <w:r w:rsidR="00A7345A">
        <w:rPr>
          <w:rFonts w:ascii="Times New Roman" w:hAnsi="Times New Roman" w:cs="Times New Roman"/>
          <w:sz w:val="24"/>
        </w:rPr>
        <w:t xml:space="preserve"> ввиду снижения темпов экономического роста</w:t>
      </w:r>
      <w:r w:rsidRPr="0030459F">
        <w:rPr>
          <w:rFonts w:ascii="Times New Roman" w:hAnsi="Times New Roman" w:cs="Times New Roman"/>
          <w:sz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снижение спроса на жильё, приобретаемое населением за счёт собственных средств, на 20%</w:t>
      </w:r>
      <w:r w:rsidR="00A7345A" w:rsidRPr="00A7345A">
        <w:rPr>
          <w:rFonts w:ascii="Times New Roman" w:hAnsi="Times New Roman" w:cs="Times New Roman"/>
          <w:sz w:val="24"/>
        </w:rPr>
        <w:t xml:space="preserve"> </w:t>
      </w:r>
      <w:r w:rsidR="00A7345A">
        <w:rPr>
          <w:rFonts w:ascii="Times New Roman" w:hAnsi="Times New Roman" w:cs="Times New Roman"/>
          <w:sz w:val="24"/>
        </w:rPr>
        <w:t>ввиду снижения темпов экономического роста</w:t>
      </w:r>
      <w:r w:rsidRPr="0030459F">
        <w:rPr>
          <w:rFonts w:ascii="Times New Roman" w:hAnsi="Times New Roman" w:cs="Times New Roman"/>
          <w:sz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двукратное снижение площади жилых помещений, направляемых на обеспечение социальных обязатель</w:t>
      </w:r>
      <w:proofErr w:type="gramStart"/>
      <w:r w:rsidRPr="0030459F">
        <w:rPr>
          <w:rFonts w:ascii="Times New Roman" w:hAnsi="Times New Roman" w:cs="Times New Roman"/>
          <w:sz w:val="24"/>
        </w:rPr>
        <w:t>ств</w:t>
      </w:r>
      <w:r w:rsidR="00A7345A">
        <w:rPr>
          <w:rFonts w:ascii="Times New Roman" w:hAnsi="Times New Roman" w:cs="Times New Roman"/>
          <w:sz w:val="24"/>
        </w:rPr>
        <w:t xml:space="preserve"> вв</w:t>
      </w:r>
      <w:proofErr w:type="gramEnd"/>
      <w:r w:rsidR="00A7345A">
        <w:rPr>
          <w:rFonts w:ascii="Times New Roman" w:hAnsi="Times New Roman" w:cs="Times New Roman"/>
          <w:sz w:val="24"/>
        </w:rPr>
        <w:t>иду снижения темпов экономического роста</w:t>
      </w:r>
      <w:r w:rsidRPr="0030459F">
        <w:rPr>
          <w:rFonts w:ascii="Times New Roman" w:hAnsi="Times New Roman" w:cs="Times New Roman"/>
          <w:sz w:val="24"/>
        </w:rPr>
        <w:t>.</w:t>
      </w:r>
    </w:p>
    <w:p w:rsidR="00D424AB" w:rsidRPr="00C73FA1" w:rsidRDefault="00D424AB" w:rsidP="00E14209">
      <w:pPr>
        <w:tabs>
          <w:tab w:val="num" w:pos="21"/>
          <w:tab w:val="left" w:pos="201"/>
        </w:tabs>
        <w:ind w:left="21" w:firstLine="539"/>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Таким образом </w:t>
      </w:r>
      <w:r w:rsidR="00A7345A">
        <w:rPr>
          <w:rFonts w:ascii="Times New Roman" w:eastAsia="Calibri" w:hAnsi="Times New Roman" w:cs="Times New Roman"/>
          <w:sz w:val="24"/>
          <w:szCs w:val="24"/>
        </w:rPr>
        <w:t>по</w:t>
      </w:r>
      <w:r w:rsidRPr="00C73FA1">
        <w:rPr>
          <w:rFonts w:ascii="Times New Roman" w:eastAsia="Calibri" w:hAnsi="Times New Roman" w:cs="Times New Roman"/>
          <w:sz w:val="24"/>
          <w:szCs w:val="24"/>
        </w:rPr>
        <w:t xml:space="preserve"> сценарию «Модернизация промышленности» годовой ввод жилья в Ульяновской области в 2020 году составит 638 062 м</w:t>
      </w:r>
      <w:proofErr w:type="gramStart"/>
      <w:r w:rsidRPr="00C73FA1">
        <w:rPr>
          <w:rFonts w:ascii="Times New Roman" w:eastAsia="Calibri" w:hAnsi="Times New Roman" w:cs="Times New Roman"/>
          <w:sz w:val="24"/>
          <w:szCs w:val="24"/>
        </w:rPr>
        <w:t>2</w:t>
      </w:r>
      <w:proofErr w:type="gramEnd"/>
      <w:r w:rsidRPr="00C73FA1">
        <w:rPr>
          <w:rFonts w:ascii="Times New Roman" w:eastAsia="Calibri" w:hAnsi="Times New Roman" w:cs="Times New Roman"/>
          <w:sz w:val="24"/>
          <w:szCs w:val="24"/>
        </w:rPr>
        <w:t xml:space="preserve">, в 2025 году </w:t>
      </w:r>
      <w:r w:rsidR="0030459F">
        <w:rPr>
          <w:rFonts w:ascii="Times New Roman" w:eastAsia="Calibri" w:hAnsi="Times New Roman" w:cs="Times New Roman"/>
          <w:sz w:val="24"/>
          <w:szCs w:val="24"/>
        </w:rPr>
        <w:t xml:space="preserve">– 760 536 м2, в 2030 году – 851 </w:t>
      </w:r>
      <w:r w:rsidRPr="00C73FA1">
        <w:rPr>
          <w:rFonts w:ascii="Times New Roman" w:eastAsia="Calibri" w:hAnsi="Times New Roman" w:cs="Times New Roman"/>
          <w:sz w:val="24"/>
          <w:szCs w:val="24"/>
        </w:rPr>
        <w:t xml:space="preserve">717 м2. </w:t>
      </w:r>
    </w:p>
    <w:p w:rsidR="00997228" w:rsidRPr="00C73FA1" w:rsidRDefault="00997228"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Развитие жилищно-коммунального комплекса</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Основными показателями уровня развития жилищно-коммунального комплекса Ульяновской области являются доля благоустроенного жилого фонда и средний уровень износа основных фондов организаций жилищно-коммунального комплекса.</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Расчет показателя доли благоустроенного жилого фонда основывался на прогнозировании общей площади жилого фонда и площади ветхого и аварийного жилого фонда. Показатели общей площади жилого фонда рассчитывался на основе базового показателя за 2014 год за вычетом ежегодного вывода из эксплуатации ветхого и аварийного жилья, а также с учётом спрогнозированного ежегодного ввода жилых помещений. Площадь благоустроенных жилых помещений рассчитывалась на основе базового значения показателя за 2014 год плюс ежегодный ввод жилья. Анализ основывался на двух предпосылках: во-первых, ежегодный вывод</w:t>
      </w:r>
      <w:r w:rsidR="00A7345A">
        <w:rPr>
          <w:rFonts w:ascii="Times New Roman" w:eastAsia="Calibri" w:hAnsi="Times New Roman" w:cs="Times New Roman"/>
          <w:sz w:val="24"/>
          <w:szCs w:val="24"/>
        </w:rPr>
        <w:t xml:space="preserve"> аварийного</w:t>
      </w:r>
      <w:r w:rsidRPr="00C73FA1">
        <w:rPr>
          <w:rFonts w:ascii="Times New Roman" w:eastAsia="Calibri" w:hAnsi="Times New Roman" w:cs="Times New Roman"/>
          <w:sz w:val="24"/>
          <w:szCs w:val="24"/>
        </w:rPr>
        <w:t xml:space="preserve"> жилья устанавливается на уровне 15 000 м</w:t>
      </w:r>
      <w:proofErr w:type="gramStart"/>
      <w:r w:rsidRPr="00C73FA1">
        <w:rPr>
          <w:rFonts w:ascii="Times New Roman" w:eastAsia="Calibri" w:hAnsi="Times New Roman" w:cs="Times New Roman"/>
          <w:sz w:val="24"/>
          <w:szCs w:val="24"/>
        </w:rPr>
        <w:t>2</w:t>
      </w:r>
      <w:proofErr w:type="gramEnd"/>
      <w:r w:rsidRPr="00C73FA1">
        <w:rPr>
          <w:rFonts w:ascii="Times New Roman" w:eastAsia="Calibri" w:hAnsi="Times New Roman" w:cs="Times New Roman"/>
          <w:sz w:val="24"/>
          <w:szCs w:val="24"/>
        </w:rPr>
        <w:t>, во-вторы</w:t>
      </w:r>
      <w:r w:rsidR="00A7345A">
        <w:rPr>
          <w:rFonts w:ascii="Times New Roman" w:eastAsia="Calibri" w:hAnsi="Times New Roman" w:cs="Times New Roman"/>
          <w:sz w:val="24"/>
          <w:szCs w:val="24"/>
        </w:rPr>
        <w:t>х</w:t>
      </w:r>
      <w:r w:rsidRPr="00C73FA1">
        <w:rPr>
          <w:rFonts w:ascii="Times New Roman" w:eastAsia="Calibri" w:hAnsi="Times New Roman" w:cs="Times New Roman"/>
          <w:sz w:val="24"/>
          <w:szCs w:val="24"/>
        </w:rPr>
        <w:t>, все вводимые жилые помещения считаются благоустроенными.</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Расчёт среднего уровня износа основных фондов организаций жилищно-коммунального комплекса рассчитывался на основе </w:t>
      </w:r>
      <w:proofErr w:type="gramStart"/>
      <w:r w:rsidRPr="00C73FA1">
        <w:rPr>
          <w:rFonts w:ascii="Times New Roman" w:eastAsia="Calibri" w:hAnsi="Times New Roman" w:cs="Times New Roman"/>
          <w:sz w:val="24"/>
          <w:szCs w:val="24"/>
        </w:rPr>
        <w:t>уровня износа основных фондов организаций четырёх сфер</w:t>
      </w:r>
      <w:proofErr w:type="gramEnd"/>
      <w:r w:rsidRPr="00C73FA1">
        <w:rPr>
          <w:rFonts w:ascii="Times New Roman" w:eastAsia="Calibri" w:hAnsi="Times New Roman" w:cs="Times New Roman"/>
          <w:sz w:val="24"/>
          <w:szCs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производство и распределение газообразного топлива;</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производство, передача и распределение пара и горячей воды (тепловой энергии);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сбор, очистка и распределение воды;</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удаление сточных вод, отходов и аналогичная деятельность.</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proofErr w:type="gramStart"/>
      <w:r w:rsidRPr="00C73FA1">
        <w:rPr>
          <w:rFonts w:ascii="Times New Roman" w:eastAsia="Calibri" w:hAnsi="Times New Roman" w:cs="Times New Roman"/>
          <w:sz w:val="24"/>
          <w:szCs w:val="24"/>
        </w:rPr>
        <w:t>Уровень износа в каждой из отраслей рассчитывался на основе предпосылки о том, что вместе с капитальным ремонтом жилого фонда, запланированного в соответствии с Региональной программой капитального ремонта общего имущества в многоквартирных домах, расположенных на территории Ульяновской области, на 2014-2044 годы, утвержденной Постановлением Правительства Ульяновской области от 19 февраля 2014 года № 51-П, будет производиться реконструкция коммунальных сетей для обеспечения должного качества</w:t>
      </w:r>
      <w:proofErr w:type="gramEnd"/>
      <w:r w:rsidRPr="00C73FA1">
        <w:rPr>
          <w:rFonts w:ascii="Times New Roman" w:eastAsia="Calibri" w:hAnsi="Times New Roman" w:cs="Times New Roman"/>
          <w:sz w:val="24"/>
          <w:szCs w:val="24"/>
        </w:rPr>
        <w:t xml:space="preserve"> предоставления жилищно-коммунальных услуг населению. Кроме того, расчёт показателей основывался на предпосылке о том, что при возведении нового жилья также создаются новые инженерные коммуникации, для обеспечения новостроек необходимыми инженерными сетями. В соответствии с таким подходом имеется возможность рассчитать прогнозные значения степени износа основных фондов </w:t>
      </w:r>
      <w:r w:rsidRPr="00C73FA1">
        <w:rPr>
          <w:rFonts w:ascii="Times New Roman" w:eastAsia="Calibri" w:hAnsi="Times New Roman" w:cs="Times New Roman"/>
          <w:sz w:val="24"/>
          <w:szCs w:val="24"/>
        </w:rPr>
        <w:lastRenderedPageBreak/>
        <w:t>организаций жилищно-коммунального хозяйства исходя из прогнозируемого значения показателей реконструкции сетей, их вывода из эксплуатации и ввода в эксплуатацию новых коммунальных сетей.</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Таким образом, по сценарию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значения показателя «доля благоустроенных жилых помещений»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61,4%;</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65,7%;</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 69,7%.</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Значения показателя «средний уровень износа основных фондов организаций жилищно-коммунального комплекса» по данному сценарию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33,1%;</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28,7%;</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 24,7%.</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Для расчёта значений показателей по сценарию «Модернизация промышленности» во внимание принимались следующие предпосылки: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совокупная площадь вводимого жилья принималась согласно прогнозным значениям по соответствующему сценарию</w:t>
      </w:r>
      <w:r w:rsidR="009E5AF5" w:rsidRPr="0030459F">
        <w:rPr>
          <w:rFonts w:ascii="Times New Roman" w:hAnsi="Times New Roman" w:cs="Times New Roman"/>
          <w:sz w:val="24"/>
        </w:rPr>
        <w:t xml:space="preserve"> Комплекса мер</w:t>
      </w:r>
      <w:r w:rsidRPr="0030459F">
        <w:rPr>
          <w:rFonts w:ascii="Times New Roman" w:hAnsi="Times New Roman" w:cs="Times New Roman"/>
          <w:sz w:val="24"/>
        </w:rPr>
        <w:t>;</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 xml:space="preserve">двукратное снижение ежегодного значения совокупной площади выводимого из эксплуатации </w:t>
      </w:r>
      <w:r w:rsidR="00A7345A">
        <w:rPr>
          <w:rFonts w:ascii="Times New Roman" w:hAnsi="Times New Roman" w:cs="Times New Roman"/>
          <w:sz w:val="24"/>
        </w:rPr>
        <w:t xml:space="preserve">аварийного </w:t>
      </w:r>
      <w:r w:rsidRPr="0030459F">
        <w:rPr>
          <w:rFonts w:ascii="Times New Roman" w:hAnsi="Times New Roman" w:cs="Times New Roman"/>
          <w:sz w:val="24"/>
        </w:rPr>
        <w:t>жилья;</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двукратное снижение объёмов выводимых и реконструируемых основных фондов организаций жилищно-коммунального комплекса.</w:t>
      </w:r>
    </w:p>
    <w:p w:rsidR="00D424AB" w:rsidRPr="00C73FA1" w:rsidRDefault="00D424AB" w:rsidP="00E14209">
      <w:pPr>
        <w:tabs>
          <w:tab w:val="num" w:pos="21"/>
          <w:tab w:val="left" w:pos="201"/>
        </w:tabs>
        <w:ind w:left="21" w:firstLine="539"/>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Таким образом, по данному сценарию значения показателя «доля благоустроенных жилых помещений»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60,5%;</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64,1%;</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 67,6%.</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Значения показателя «средний уровень износа основных фондов организаций жилищно-коммунального комплекса» по данному сценарию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34,4%;</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30,8%;</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 27,4%.</w:t>
      </w:r>
    </w:p>
    <w:p w:rsidR="00997228" w:rsidRPr="00C73FA1" w:rsidRDefault="00997228"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Дорожное строительство</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Основным индикатором уровня развития дорожного хозяйства является показатель доли автомобильных дорог общего пользования регионального или межмуниципального значения, отвечающих нормативным требованиям на конец года (%). Расчёт данного индикатора производился на основании показателей протяженности автомобильных дорого общего пользования регионального и межмуниципального значения и</w:t>
      </w:r>
      <w:r w:rsidR="006A5C20">
        <w:rPr>
          <w:rFonts w:ascii="Times New Roman" w:eastAsia="Calibri" w:hAnsi="Times New Roman" w:cs="Times New Roman"/>
          <w:sz w:val="24"/>
          <w:szCs w:val="24"/>
        </w:rPr>
        <w:t xml:space="preserve"> </w:t>
      </w:r>
      <w:proofErr w:type="gramStart"/>
      <w:r w:rsidRPr="00C73FA1">
        <w:rPr>
          <w:rFonts w:ascii="Times New Roman" w:eastAsia="Calibri" w:hAnsi="Times New Roman" w:cs="Times New Roman"/>
          <w:sz w:val="24"/>
          <w:szCs w:val="24"/>
        </w:rPr>
        <w:t>протяженности</w:t>
      </w:r>
      <w:proofErr w:type="gramEnd"/>
      <w:r w:rsidRPr="00C73FA1">
        <w:rPr>
          <w:rFonts w:ascii="Times New Roman" w:eastAsia="Calibri" w:hAnsi="Times New Roman" w:cs="Times New Roman"/>
          <w:sz w:val="24"/>
          <w:szCs w:val="24"/>
        </w:rPr>
        <w:t xml:space="preserve"> автомобильных дорог общего пользования, находящихся в ненормативном состоянии.</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 xml:space="preserve">Показатель протяженности автомобильных дорог общего пользования, не отвечающих нормативному состоянию, рассчитывался на основании предполагаемых значений показателей фактического ремонта автодорог, а также продолжительности гарантийного срока службы автодорог. Также, принята предпосылка </w:t>
      </w:r>
      <w:r w:rsidRPr="00C73FA1">
        <w:rPr>
          <w:rFonts w:ascii="Times New Roman" w:eastAsia="Calibri" w:hAnsi="Times New Roman" w:cs="Times New Roman"/>
          <w:sz w:val="24"/>
          <w:szCs w:val="24"/>
        </w:rPr>
        <w:lastRenderedPageBreak/>
        <w:t>о том, что общая протяженность дорог общего пользования на прогнозируемом периоде останется неизменной.</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Показатель фактического ремонта дорог в текущем году (</w:t>
      </w:r>
      <w:proofErr w:type="gramStart"/>
      <w:r w:rsidRPr="00C73FA1">
        <w:rPr>
          <w:rFonts w:ascii="Times New Roman" w:eastAsia="Calibri" w:hAnsi="Times New Roman" w:cs="Times New Roman"/>
          <w:sz w:val="24"/>
          <w:szCs w:val="24"/>
        </w:rPr>
        <w:t>км</w:t>
      </w:r>
      <w:proofErr w:type="gramEnd"/>
      <w:r w:rsidRPr="00C73FA1">
        <w:rPr>
          <w:rFonts w:ascii="Times New Roman" w:eastAsia="Calibri" w:hAnsi="Times New Roman" w:cs="Times New Roman"/>
          <w:sz w:val="24"/>
          <w:szCs w:val="24"/>
        </w:rPr>
        <w:t>) рассчитывался из предполагаемых совокупных затрат на ремонт дорог, а также норматива затрат на ремонт дорог IV категории. Предпосылкой анализа стала неизменность нормативов затрат на ремонт</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 xml:space="preserve">автомобильных дорог IV категории на прогнозируемом периоде. Расчёт прогнозных показателей совокупных затрат на ремонт дорог рассчитывался на основе базового значения затрат на дорожное хозяйство за 2014 год путём умножения данного показателя на прогнозный индекс физического объёма валового регионального продукта согласно Стратегии СЭР. На основе этого показателя проводилось различие между двумя сценариями развития ситуации: при расчётах было принято предположение о том, что совокупные расходы на дорожное хозяйство при реализации сценария «Модернизация промышленности» на 3% </w:t>
      </w:r>
      <w:proofErr w:type="gramStart"/>
      <w:r w:rsidRPr="00C73FA1">
        <w:rPr>
          <w:rFonts w:ascii="Times New Roman" w:eastAsia="Calibri" w:hAnsi="Times New Roman" w:cs="Times New Roman"/>
          <w:sz w:val="24"/>
          <w:szCs w:val="24"/>
        </w:rPr>
        <w:t>ниже</w:t>
      </w:r>
      <w:proofErr w:type="gramEnd"/>
      <w:r w:rsidRPr="00C73FA1">
        <w:rPr>
          <w:rFonts w:ascii="Times New Roman" w:eastAsia="Calibri" w:hAnsi="Times New Roman" w:cs="Times New Roman"/>
          <w:sz w:val="24"/>
          <w:szCs w:val="24"/>
        </w:rPr>
        <w:t xml:space="preserve"> чем при реализации сценария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В части продолжительности срока службы автомобильных дорог, прогноз основывался на предпосылке</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о том, что</w:t>
      </w:r>
      <w:r w:rsidR="006A5C20">
        <w:rPr>
          <w:rFonts w:ascii="Times New Roman" w:eastAsia="Calibri" w:hAnsi="Times New Roman" w:cs="Times New Roman"/>
          <w:sz w:val="24"/>
          <w:szCs w:val="24"/>
        </w:rPr>
        <w:t xml:space="preserve"> </w:t>
      </w:r>
      <w:r w:rsidRPr="00C73FA1">
        <w:rPr>
          <w:rFonts w:ascii="Times New Roman" w:eastAsia="Calibri" w:hAnsi="Times New Roman" w:cs="Times New Roman"/>
          <w:sz w:val="24"/>
          <w:szCs w:val="24"/>
        </w:rPr>
        <w:t xml:space="preserve">при реализации сценария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в период до 2020 года 50% дорог потребуют ремонта через 3 года после предыдущего ремонта, а оставшиеся 50% - через 6 лет; в период с 2021 по 2025 годы 40% дорог потребуют ремонта через 3 года после предыдущего ремонта и 60% - через 6 лет; после 2025 года данные значения составят соответственно 20% и 80%.</w:t>
      </w:r>
      <w:r w:rsidR="00A7345A">
        <w:rPr>
          <w:rFonts w:ascii="Times New Roman" w:eastAsia="Calibri" w:hAnsi="Times New Roman" w:cs="Times New Roman"/>
          <w:sz w:val="24"/>
          <w:szCs w:val="24"/>
        </w:rPr>
        <w:t xml:space="preserve"> То есть, качество дорожного строительства существенно возрастет.</w:t>
      </w:r>
      <w:r w:rsidRPr="00C73FA1">
        <w:rPr>
          <w:rFonts w:ascii="Times New Roman" w:eastAsia="Calibri" w:hAnsi="Times New Roman" w:cs="Times New Roman"/>
          <w:sz w:val="24"/>
          <w:szCs w:val="24"/>
        </w:rPr>
        <w:t xml:space="preserve"> При реализации сценария «Модернизация промышленности» соответствующие процентные соотношения будут составлять 50% к 50% на всём прогнозируемом периоде.</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proofErr w:type="gramStart"/>
      <w:r w:rsidRPr="00C73FA1">
        <w:rPr>
          <w:rFonts w:ascii="Times New Roman" w:eastAsia="Calibri" w:hAnsi="Times New Roman" w:cs="Times New Roman"/>
          <w:sz w:val="24"/>
          <w:szCs w:val="24"/>
        </w:rPr>
        <w:t xml:space="preserve">Таким образом, при реализации сценария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значение показателя «доля автомобильных дорог общего пользования регионального или межмуниципального значения, отвечающих нормативным требованиям на конец года» в 2020 году составит 40%, в 2025 году – 44%, в 2030 году – 51%. При реализации сценария «Модернизация промышленности» значения показателя будут равны соответственно 38%, 39% и 40%.</w:t>
      </w:r>
      <w:proofErr w:type="gramEnd"/>
    </w:p>
    <w:p w:rsidR="00997228" w:rsidRPr="00C73FA1" w:rsidRDefault="00997228" w:rsidP="00CE703A">
      <w:pPr>
        <w:pStyle w:val="af6"/>
        <w:widowControl w:val="0"/>
        <w:numPr>
          <w:ilvl w:val="2"/>
          <w:numId w:val="1"/>
        </w:numPr>
        <w:autoSpaceDE w:val="0"/>
        <w:autoSpaceDN w:val="0"/>
        <w:adjustRightInd w:val="0"/>
        <w:spacing w:line="276" w:lineRule="auto"/>
        <w:ind w:left="0" w:firstLine="0"/>
        <w:jc w:val="center"/>
        <w:outlineLvl w:val="2"/>
        <w:rPr>
          <w:rFonts w:ascii="Times New Roman" w:hAnsi="Times New Roman" w:cs="Times New Roman"/>
          <w:b/>
          <w:color w:val="000000" w:themeColor="text1"/>
          <w:sz w:val="24"/>
          <w:szCs w:val="24"/>
        </w:rPr>
      </w:pPr>
      <w:r w:rsidRPr="00C73FA1">
        <w:rPr>
          <w:rFonts w:ascii="Times New Roman" w:hAnsi="Times New Roman" w:cs="Times New Roman"/>
          <w:b/>
          <w:color w:val="000000" w:themeColor="text1"/>
          <w:sz w:val="24"/>
          <w:szCs w:val="24"/>
        </w:rPr>
        <w:t>Развитие строительного комплекса Ульяновской области</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Основным индикатором уровня развития строительного комплекса Ульяновской области является доля выручки предприятий строительного комплекса в совокупной выручке предприятий Ульяновской области. Данный показатель рассчитывается на основании прогнозирования выручки организаций по виду деятельности «Строительство» (согласно ОКВЭД), а также выручки предприятий-производителей строительных материалов.</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части расчёта выручки строительных организаций за основу анализа был взят показатель совокупной выручки строительных организаций Ульяновской области за 2014 год. Для расчёта прогнозных значений данного показателя использовались прогнозные значения темпа роста выручки строительных организаций, определённых в соответствии с данными Стратегии СЭР. Кроме того, во внимание принимались показатели коэффициента обновления основных фондов и инвестиционной деятельности строительных организаций. Прогнозирование объёма инвестиций производилось на </w:t>
      </w:r>
      <w:r w:rsidRPr="00C73FA1">
        <w:rPr>
          <w:rFonts w:ascii="Times New Roman" w:eastAsia="Calibri" w:hAnsi="Times New Roman" w:cs="Times New Roman"/>
          <w:sz w:val="24"/>
          <w:szCs w:val="24"/>
        </w:rPr>
        <w:lastRenderedPageBreak/>
        <w:t>основе базового значения показателя за 2014 год путём его умножения на индекс физического объёма инвестиций (данные Стратегии СЭР).</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части расчёта выручки предприятий-производителей строительных материалов была принята аналогичная расчёту выручки строительных организаций методика с учётом влияния на выручку </w:t>
      </w:r>
      <w:proofErr w:type="gramStart"/>
      <w:r w:rsidRPr="00C73FA1">
        <w:rPr>
          <w:rFonts w:ascii="Times New Roman" w:eastAsia="Calibri" w:hAnsi="Times New Roman" w:cs="Times New Roman"/>
          <w:sz w:val="24"/>
          <w:szCs w:val="24"/>
        </w:rPr>
        <w:t>производителей строительных материалов объёмов экспорта продукции</w:t>
      </w:r>
      <w:proofErr w:type="gramEnd"/>
      <w:r w:rsidRPr="00C73FA1">
        <w:rPr>
          <w:rFonts w:ascii="Times New Roman" w:eastAsia="Calibri" w:hAnsi="Times New Roman" w:cs="Times New Roman"/>
          <w:sz w:val="24"/>
          <w:szCs w:val="24"/>
        </w:rPr>
        <w:t xml:space="preserve"> в другие субъекты РФ.</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При реализации сценария «Модернизация промышленности» значения показателя «доля выручки предприятий строительного комплекса в совокупной выручке предприятий Ульяновской области» будут выше, чем при реализации сценария «Высокие технологии 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что является логичным, поскольку реализация последнего предполагает менее бурный рост промышленного производства и больший рост сферы услуг. </w:t>
      </w:r>
    </w:p>
    <w:p w:rsidR="00D424AB" w:rsidRPr="0030459F" w:rsidRDefault="00D424AB" w:rsidP="0030459F">
      <w:pPr>
        <w:pStyle w:val="afa"/>
        <w:spacing w:line="276" w:lineRule="auto"/>
        <w:ind w:firstLine="709"/>
        <w:jc w:val="both"/>
        <w:rPr>
          <w:rFonts w:ascii="Times New Roman" w:hAnsi="Times New Roman" w:cs="Times New Roman"/>
          <w:sz w:val="24"/>
        </w:rPr>
      </w:pPr>
      <w:r w:rsidRPr="00C73FA1">
        <w:rPr>
          <w:rFonts w:ascii="Times New Roman" w:eastAsia="Calibri" w:hAnsi="Times New Roman" w:cs="Times New Roman"/>
          <w:sz w:val="24"/>
          <w:szCs w:val="24"/>
        </w:rPr>
        <w:t xml:space="preserve">Таким образом, при реализации сценария «Высокие технологии </w:t>
      </w:r>
      <w:proofErr w:type="spellStart"/>
      <w:r w:rsidRPr="00C73FA1">
        <w:rPr>
          <w:rFonts w:ascii="Times New Roman" w:eastAsia="Calibri" w:hAnsi="Times New Roman" w:cs="Times New Roman"/>
          <w:sz w:val="24"/>
          <w:szCs w:val="24"/>
        </w:rPr>
        <w:t>креативный</w:t>
      </w:r>
      <w:proofErr w:type="spellEnd"/>
      <w:r w:rsidRPr="00C73FA1">
        <w:rPr>
          <w:rFonts w:ascii="Times New Roman" w:eastAsia="Calibri" w:hAnsi="Times New Roman" w:cs="Times New Roman"/>
          <w:sz w:val="24"/>
          <w:szCs w:val="24"/>
        </w:rPr>
        <w:t xml:space="preserve"> класс» </w:t>
      </w:r>
      <w:r w:rsidRPr="0030459F">
        <w:rPr>
          <w:rFonts w:ascii="Times New Roman" w:hAnsi="Times New Roman" w:cs="Times New Roman"/>
          <w:sz w:val="24"/>
        </w:rPr>
        <w:t>значения основного показателя развития строительного комплекса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7,1%;</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7,3%;</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 7,8%.</w:t>
      </w:r>
    </w:p>
    <w:p w:rsidR="00D424AB" w:rsidRPr="00C73FA1" w:rsidRDefault="00D424AB"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При реализации сценария «Модернизация промышленности» значения данного показателя будут следующими:</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2020 году – 7,7%;</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2025 году – 8,6%;</w:t>
      </w:r>
    </w:p>
    <w:p w:rsidR="00D424AB" w:rsidRPr="0030459F" w:rsidRDefault="00D424AB"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sz w:val="24"/>
        </w:rPr>
        <w:t>в 2030 году 10,2%.</w:t>
      </w:r>
    </w:p>
    <w:p w:rsidR="00997228" w:rsidRPr="00C73FA1" w:rsidRDefault="00997228" w:rsidP="00305B9B">
      <w:pPr>
        <w:pStyle w:val="af6"/>
        <w:widowControl w:val="0"/>
        <w:numPr>
          <w:ilvl w:val="1"/>
          <w:numId w:val="1"/>
        </w:numPr>
        <w:autoSpaceDE w:val="0"/>
        <w:autoSpaceDN w:val="0"/>
        <w:adjustRightInd w:val="0"/>
        <w:spacing w:line="276" w:lineRule="auto"/>
        <w:ind w:left="0" w:firstLine="0"/>
        <w:jc w:val="center"/>
        <w:outlineLvl w:val="1"/>
        <w:rPr>
          <w:rFonts w:ascii="Times New Roman" w:hAnsi="Times New Roman" w:cs="Times New Roman"/>
          <w:b/>
          <w:color w:val="000000" w:themeColor="text1"/>
          <w:sz w:val="24"/>
          <w:szCs w:val="24"/>
        </w:rPr>
      </w:pPr>
      <w:bookmarkStart w:id="69" w:name="_Toc437858522"/>
      <w:r w:rsidRPr="00C73FA1">
        <w:rPr>
          <w:rFonts w:ascii="Times New Roman" w:hAnsi="Times New Roman" w:cs="Times New Roman"/>
          <w:b/>
          <w:color w:val="000000" w:themeColor="text1"/>
          <w:sz w:val="24"/>
          <w:szCs w:val="24"/>
        </w:rPr>
        <w:t xml:space="preserve">Значения целевых индикаторов </w:t>
      </w:r>
      <w:r w:rsidR="009E5AF5" w:rsidRPr="00C73FA1">
        <w:rPr>
          <w:rFonts w:ascii="Times New Roman" w:hAnsi="Times New Roman" w:cs="Times New Roman"/>
          <w:b/>
          <w:color w:val="000000" w:themeColor="text1"/>
          <w:sz w:val="24"/>
          <w:szCs w:val="24"/>
        </w:rPr>
        <w:t>Комплекса мер по</w:t>
      </w:r>
      <w:r w:rsidRPr="00C73FA1">
        <w:rPr>
          <w:rFonts w:ascii="Times New Roman" w:hAnsi="Times New Roman" w:cs="Times New Roman"/>
          <w:b/>
          <w:color w:val="000000" w:themeColor="text1"/>
          <w:sz w:val="24"/>
          <w:szCs w:val="24"/>
        </w:rPr>
        <w:t xml:space="preserve"> развити</w:t>
      </w:r>
      <w:r w:rsidR="009E5AF5" w:rsidRPr="00C73FA1">
        <w:rPr>
          <w:rFonts w:ascii="Times New Roman" w:hAnsi="Times New Roman" w:cs="Times New Roman"/>
          <w:b/>
          <w:color w:val="000000" w:themeColor="text1"/>
          <w:sz w:val="24"/>
          <w:szCs w:val="24"/>
        </w:rPr>
        <w:t>ю</w:t>
      </w:r>
      <w:r w:rsidRPr="00C73FA1">
        <w:rPr>
          <w:rFonts w:ascii="Times New Roman" w:hAnsi="Times New Roman" w:cs="Times New Roman"/>
          <w:b/>
          <w:color w:val="000000" w:themeColor="text1"/>
          <w:sz w:val="24"/>
          <w:szCs w:val="24"/>
        </w:rPr>
        <w:t xml:space="preserve"> строительного комплекса Ульяновской области</w:t>
      </w:r>
      <w:bookmarkEnd w:id="69"/>
    </w:p>
    <w:p w:rsidR="00305B9B" w:rsidRDefault="00305B9B" w:rsidP="00305B9B">
      <w:pPr>
        <w:spacing w:line="276" w:lineRule="auto"/>
        <w:ind w:left="23" w:firstLine="686"/>
        <w:jc w:val="both"/>
        <w:rPr>
          <w:rFonts w:ascii="Times New Roman" w:eastAsia="Calibri" w:hAnsi="Times New Roman" w:cs="Times New Roman"/>
          <w:sz w:val="24"/>
          <w:szCs w:val="24"/>
        </w:rPr>
      </w:pPr>
    </w:p>
    <w:p w:rsidR="00997228" w:rsidRPr="00C73FA1" w:rsidRDefault="00997228" w:rsidP="00305B9B">
      <w:pPr>
        <w:spacing w:line="276" w:lineRule="auto"/>
        <w:ind w:left="23" w:firstLine="686"/>
        <w:jc w:val="both"/>
        <w:rPr>
          <w:rFonts w:ascii="Times New Roman" w:eastAsia="Calibri" w:hAnsi="Times New Roman" w:cs="Times New Roman"/>
          <w:sz w:val="24"/>
          <w:szCs w:val="24"/>
        </w:rPr>
      </w:pPr>
      <w:r w:rsidRPr="00C73FA1">
        <w:rPr>
          <w:rFonts w:ascii="Times New Roman" w:eastAsia="Calibri" w:hAnsi="Times New Roman" w:cs="Times New Roman"/>
          <w:sz w:val="24"/>
          <w:szCs w:val="24"/>
        </w:rPr>
        <w:t xml:space="preserve">В таблице </w:t>
      </w:r>
      <w:r w:rsidR="00E25A6D">
        <w:rPr>
          <w:rFonts w:ascii="Times New Roman" w:eastAsia="Calibri" w:hAnsi="Times New Roman" w:cs="Times New Roman"/>
          <w:sz w:val="24"/>
          <w:szCs w:val="24"/>
        </w:rPr>
        <w:t xml:space="preserve">11 </w:t>
      </w:r>
      <w:r w:rsidRPr="00C73FA1">
        <w:rPr>
          <w:rFonts w:ascii="Times New Roman" w:eastAsia="Calibri" w:hAnsi="Times New Roman" w:cs="Times New Roman"/>
          <w:sz w:val="24"/>
          <w:szCs w:val="24"/>
        </w:rPr>
        <w:t xml:space="preserve">представлены рассчитанные значения основных целевых индикаторов </w:t>
      </w:r>
      <w:r w:rsidR="009E5AF5" w:rsidRPr="00C73FA1">
        <w:rPr>
          <w:rFonts w:ascii="Times New Roman" w:eastAsia="Calibri" w:hAnsi="Times New Roman" w:cs="Times New Roman"/>
          <w:sz w:val="24"/>
          <w:szCs w:val="24"/>
        </w:rPr>
        <w:t xml:space="preserve">Комплекса мер по </w:t>
      </w:r>
      <w:r w:rsidRPr="00C73FA1">
        <w:rPr>
          <w:rFonts w:ascii="Times New Roman" w:eastAsia="Calibri" w:hAnsi="Times New Roman" w:cs="Times New Roman"/>
          <w:sz w:val="24"/>
          <w:szCs w:val="24"/>
        </w:rPr>
        <w:t>развити</w:t>
      </w:r>
      <w:r w:rsidR="009E5AF5" w:rsidRPr="00C73FA1">
        <w:rPr>
          <w:rFonts w:ascii="Times New Roman" w:eastAsia="Calibri" w:hAnsi="Times New Roman" w:cs="Times New Roman"/>
          <w:sz w:val="24"/>
          <w:szCs w:val="24"/>
        </w:rPr>
        <w:t>ю</w:t>
      </w:r>
      <w:r w:rsidRPr="00C73FA1">
        <w:rPr>
          <w:rFonts w:ascii="Times New Roman" w:eastAsia="Calibri" w:hAnsi="Times New Roman" w:cs="Times New Roman"/>
          <w:sz w:val="24"/>
          <w:szCs w:val="24"/>
        </w:rPr>
        <w:t xml:space="preserve"> строительного комплекса Ульяновской области.</w:t>
      </w:r>
    </w:p>
    <w:p w:rsidR="00997228" w:rsidRPr="00C73FA1" w:rsidRDefault="00997228">
      <w:pPr>
        <w:rPr>
          <w:rFonts w:ascii="Times New Roman" w:eastAsia="Calibri" w:hAnsi="Times New Roman" w:cs="Times New Roman"/>
          <w:sz w:val="24"/>
          <w:szCs w:val="24"/>
        </w:rPr>
      </w:pPr>
      <w:r w:rsidRPr="00C73FA1">
        <w:rPr>
          <w:rFonts w:ascii="Times New Roman" w:eastAsia="Calibri" w:hAnsi="Times New Roman" w:cs="Times New Roman"/>
          <w:sz w:val="24"/>
          <w:szCs w:val="24"/>
        </w:rPr>
        <w:br w:type="page"/>
      </w:r>
    </w:p>
    <w:p w:rsidR="00997228" w:rsidRPr="00C73FA1" w:rsidRDefault="00997228" w:rsidP="00997228">
      <w:pPr>
        <w:tabs>
          <w:tab w:val="num" w:pos="21"/>
          <w:tab w:val="left" w:pos="201"/>
        </w:tabs>
        <w:ind w:left="21"/>
        <w:jc w:val="both"/>
        <w:rPr>
          <w:rFonts w:ascii="Times New Roman" w:hAnsi="Times New Roman" w:cs="Times New Roman"/>
          <w:b/>
          <w:sz w:val="26"/>
          <w:szCs w:val="26"/>
        </w:rPr>
        <w:sectPr w:rsidR="00997228" w:rsidRPr="00C73FA1" w:rsidSect="00EC0EFB">
          <w:pgSz w:w="11906" w:h="16838"/>
          <w:pgMar w:top="1134" w:right="850" w:bottom="1134" w:left="1701" w:header="708" w:footer="708" w:gutter="0"/>
          <w:cols w:space="708"/>
          <w:titlePg/>
          <w:docGrid w:linePitch="360"/>
        </w:sectPr>
      </w:pPr>
    </w:p>
    <w:p w:rsidR="00997228" w:rsidRPr="00C52608" w:rsidRDefault="00C52608" w:rsidP="00C52608">
      <w:pPr>
        <w:tabs>
          <w:tab w:val="num" w:pos="21"/>
          <w:tab w:val="left" w:pos="201"/>
        </w:tabs>
        <w:ind w:left="21"/>
        <w:rPr>
          <w:rFonts w:ascii="Times New Roman" w:hAnsi="Times New Roman" w:cs="Times New Roman"/>
          <w:b/>
          <w:sz w:val="24"/>
          <w:szCs w:val="26"/>
        </w:rPr>
      </w:pPr>
      <w:r w:rsidRPr="00C52608">
        <w:rPr>
          <w:rFonts w:ascii="Times New Roman" w:hAnsi="Times New Roman" w:cs="Times New Roman"/>
          <w:b/>
          <w:sz w:val="24"/>
          <w:szCs w:val="26"/>
        </w:rPr>
        <w:lastRenderedPageBreak/>
        <w:t>Таблица</w:t>
      </w:r>
      <w:r w:rsidR="006852C9">
        <w:rPr>
          <w:rFonts w:ascii="Times New Roman" w:hAnsi="Times New Roman" w:cs="Times New Roman"/>
          <w:b/>
          <w:sz w:val="24"/>
          <w:szCs w:val="26"/>
        </w:rPr>
        <w:t xml:space="preserve"> 11</w:t>
      </w:r>
      <w:r w:rsidRPr="00C52608">
        <w:rPr>
          <w:rFonts w:ascii="Times New Roman" w:hAnsi="Times New Roman" w:cs="Times New Roman"/>
          <w:b/>
          <w:sz w:val="24"/>
          <w:szCs w:val="26"/>
        </w:rPr>
        <w:t xml:space="preserve">. </w:t>
      </w:r>
      <w:r w:rsidR="00997228" w:rsidRPr="00C52608">
        <w:rPr>
          <w:rFonts w:ascii="Times New Roman" w:hAnsi="Times New Roman" w:cs="Times New Roman"/>
          <w:b/>
          <w:sz w:val="24"/>
          <w:szCs w:val="26"/>
        </w:rPr>
        <w:t xml:space="preserve">Значения целевых индикаторов </w:t>
      </w:r>
      <w:r w:rsidR="009E5AF5" w:rsidRPr="00C52608">
        <w:rPr>
          <w:rFonts w:ascii="Times New Roman" w:hAnsi="Times New Roman" w:cs="Times New Roman"/>
          <w:b/>
          <w:sz w:val="24"/>
          <w:szCs w:val="26"/>
        </w:rPr>
        <w:t>Комплекса мер по</w:t>
      </w:r>
      <w:r w:rsidR="00997228" w:rsidRPr="00C52608">
        <w:rPr>
          <w:rFonts w:ascii="Times New Roman" w:hAnsi="Times New Roman" w:cs="Times New Roman"/>
          <w:b/>
          <w:sz w:val="24"/>
          <w:szCs w:val="26"/>
        </w:rPr>
        <w:t xml:space="preserve"> развити</w:t>
      </w:r>
      <w:r w:rsidR="009E5AF5" w:rsidRPr="00C52608">
        <w:rPr>
          <w:rFonts w:ascii="Times New Roman" w:hAnsi="Times New Roman" w:cs="Times New Roman"/>
          <w:b/>
          <w:sz w:val="24"/>
          <w:szCs w:val="26"/>
        </w:rPr>
        <w:t>ю</w:t>
      </w:r>
      <w:r w:rsidR="00997228" w:rsidRPr="00C52608">
        <w:rPr>
          <w:rFonts w:ascii="Times New Roman" w:hAnsi="Times New Roman" w:cs="Times New Roman"/>
          <w:b/>
          <w:sz w:val="24"/>
          <w:szCs w:val="26"/>
        </w:rPr>
        <w:t xml:space="preserve"> строительного комплекса Ульяновской области</w:t>
      </w:r>
    </w:p>
    <w:tbl>
      <w:tblPr>
        <w:tblW w:w="5000" w:type="pct"/>
        <w:tblLook w:val="04A0"/>
      </w:tblPr>
      <w:tblGrid>
        <w:gridCol w:w="2519"/>
        <w:gridCol w:w="2430"/>
        <w:gridCol w:w="1334"/>
        <w:gridCol w:w="1195"/>
        <w:gridCol w:w="1195"/>
        <w:gridCol w:w="1139"/>
        <w:gridCol w:w="1195"/>
        <w:gridCol w:w="1195"/>
        <w:gridCol w:w="1289"/>
        <w:gridCol w:w="1295"/>
      </w:tblGrid>
      <w:tr w:rsidR="004F7EBD" w:rsidRPr="00B93429" w:rsidTr="0043014E">
        <w:trPr>
          <w:cantSplit/>
          <w:trHeight w:val="20"/>
          <w:tblHeader/>
        </w:trPr>
        <w:tc>
          <w:tcPr>
            <w:tcW w:w="8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Стратегический приоритет</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Показатель</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Единица измерения</w:t>
            </w:r>
          </w:p>
        </w:tc>
        <w:tc>
          <w:tcPr>
            <w:tcW w:w="2874" w:type="pct"/>
            <w:gridSpan w:val="7"/>
            <w:tcBorders>
              <w:top w:val="single" w:sz="4" w:space="0" w:color="auto"/>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Значение показателя</w:t>
            </w:r>
          </w:p>
        </w:tc>
      </w:tr>
      <w:tr w:rsidR="004F7EBD" w:rsidRPr="00B93429" w:rsidTr="008F1E94">
        <w:trPr>
          <w:cantSplit/>
          <w:trHeight w:val="20"/>
          <w:tblHeader/>
        </w:trPr>
        <w:tc>
          <w:tcPr>
            <w:tcW w:w="852" w:type="pct"/>
            <w:vMerge/>
            <w:tcBorders>
              <w:top w:val="single" w:sz="4" w:space="0" w:color="auto"/>
              <w:left w:val="single" w:sz="4" w:space="0" w:color="auto"/>
              <w:bottom w:val="single" w:sz="4" w:space="0" w:color="auto"/>
              <w:right w:val="single" w:sz="4" w:space="0" w:color="auto"/>
            </w:tcBorders>
            <w:vAlign w:val="center"/>
            <w:hideMark/>
          </w:tcPr>
          <w:p w:rsidR="004F7EBD" w:rsidRPr="00B93429" w:rsidRDefault="004F7EBD" w:rsidP="003A2741">
            <w:pPr>
              <w:spacing w:after="0" w:line="240" w:lineRule="auto"/>
              <w:rPr>
                <w:rFonts w:ascii="Times New Roman" w:eastAsia="Times New Roman" w:hAnsi="Times New Roman" w:cs="Times New Roman"/>
                <w:b/>
                <w:color w:val="000000"/>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4F7EBD" w:rsidRPr="00B93429" w:rsidRDefault="004F7EBD" w:rsidP="003A2741">
            <w:pPr>
              <w:spacing w:after="0" w:line="240" w:lineRule="auto"/>
              <w:rPr>
                <w:rFonts w:ascii="Times New Roman" w:eastAsia="Times New Roman" w:hAnsi="Times New Roman" w:cs="Times New Roman"/>
                <w:b/>
                <w:color w:val="000000"/>
                <w:sz w:val="18"/>
                <w:szCs w:val="18"/>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4F7EBD" w:rsidRPr="00B93429" w:rsidRDefault="004F7EBD" w:rsidP="003A2741">
            <w:pPr>
              <w:spacing w:after="0" w:line="240" w:lineRule="auto"/>
              <w:rPr>
                <w:rFonts w:ascii="Times New Roman" w:eastAsia="Times New Roman" w:hAnsi="Times New Roman" w:cs="Times New Roman"/>
                <w:b/>
                <w:color w:val="000000"/>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2015</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2018</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2020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2023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2025</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2028</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2030</w:t>
            </w:r>
          </w:p>
        </w:tc>
      </w:tr>
      <w:tr w:rsidR="004F7EBD" w:rsidRPr="00B93429" w:rsidTr="0043014E">
        <w:trPr>
          <w:cantSplit/>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b/>
                <w:color w:val="000000"/>
                <w:sz w:val="18"/>
                <w:szCs w:val="18"/>
                <w:lang w:eastAsia="ru-RU"/>
              </w:rPr>
            </w:pPr>
            <w:r w:rsidRPr="00B93429">
              <w:rPr>
                <w:rFonts w:ascii="Times New Roman" w:eastAsia="Times New Roman" w:hAnsi="Times New Roman" w:cs="Times New Roman"/>
                <w:b/>
                <w:color w:val="000000"/>
                <w:sz w:val="18"/>
                <w:szCs w:val="18"/>
                <w:lang w:eastAsia="ru-RU"/>
              </w:rPr>
              <w:t>Сценарий "Модернизация промышленности"</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1. Обеспечение доступности и комфортности жилища, формирование качественной жилой среды.</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Ежегодный ввод в действие жилых помещений</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кв. м</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580 338,34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607 105,78</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638 061,71</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695 352,67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760 535,97</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819 852,65</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851 716,81</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1. Обеспечение доступности и комфортности жилища, формирование качественной жилой среды.</w:t>
            </w:r>
          </w:p>
        </w:tc>
        <w:tc>
          <w:tcPr>
            <w:tcW w:w="822" w:type="pct"/>
            <w:tcBorders>
              <w:top w:val="nil"/>
              <w:left w:val="nil"/>
              <w:bottom w:val="single" w:sz="4" w:space="0" w:color="auto"/>
              <w:right w:val="single" w:sz="4" w:space="0" w:color="auto"/>
            </w:tcBorders>
            <w:shd w:val="clear" w:color="auto" w:fill="auto"/>
            <w:vAlign w:val="center"/>
            <w:hideMark/>
          </w:tcPr>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Общая площадь </w:t>
            </w:r>
            <w:proofErr w:type="gramStart"/>
            <w:r w:rsidRPr="008F1E94">
              <w:rPr>
                <w:rFonts w:ascii="Times New Roman" w:eastAsia="Times New Roman" w:hAnsi="Times New Roman" w:cs="Times New Roman"/>
                <w:color w:val="000000"/>
                <w:sz w:val="18"/>
                <w:szCs w:val="18"/>
                <w:lang w:eastAsia="ru-RU"/>
              </w:rPr>
              <w:t>жилых</w:t>
            </w:r>
            <w:proofErr w:type="gramEnd"/>
            <w:r w:rsidRPr="008F1E94">
              <w:rPr>
                <w:rFonts w:ascii="Times New Roman" w:eastAsia="Times New Roman" w:hAnsi="Times New Roman" w:cs="Times New Roman"/>
                <w:color w:val="000000"/>
                <w:sz w:val="18"/>
                <w:szCs w:val="18"/>
                <w:lang w:eastAsia="ru-RU"/>
              </w:rPr>
              <w:t xml:space="preserve"> </w:t>
            </w:r>
          </w:p>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помещений, </w:t>
            </w:r>
            <w:proofErr w:type="gramStart"/>
            <w:r w:rsidRPr="008F1E94">
              <w:rPr>
                <w:rFonts w:ascii="Times New Roman" w:eastAsia="Times New Roman" w:hAnsi="Times New Roman" w:cs="Times New Roman"/>
                <w:color w:val="000000"/>
                <w:sz w:val="18"/>
                <w:szCs w:val="18"/>
                <w:lang w:eastAsia="ru-RU"/>
              </w:rPr>
              <w:t>приходящаяся</w:t>
            </w:r>
            <w:proofErr w:type="gramEnd"/>
            <w:r w:rsidRPr="008F1E94">
              <w:rPr>
                <w:rFonts w:ascii="Times New Roman" w:eastAsia="Times New Roman" w:hAnsi="Times New Roman" w:cs="Times New Roman"/>
                <w:color w:val="000000"/>
                <w:sz w:val="18"/>
                <w:szCs w:val="18"/>
                <w:lang w:eastAsia="ru-RU"/>
              </w:rPr>
              <w:t xml:space="preserve"> </w:t>
            </w:r>
          </w:p>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в среднем на одного </w:t>
            </w:r>
          </w:p>
          <w:p w:rsidR="004F7EBD"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жителя</w:t>
            </w:r>
            <w:r>
              <w:rPr>
                <w:rFonts w:ascii="Times New Roman" w:eastAsia="Times New Roman" w:hAnsi="Times New Roman" w:cs="Times New Roman"/>
                <w:color w:val="000000"/>
                <w:sz w:val="18"/>
                <w:szCs w:val="18"/>
                <w:lang w:eastAsia="ru-RU"/>
              </w:rPr>
              <w:t xml:space="preserve"> </w:t>
            </w:r>
            <w:r w:rsidRPr="008F1E94">
              <w:rPr>
                <w:rFonts w:ascii="Times New Roman" w:eastAsia="Times New Roman" w:hAnsi="Times New Roman" w:cs="Times New Roman"/>
                <w:color w:val="000000"/>
                <w:sz w:val="18"/>
                <w:szCs w:val="18"/>
                <w:lang w:eastAsia="ru-RU"/>
              </w:rPr>
              <w:t>- всего</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кв. м </w:t>
            </w:r>
            <w:proofErr w:type="gramStart"/>
            <w:r w:rsidRPr="00B93429">
              <w:rPr>
                <w:rFonts w:ascii="Times New Roman" w:eastAsia="Times New Roman" w:hAnsi="Times New Roman" w:cs="Times New Roman"/>
                <w:color w:val="000000"/>
                <w:sz w:val="18"/>
                <w:szCs w:val="18"/>
                <w:lang w:eastAsia="ru-RU"/>
              </w:rPr>
              <w:t>на</w:t>
            </w:r>
            <w:proofErr w:type="gramEnd"/>
            <w:r w:rsidRPr="00B93429">
              <w:rPr>
                <w:rFonts w:ascii="Times New Roman" w:eastAsia="Times New Roman" w:hAnsi="Times New Roman" w:cs="Times New Roman"/>
                <w:color w:val="000000"/>
                <w:sz w:val="18"/>
                <w:szCs w:val="18"/>
                <w:lang w:eastAsia="ru-RU"/>
              </w:rPr>
              <w:t xml:space="preserve"> чел.</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25,84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27,64</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28,98</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31,24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32,96</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35,83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37,92</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Доступность дошкольного образования: средняя доля детей в возрасте 1-6 лет, получающих дошкольную образовательную услугу и (или) услугу</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по их содержанию в</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муниципальных образовательных учреждениях, в общей численности детей в возрасте 1-6 лет</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75</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89</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91</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93</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Доступность здравоохранения: средняя обеспеченность больничными койками на 10 тыс</w:t>
            </w:r>
            <w:proofErr w:type="gramStart"/>
            <w:r w:rsidRPr="00B93429">
              <w:rPr>
                <w:rFonts w:ascii="Times New Roman" w:eastAsia="Times New Roman" w:hAnsi="Times New Roman" w:cs="Times New Roman"/>
                <w:color w:val="000000"/>
                <w:sz w:val="18"/>
                <w:szCs w:val="18"/>
                <w:lang w:eastAsia="ru-RU"/>
              </w:rPr>
              <w:t>.ч</w:t>
            </w:r>
            <w:proofErr w:type="gramEnd"/>
            <w:r w:rsidRPr="00B93429">
              <w:rPr>
                <w:rFonts w:ascii="Times New Roman" w:eastAsia="Times New Roman" w:hAnsi="Times New Roman" w:cs="Times New Roman"/>
                <w:color w:val="000000"/>
                <w:sz w:val="18"/>
                <w:szCs w:val="18"/>
                <w:lang w:eastAsia="ru-RU"/>
              </w:rPr>
              <w:t>еловек населения</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единиц</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Доступность спортивных объектов: средняя обеспеченность спортивными </w:t>
            </w:r>
            <w:r w:rsidR="00D45868" w:rsidRPr="00B93429">
              <w:rPr>
                <w:rFonts w:ascii="Times New Roman" w:eastAsia="Times New Roman" w:hAnsi="Times New Roman" w:cs="Times New Roman"/>
                <w:color w:val="000000"/>
                <w:sz w:val="18"/>
                <w:szCs w:val="18"/>
                <w:lang w:eastAsia="ru-RU"/>
              </w:rPr>
              <w:t>сооружениями</w:t>
            </w:r>
            <w:r w:rsidRPr="00B93429">
              <w:rPr>
                <w:rFonts w:ascii="Times New Roman" w:eastAsia="Times New Roman" w:hAnsi="Times New Roman" w:cs="Times New Roman"/>
                <w:color w:val="000000"/>
                <w:sz w:val="18"/>
                <w:szCs w:val="18"/>
                <w:lang w:eastAsia="ru-RU"/>
              </w:rPr>
              <w:t xml:space="preserve"> по муниципальным образованиям Ульяновской области (спортивные залы, плоскостные сооружения, бассейны)</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63</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68</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72</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Стратегический приоритет 3.</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транспортной инфраструктуры региона.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Средний уровень удовлетворенности населения организацией транспортного обслуживания в Ульяновской области</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опрошенных</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4.</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коммунальной инфраструктуры региона.</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благоустроенного жилого фонда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56,70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59,00</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60,47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62,65</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64,11</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66,24</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67,60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4.</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коммунальной инфраструктуры региона.</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Средний уровень износа основных фондов организаций</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жилищно-коммунального комплекса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38,13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35,83</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34,37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32,22</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30,80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28,75</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27,45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5.</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Сохранение историко-архитектурной</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 xml:space="preserve">самобытности </w:t>
            </w:r>
            <w:proofErr w:type="gramStart"/>
            <w:r w:rsidRPr="00B93429">
              <w:rPr>
                <w:rFonts w:ascii="Times New Roman" w:eastAsia="Times New Roman" w:hAnsi="Times New Roman" w:cs="Times New Roman"/>
                <w:color w:val="000000"/>
                <w:sz w:val="18"/>
                <w:szCs w:val="18"/>
                <w:lang w:eastAsia="ru-RU"/>
              </w:rPr>
              <w:t>г</w:t>
            </w:r>
            <w:proofErr w:type="gramEnd"/>
            <w:r w:rsidRPr="00B93429">
              <w:rPr>
                <w:rFonts w:ascii="Times New Roman" w:eastAsia="Times New Roman" w:hAnsi="Times New Roman" w:cs="Times New Roman"/>
                <w:color w:val="000000"/>
                <w:sz w:val="18"/>
                <w:szCs w:val="18"/>
                <w:lang w:eastAsia="ru-RU"/>
              </w:rPr>
              <w:t>. Ульяновска в современном градостроительном пространстве.</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объектов культурного наследия, принадлежащих на праве собственности Ульяновской области или муниципальным образованиям Ульяновской области и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47</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50</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54</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6.</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Инновационное развитие и модернизация строительного комплекса.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Совокупные инвестиции в основные фонды предприятий строительного комплекса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млн. </w:t>
            </w:r>
            <w:r w:rsidR="00D45868" w:rsidRPr="00B93429">
              <w:rPr>
                <w:rFonts w:ascii="Times New Roman" w:eastAsia="Times New Roman" w:hAnsi="Times New Roman" w:cs="Times New Roman"/>
                <w:color w:val="000000"/>
                <w:sz w:val="18"/>
                <w:szCs w:val="18"/>
                <w:lang w:eastAsia="ru-RU"/>
              </w:rPr>
              <w:t>руб.</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9 031,34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10 355,10</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11 275,56</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12 549,16</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13 417,00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14 976,48</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16 681,40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6.</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Инновационное развитие и модернизация строительного комплекса.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Число регионов, в которые осуществляется экспо</w:t>
            </w:r>
            <w:proofErr w:type="gramStart"/>
            <w:r w:rsidRPr="00B93429">
              <w:rPr>
                <w:rFonts w:ascii="Times New Roman" w:eastAsia="Times New Roman" w:hAnsi="Times New Roman" w:cs="Times New Roman"/>
                <w:color w:val="000000"/>
                <w:sz w:val="18"/>
                <w:szCs w:val="18"/>
                <w:lang w:eastAsia="ru-RU"/>
              </w:rPr>
              <w:t>рт стр</w:t>
            </w:r>
            <w:proofErr w:type="gramEnd"/>
            <w:r w:rsidRPr="00B93429">
              <w:rPr>
                <w:rFonts w:ascii="Times New Roman" w:eastAsia="Times New Roman" w:hAnsi="Times New Roman" w:cs="Times New Roman"/>
                <w:color w:val="000000"/>
                <w:sz w:val="18"/>
                <w:szCs w:val="18"/>
                <w:lang w:eastAsia="ru-RU"/>
              </w:rPr>
              <w:t>оительных материалов, произведенных в Ульяновской области</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единиц</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46</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62</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74</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proofErr w:type="gramStart"/>
            <w:r w:rsidRPr="00B93429">
              <w:rPr>
                <w:rFonts w:ascii="Times New Roman" w:eastAsia="Times New Roman" w:hAnsi="Times New Roman" w:cs="Times New Roman"/>
                <w:color w:val="000000"/>
                <w:sz w:val="18"/>
                <w:szCs w:val="18"/>
                <w:lang w:eastAsia="ru-RU"/>
              </w:rPr>
              <w:t>Совокупная</w:t>
            </w:r>
            <w:proofErr w:type="gramEnd"/>
            <w:r w:rsidRPr="00B93429">
              <w:rPr>
                <w:rFonts w:ascii="Times New Roman" w:eastAsia="Times New Roman" w:hAnsi="Times New Roman" w:cs="Times New Roman"/>
                <w:color w:val="000000"/>
                <w:sz w:val="18"/>
                <w:szCs w:val="18"/>
                <w:lang w:eastAsia="ru-RU"/>
              </w:rPr>
              <w:t xml:space="preserve"> выручки предприятий строительного комплекса Ульяновской области</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млн. </w:t>
            </w:r>
            <w:r w:rsidR="00D45868" w:rsidRPr="00B93429">
              <w:rPr>
                <w:rFonts w:ascii="Times New Roman" w:eastAsia="Times New Roman" w:hAnsi="Times New Roman" w:cs="Times New Roman"/>
                <w:color w:val="000000"/>
                <w:sz w:val="18"/>
                <w:szCs w:val="18"/>
                <w:lang w:eastAsia="ru-RU"/>
              </w:rPr>
              <w:t>руб.</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492 804,04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515 211,68</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537 233,75</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573 162,09</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603 997,58</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643 149,26</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665 515,58</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Кумулятивный рост выручки организаций строительного комплекса к 2013 году</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111%</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116%</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121%</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129%</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136%</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145%</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150%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Средняя доля рынка организаций отраслей строительного комплекса в ПФО</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8.</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 xml:space="preserve">Градостроительное формирование среды инновационного города.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Объём инвестиций в основной капитал на территории </w:t>
            </w:r>
            <w:proofErr w:type="spellStart"/>
            <w:r w:rsidRPr="00B93429">
              <w:rPr>
                <w:rFonts w:ascii="Times New Roman" w:eastAsia="Times New Roman" w:hAnsi="Times New Roman" w:cs="Times New Roman"/>
                <w:color w:val="000000"/>
                <w:sz w:val="18"/>
                <w:szCs w:val="18"/>
                <w:lang w:eastAsia="ru-RU"/>
              </w:rPr>
              <w:t>Ульяновско-Димитровградской</w:t>
            </w:r>
            <w:proofErr w:type="spellEnd"/>
            <w:r w:rsidRPr="00B93429">
              <w:rPr>
                <w:rFonts w:ascii="Times New Roman" w:eastAsia="Times New Roman" w:hAnsi="Times New Roman" w:cs="Times New Roman"/>
                <w:color w:val="000000"/>
                <w:sz w:val="18"/>
                <w:szCs w:val="18"/>
                <w:lang w:eastAsia="ru-RU"/>
              </w:rPr>
              <w:t xml:space="preserve"> агломерации в расчете на душу населения</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рублей</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42992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55522</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63817</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75518</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83840</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98741</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116379</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Механизмы стимулирования развития строительства на селе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Общая площадь жилых помещений, приходящаяся в среднем на одного жителя в сельских населенных пунктах</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кв. м на человека</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26</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27</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Механизмы стимулирования развития строительства на селе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Удельный вес общей площади жилых помещений в сельских населенных пунктах, оборудованной всеми видами благоустройства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38</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41</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44</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 xml:space="preserve">Программа развития малоэтажного и индивидуального жилищного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Доля площади жилых </w:t>
            </w:r>
            <w:r w:rsidR="00D45868" w:rsidRPr="00B93429">
              <w:rPr>
                <w:rFonts w:ascii="Times New Roman" w:eastAsia="Times New Roman" w:hAnsi="Times New Roman" w:cs="Times New Roman"/>
                <w:color w:val="000000"/>
                <w:sz w:val="18"/>
                <w:szCs w:val="18"/>
                <w:lang w:eastAsia="ru-RU"/>
              </w:rPr>
              <w:t>помещений малоэтажной</w:t>
            </w:r>
            <w:r w:rsidRPr="00B93429">
              <w:rPr>
                <w:rFonts w:ascii="Times New Roman" w:eastAsia="Times New Roman" w:hAnsi="Times New Roman" w:cs="Times New Roman"/>
                <w:color w:val="000000"/>
                <w:sz w:val="18"/>
                <w:szCs w:val="18"/>
                <w:lang w:eastAsia="ru-RU"/>
              </w:rPr>
              <w:t xml:space="preserve"> застройки, введенных в эксплуатацию в течение года, в общей площади жилых помещений, введенных в эксплуатацию в течение года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Развитие дорожного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Доля автомобильных дорог общего пользования регионального или межмуниципального значения, отвечающих нормативным требованиям на конец года </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37,00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39,00</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38,00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39,00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39,00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40,00</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40,00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Развитие дорожного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автомобильных дорог общего пользования регионального и межмуниципального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регионального и межмуниципального значения</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48</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45</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43</w:t>
            </w:r>
          </w:p>
        </w:tc>
      </w:tr>
      <w:tr w:rsidR="004F7EBD" w:rsidRPr="00B93429" w:rsidTr="0043014E">
        <w:trPr>
          <w:cantSplit/>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EBD" w:rsidRPr="00B93429" w:rsidRDefault="0043014E" w:rsidP="003A2741">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Сценарий "В</w:t>
            </w:r>
            <w:r w:rsidR="004F7EBD" w:rsidRPr="00B93429">
              <w:rPr>
                <w:rFonts w:ascii="Times New Roman" w:eastAsia="Times New Roman" w:hAnsi="Times New Roman" w:cs="Times New Roman"/>
                <w:b/>
                <w:color w:val="000000"/>
                <w:sz w:val="18"/>
                <w:szCs w:val="18"/>
                <w:lang w:eastAsia="ru-RU"/>
              </w:rPr>
              <w:t xml:space="preserve">ысокие технологии и </w:t>
            </w:r>
            <w:proofErr w:type="spellStart"/>
            <w:r w:rsidR="004F7EBD" w:rsidRPr="00B93429">
              <w:rPr>
                <w:rFonts w:ascii="Times New Roman" w:eastAsia="Times New Roman" w:hAnsi="Times New Roman" w:cs="Times New Roman"/>
                <w:b/>
                <w:color w:val="000000"/>
                <w:sz w:val="18"/>
                <w:szCs w:val="18"/>
                <w:lang w:eastAsia="ru-RU"/>
              </w:rPr>
              <w:t>креативный</w:t>
            </w:r>
            <w:proofErr w:type="spellEnd"/>
            <w:r w:rsidR="004F7EBD" w:rsidRPr="00B93429">
              <w:rPr>
                <w:rFonts w:ascii="Times New Roman" w:eastAsia="Times New Roman" w:hAnsi="Times New Roman" w:cs="Times New Roman"/>
                <w:b/>
                <w:color w:val="000000"/>
                <w:sz w:val="18"/>
                <w:szCs w:val="18"/>
                <w:lang w:eastAsia="ru-RU"/>
              </w:rPr>
              <w:t xml:space="preserve"> класс"</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1. Обеспечение доступности и комфортности жилища, формирование качественной жилой среды.</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Ежегодный ввод в действие жилых помещений</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кв. м</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732 922,93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766 382,23</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805 077,13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870 440,84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951 919,97</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1 026 065,81</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1 065 896,01</w:t>
            </w:r>
          </w:p>
        </w:tc>
      </w:tr>
      <w:tr w:rsidR="008F1E94"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1. Обеспечение доступности и комфортности жилища, формирование качественной жилой среды.</w:t>
            </w:r>
          </w:p>
        </w:tc>
        <w:tc>
          <w:tcPr>
            <w:tcW w:w="822" w:type="pct"/>
            <w:tcBorders>
              <w:top w:val="nil"/>
              <w:left w:val="nil"/>
              <w:bottom w:val="single" w:sz="4" w:space="0" w:color="auto"/>
              <w:right w:val="single" w:sz="4" w:space="0" w:color="auto"/>
            </w:tcBorders>
            <w:shd w:val="clear" w:color="auto" w:fill="auto"/>
            <w:vAlign w:val="center"/>
            <w:hideMark/>
          </w:tcPr>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Общая площадь </w:t>
            </w:r>
            <w:proofErr w:type="gramStart"/>
            <w:r w:rsidRPr="008F1E94">
              <w:rPr>
                <w:rFonts w:ascii="Times New Roman" w:eastAsia="Times New Roman" w:hAnsi="Times New Roman" w:cs="Times New Roman"/>
                <w:color w:val="000000"/>
                <w:sz w:val="18"/>
                <w:szCs w:val="18"/>
                <w:lang w:eastAsia="ru-RU"/>
              </w:rPr>
              <w:t>жилых</w:t>
            </w:r>
            <w:proofErr w:type="gramEnd"/>
            <w:r w:rsidRPr="008F1E94">
              <w:rPr>
                <w:rFonts w:ascii="Times New Roman" w:eastAsia="Times New Roman" w:hAnsi="Times New Roman" w:cs="Times New Roman"/>
                <w:color w:val="000000"/>
                <w:sz w:val="18"/>
                <w:szCs w:val="18"/>
                <w:lang w:eastAsia="ru-RU"/>
              </w:rPr>
              <w:t xml:space="preserve"> </w:t>
            </w:r>
          </w:p>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помещений, </w:t>
            </w:r>
            <w:proofErr w:type="gramStart"/>
            <w:r w:rsidRPr="008F1E94">
              <w:rPr>
                <w:rFonts w:ascii="Times New Roman" w:eastAsia="Times New Roman" w:hAnsi="Times New Roman" w:cs="Times New Roman"/>
                <w:color w:val="000000"/>
                <w:sz w:val="18"/>
                <w:szCs w:val="18"/>
                <w:lang w:eastAsia="ru-RU"/>
              </w:rPr>
              <w:t>приходящаяся</w:t>
            </w:r>
            <w:proofErr w:type="gramEnd"/>
            <w:r w:rsidRPr="008F1E94">
              <w:rPr>
                <w:rFonts w:ascii="Times New Roman" w:eastAsia="Times New Roman" w:hAnsi="Times New Roman" w:cs="Times New Roman"/>
                <w:color w:val="000000"/>
                <w:sz w:val="18"/>
                <w:szCs w:val="18"/>
                <w:lang w:eastAsia="ru-RU"/>
              </w:rPr>
              <w:t xml:space="preserve"> </w:t>
            </w:r>
          </w:p>
          <w:p w:rsidR="008F1E94" w:rsidRPr="008F1E94"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 xml:space="preserve">в среднем на одного </w:t>
            </w:r>
          </w:p>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8F1E94">
              <w:rPr>
                <w:rFonts w:ascii="Times New Roman" w:eastAsia="Times New Roman" w:hAnsi="Times New Roman" w:cs="Times New Roman"/>
                <w:color w:val="000000"/>
                <w:sz w:val="18"/>
                <w:szCs w:val="18"/>
                <w:lang w:eastAsia="ru-RU"/>
              </w:rPr>
              <w:t>жителя</w:t>
            </w:r>
            <w:r>
              <w:rPr>
                <w:rFonts w:ascii="Times New Roman" w:eastAsia="Times New Roman" w:hAnsi="Times New Roman" w:cs="Times New Roman"/>
                <w:color w:val="000000"/>
                <w:sz w:val="18"/>
                <w:szCs w:val="18"/>
                <w:lang w:eastAsia="ru-RU"/>
              </w:rPr>
              <w:t xml:space="preserve"> </w:t>
            </w:r>
            <w:r w:rsidRPr="008F1E94">
              <w:rPr>
                <w:rFonts w:ascii="Times New Roman" w:eastAsia="Times New Roman" w:hAnsi="Times New Roman" w:cs="Times New Roman"/>
                <w:color w:val="000000"/>
                <w:sz w:val="18"/>
                <w:szCs w:val="18"/>
                <w:lang w:eastAsia="ru-RU"/>
              </w:rPr>
              <w:t>- всего</w:t>
            </w:r>
          </w:p>
        </w:tc>
        <w:tc>
          <w:tcPr>
            <w:tcW w:w="451"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кв. м </w:t>
            </w:r>
            <w:proofErr w:type="gramStart"/>
            <w:r w:rsidRPr="00B93429">
              <w:rPr>
                <w:rFonts w:ascii="Times New Roman" w:eastAsia="Times New Roman" w:hAnsi="Times New Roman" w:cs="Times New Roman"/>
                <w:color w:val="000000"/>
                <w:sz w:val="18"/>
                <w:szCs w:val="18"/>
                <w:lang w:eastAsia="ru-RU"/>
              </w:rPr>
              <w:t>на</w:t>
            </w:r>
            <w:proofErr w:type="gramEnd"/>
            <w:r w:rsidRPr="00B93429">
              <w:rPr>
                <w:rFonts w:ascii="Times New Roman" w:eastAsia="Times New Roman" w:hAnsi="Times New Roman" w:cs="Times New Roman"/>
                <w:color w:val="000000"/>
                <w:sz w:val="18"/>
                <w:szCs w:val="18"/>
                <w:lang w:eastAsia="ru-RU"/>
              </w:rPr>
              <w:t xml:space="preserve"> чел.</w:t>
            </w:r>
          </w:p>
        </w:tc>
        <w:tc>
          <w:tcPr>
            <w:tcW w:w="404"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25,96</w:t>
            </w:r>
          </w:p>
        </w:tc>
        <w:tc>
          <w:tcPr>
            <w:tcW w:w="404"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28,14</w:t>
            </w:r>
          </w:p>
        </w:tc>
        <w:tc>
          <w:tcPr>
            <w:tcW w:w="385"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29,75</w:t>
            </w:r>
          </w:p>
        </w:tc>
        <w:tc>
          <w:tcPr>
            <w:tcW w:w="404"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32,45</w:t>
            </w:r>
          </w:p>
        </w:tc>
        <w:tc>
          <w:tcPr>
            <w:tcW w:w="404"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34,51</w:t>
            </w:r>
          </w:p>
        </w:tc>
        <w:tc>
          <w:tcPr>
            <w:tcW w:w="436"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37,94</w:t>
            </w:r>
          </w:p>
        </w:tc>
        <w:tc>
          <w:tcPr>
            <w:tcW w:w="438" w:type="pct"/>
            <w:tcBorders>
              <w:top w:val="nil"/>
              <w:left w:val="nil"/>
              <w:bottom w:val="single" w:sz="4" w:space="0" w:color="auto"/>
              <w:right w:val="single" w:sz="4" w:space="0" w:color="auto"/>
            </w:tcBorders>
            <w:shd w:val="clear" w:color="auto" w:fill="auto"/>
            <w:vAlign w:val="center"/>
            <w:hideMark/>
          </w:tcPr>
          <w:p w:rsidR="008F1E94" w:rsidRPr="00B93429" w:rsidRDefault="008F1E94" w:rsidP="008F1E94">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40,44</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Доступность дошкольного образования: средняя доля детей в возрасте 1-6 лет, получающих дошкольную образовательную услугу и (или) услугу</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по их содержанию в</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муниципальных образовательных учреждениях, в общей численности детей в возрасте 1-6 лет</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77</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91</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Доступность здравоохранения: средняя обеспеченность больничными койками на 10 тыс</w:t>
            </w:r>
            <w:proofErr w:type="gramStart"/>
            <w:r w:rsidRPr="00B93429">
              <w:rPr>
                <w:rFonts w:ascii="Times New Roman" w:eastAsia="Times New Roman" w:hAnsi="Times New Roman" w:cs="Times New Roman"/>
                <w:color w:val="000000"/>
                <w:sz w:val="18"/>
                <w:szCs w:val="18"/>
                <w:lang w:eastAsia="ru-RU"/>
              </w:rPr>
              <w:t>.ч</w:t>
            </w:r>
            <w:proofErr w:type="gramEnd"/>
            <w:r w:rsidRPr="00B93429">
              <w:rPr>
                <w:rFonts w:ascii="Times New Roman" w:eastAsia="Times New Roman" w:hAnsi="Times New Roman" w:cs="Times New Roman"/>
                <w:color w:val="000000"/>
                <w:sz w:val="18"/>
                <w:szCs w:val="18"/>
                <w:lang w:eastAsia="ru-RU"/>
              </w:rPr>
              <w:t>еловек населения</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единиц</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2. Обеспечение населения объектами социально-культурного назначения.</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Доступность спортивных объектов: средняя обеспеченность спортивными </w:t>
            </w:r>
            <w:r w:rsidR="00D45868" w:rsidRPr="00B93429">
              <w:rPr>
                <w:rFonts w:ascii="Times New Roman" w:eastAsia="Times New Roman" w:hAnsi="Times New Roman" w:cs="Times New Roman"/>
                <w:color w:val="000000"/>
                <w:sz w:val="18"/>
                <w:szCs w:val="18"/>
                <w:lang w:eastAsia="ru-RU"/>
              </w:rPr>
              <w:t>сооружениями</w:t>
            </w:r>
            <w:r w:rsidRPr="00B93429">
              <w:rPr>
                <w:rFonts w:ascii="Times New Roman" w:eastAsia="Times New Roman" w:hAnsi="Times New Roman" w:cs="Times New Roman"/>
                <w:color w:val="000000"/>
                <w:sz w:val="18"/>
                <w:szCs w:val="18"/>
                <w:lang w:eastAsia="ru-RU"/>
              </w:rPr>
              <w:t xml:space="preserve"> по муниципальным образованиям Ульяновской области (спортивные залы, плоскостные сооружения, бассейны)</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63</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65</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68</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71</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74</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3.</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транспортной инфраструктуры региона.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Средний уровень удовлетворенности населения организацией транспортного обслуживания в Ульяновской области</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опрошенных</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4.</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коммунальной инфраструктуры региона.</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благоустроенного жилого фонда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56,70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59,59</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61,40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64,00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65,70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68,13</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69,65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4.</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коммунальной инфраструктуры региона.</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Средний уровень износа основных фондов организаций</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жилищно-коммунального комплекса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38,13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35,05</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33,14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30,43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28,68</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26,22</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24,69</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Стратегический приоритет 5.</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Сохранение историко-архитектурной</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 xml:space="preserve">самобытности </w:t>
            </w:r>
            <w:proofErr w:type="gramStart"/>
            <w:r w:rsidRPr="00B93429">
              <w:rPr>
                <w:rFonts w:ascii="Times New Roman" w:eastAsia="Times New Roman" w:hAnsi="Times New Roman" w:cs="Times New Roman"/>
                <w:color w:val="000000"/>
                <w:sz w:val="18"/>
                <w:szCs w:val="18"/>
                <w:lang w:eastAsia="ru-RU"/>
              </w:rPr>
              <w:t>г</w:t>
            </w:r>
            <w:proofErr w:type="gramEnd"/>
            <w:r w:rsidRPr="00B93429">
              <w:rPr>
                <w:rFonts w:ascii="Times New Roman" w:eastAsia="Times New Roman" w:hAnsi="Times New Roman" w:cs="Times New Roman"/>
                <w:color w:val="000000"/>
                <w:sz w:val="18"/>
                <w:szCs w:val="18"/>
                <w:lang w:eastAsia="ru-RU"/>
              </w:rPr>
              <w:t>. Ульяновска в современном градостроительном пространстве.</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объектов культурного наследия, принадлежащих на праве собственности Ульяновской области или муниципальным образованиям Ульяновской области и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48</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53</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54</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6.</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Инновационное развитие и модернизация строительного комплекса.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Совокупные инвестиции в основные фонды предприятий строительного комплекса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млн. </w:t>
            </w:r>
            <w:r w:rsidR="00D45868" w:rsidRPr="00B93429">
              <w:rPr>
                <w:rFonts w:ascii="Times New Roman" w:eastAsia="Times New Roman" w:hAnsi="Times New Roman" w:cs="Times New Roman"/>
                <w:color w:val="000000"/>
                <w:sz w:val="18"/>
                <w:szCs w:val="18"/>
                <w:lang w:eastAsia="ru-RU"/>
              </w:rPr>
              <w:t>руб.</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9 506,67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10 900,10</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11 869,01</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13 209,64</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14 123,16</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15 764,71</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17 559,37</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6.</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Инновационное развитие и модернизация строительного комплекса.</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Число регионов, в которые осуществляется экспо</w:t>
            </w:r>
            <w:proofErr w:type="gramStart"/>
            <w:r w:rsidRPr="00B93429">
              <w:rPr>
                <w:rFonts w:ascii="Times New Roman" w:eastAsia="Times New Roman" w:hAnsi="Times New Roman" w:cs="Times New Roman"/>
                <w:color w:val="000000"/>
                <w:sz w:val="18"/>
                <w:szCs w:val="18"/>
                <w:lang w:eastAsia="ru-RU"/>
              </w:rPr>
              <w:t>рт стр</w:t>
            </w:r>
            <w:proofErr w:type="gramEnd"/>
            <w:r w:rsidRPr="00B93429">
              <w:rPr>
                <w:rFonts w:ascii="Times New Roman" w:eastAsia="Times New Roman" w:hAnsi="Times New Roman" w:cs="Times New Roman"/>
                <w:color w:val="000000"/>
                <w:sz w:val="18"/>
                <w:szCs w:val="18"/>
                <w:lang w:eastAsia="ru-RU"/>
              </w:rPr>
              <w:t>оительных материалов, произведенных в Ульяновской области</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единиц</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47</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63</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70</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proofErr w:type="gramStart"/>
            <w:r w:rsidRPr="00B93429">
              <w:rPr>
                <w:rFonts w:ascii="Times New Roman" w:eastAsia="Times New Roman" w:hAnsi="Times New Roman" w:cs="Times New Roman"/>
                <w:color w:val="000000"/>
                <w:sz w:val="18"/>
                <w:szCs w:val="18"/>
                <w:lang w:eastAsia="ru-RU"/>
              </w:rPr>
              <w:t>Совокупная</w:t>
            </w:r>
            <w:proofErr w:type="gramEnd"/>
            <w:r w:rsidRPr="00B93429">
              <w:rPr>
                <w:rFonts w:ascii="Times New Roman" w:eastAsia="Times New Roman" w:hAnsi="Times New Roman" w:cs="Times New Roman"/>
                <w:color w:val="000000"/>
                <w:sz w:val="18"/>
                <w:szCs w:val="18"/>
                <w:lang w:eastAsia="ru-RU"/>
              </w:rPr>
              <w:t xml:space="preserve"> выручки предприятий строительного комплекса Ульяновской области</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млн. </w:t>
            </w:r>
            <w:r w:rsidR="00D45868" w:rsidRPr="00B93429">
              <w:rPr>
                <w:rFonts w:ascii="Times New Roman" w:eastAsia="Times New Roman" w:hAnsi="Times New Roman" w:cs="Times New Roman"/>
                <w:color w:val="000000"/>
                <w:sz w:val="18"/>
                <w:szCs w:val="18"/>
                <w:lang w:eastAsia="ru-RU"/>
              </w:rPr>
              <w:t>руб.</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502 861,27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558 574,88</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606 466,53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687 452,62</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754 307,39</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853 388,36</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919 477,31</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Кумулятивный рост выручки организаций строительного комплекса к 2013 году</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113%</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126%</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137%</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155%</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170%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192%</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207%</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Стратегический приоритет 7.</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Развитие производственно-технического потенциала экономики региона как основы её</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модернизации, реструктуризации и повышения конкурентоспособности.</w:t>
            </w:r>
            <w:r w:rsidR="0030459F">
              <w:rPr>
                <w:rFonts w:ascii="Times New Roman" w:eastAsia="Times New Roman" w:hAnsi="Times New Roman" w:cs="Times New Roman"/>
                <w:color w:val="000000"/>
                <w:sz w:val="18"/>
                <w:szCs w:val="18"/>
                <w:lang w:eastAsia="ru-RU"/>
              </w:rPr>
              <w:t xml:space="preserve">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Средняя доля рынка организаций отраслей строительного комплекса в ПФО</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9,2</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9,5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12</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13,5</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Стратегический приоритет 8.</w:t>
            </w:r>
            <w:r w:rsidR="0030459F">
              <w:rPr>
                <w:rFonts w:ascii="Times New Roman" w:eastAsia="Times New Roman" w:hAnsi="Times New Roman" w:cs="Times New Roman"/>
                <w:color w:val="000000"/>
                <w:sz w:val="18"/>
                <w:szCs w:val="18"/>
                <w:lang w:eastAsia="ru-RU"/>
              </w:rPr>
              <w:t xml:space="preserve"> </w:t>
            </w:r>
            <w:r w:rsidRPr="00B93429">
              <w:rPr>
                <w:rFonts w:ascii="Times New Roman" w:eastAsia="Times New Roman" w:hAnsi="Times New Roman" w:cs="Times New Roman"/>
                <w:color w:val="000000"/>
                <w:sz w:val="18"/>
                <w:szCs w:val="18"/>
                <w:lang w:eastAsia="ru-RU"/>
              </w:rPr>
              <w:t xml:space="preserve">Градостроительное формирование среды инновационного города.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Объём инвестиций в основной капитал на территории </w:t>
            </w:r>
            <w:proofErr w:type="spellStart"/>
            <w:r w:rsidRPr="00B93429">
              <w:rPr>
                <w:rFonts w:ascii="Times New Roman" w:eastAsia="Times New Roman" w:hAnsi="Times New Roman" w:cs="Times New Roman"/>
                <w:color w:val="000000"/>
                <w:sz w:val="18"/>
                <w:szCs w:val="18"/>
                <w:lang w:eastAsia="ru-RU"/>
              </w:rPr>
              <w:t>Ульяновско-Димитровградской</w:t>
            </w:r>
            <w:proofErr w:type="spellEnd"/>
            <w:r w:rsidRPr="00B93429">
              <w:rPr>
                <w:rFonts w:ascii="Times New Roman" w:eastAsia="Times New Roman" w:hAnsi="Times New Roman" w:cs="Times New Roman"/>
                <w:color w:val="000000"/>
                <w:sz w:val="18"/>
                <w:szCs w:val="18"/>
                <w:lang w:eastAsia="ru-RU"/>
              </w:rPr>
              <w:t xml:space="preserve"> агломерации в расчете на душу населения</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рублей</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43869,0162</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56655,5497</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65118,976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77059,3936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85550,9004</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100756,508</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118754,096</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Механизмы стимулирования развития строительства на селе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Общая площадь жилых помещений, приходящаяся в среднем на одного жителя в сельских населенных пунктах</w:t>
            </w:r>
          </w:p>
        </w:tc>
        <w:tc>
          <w:tcPr>
            <w:tcW w:w="451"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кв. м на человека</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25,1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27</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28</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29,5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30,6</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33</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Механизмы стимулирования развития строительства на селе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Удельный вес общей площади жилых помещений в сельских населенных пунктах, оборудованной всеми видами благоустройства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26,9</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30,6</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32,6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36</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38,4</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42,3</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45</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Программа развития малоэтажного и индивидуального жилищного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Доля площади жилых </w:t>
            </w:r>
            <w:r w:rsidR="00D45868" w:rsidRPr="00B93429">
              <w:rPr>
                <w:rFonts w:ascii="Times New Roman" w:eastAsia="Times New Roman" w:hAnsi="Times New Roman" w:cs="Times New Roman"/>
                <w:color w:val="000000"/>
                <w:sz w:val="18"/>
                <w:szCs w:val="18"/>
                <w:lang w:eastAsia="ru-RU"/>
              </w:rPr>
              <w:t>помещений малоэтажной</w:t>
            </w:r>
            <w:r w:rsidRPr="00B93429">
              <w:rPr>
                <w:rFonts w:ascii="Times New Roman" w:eastAsia="Times New Roman" w:hAnsi="Times New Roman" w:cs="Times New Roman"/>
                <w:color w:val="000000"/>
                <w:sz w:val="18"/>
                <w:szCs w:val="18"/>
                <w:lang w:eastAsia="ru-RU"/>
              </w:rPr>
              <w:t xml:space="preserve"> застройки, введенных в эксплуатацию в течение года, в общей площади жилых помещений, введенных в эксплуатацию в течение года</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60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Развитие дорожного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 xml:space="preserve">Доля автомобильных дорог общего пользования регионального или межмуниципального значения, отвечающих нормативным требованиям на конец года </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37,00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39,00</w:t>
            </w:r>
          </w:p>
        </w:tc>
        <w:tc>
          <w:tcPr>
            <w:tcW w:w="385"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40,00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43,00</w:t>
            </w:r>
          </w:p>
        </w:tc>
        <w:tc>
          <w:tcPr>
            <w:tcW w:w="404"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44,00</w:t>
            </w:r>
          </w:p>
        </w:tc>
        <w:tc>
          <w:tcPr>
            <w:tcW w:w="436"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48,00</w:t>
            </w:r>
          </w:p>
        </w:tc>
        <w:tc>
          <w:tcPr>
            <w:tcW w:w="438"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51,00</w:t>
            </w:r>
          </w:p>
        </w:tc>
      </w:tr>
      <w:tr w:rsidR="004F7EBD" w:rsidRPr="00B93429" w:rsidTr="008F1E94">
        <w:trPr>
          <w:cantSplit/>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lastRenderedPageBreak/>
              <w:t xml:space="preserve">Развитие дорожного строительства </w:t>
            </w:r>
          </w:p>
        </w:tc>
        <w:tc>
          <w:tcPr>
            <w:tcW w:w="822"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Доля автомобильных дорог общего пользования регионального и межмуниципального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регионального и межмуниципального значения</w:t>
            </w:r>
          </w:p>
        </w:tc>
        <w:tc>
          <w:tcPr>
            <w:tcW w:w="451" w:type="pct"/>
            <w:tcBorders>
              <w:top w:val="nil"/>
              <w:left w:val="nil"/>
              <w:bottom w:val="single" w:sz="4" w:space="0" w:color="auto"/>
              <w:right w:val="single" w:sz="4" w:space="0" w:color="auto"/>
            </w:tcBorders>
            <w:shd w:val="clear" w:color="auto" w:fill="auto"/>
            <w:noWrap/>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55</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56</w:t>
            </w:r>
          </w:p>
        </w:tc>
        <w:tc>
          <w:tcPr>
            <w:tcW w:w="385"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54</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51</w:t>
            </w:r>
          </w:p>
        </w:tc>
        <w:tc>
          <w:tcPr>
            <w:tcW w:w="404"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49</w:t>
            </w:r>
          </w:p>
        </w:tc>
        <w:tc>
          <w:tcPr>
            <w:tcW w:w="436"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46</w:t>
            </w:r>
          </w:p>
        </w:tc>
        <w:tc>
          <w:tcPr>
            <w:tcW w:w="438" w:type="pct"/>
            <w:tcBorders>
              <w:top w:val="nil"/>
              <w:left w:val="nil"/>
              <w:bottom w:val="single" w:sz="4" w:space="0" w:color="auto"/>
              <w:right w:val="single" w:sz="4" w:space="0" w:color="auto"/>
            </w:tcBorders>
            <w:shd w:val="clear" w:color="auto" w:fill="auto"/>
            <w:vAlign w:val="center"/>
            <w:hideMark/>
          </w:tcPr>
          <w:p w:rsidR="004F7EBD" w:rsidRPr="00B93429" w:rsidRDefault="004F7EBD" w:rsidP="003A2741">
            <w:pPr>
              <w:spacing w:after="0" w:line="240" w:lineRule="auto"/>
              <w:jc w:val="center"/>
              <w:rPr>
                <w:rFonts w:ascii="Times New Roman" w:eastAsia="Times New Roman" w:hAnsi="Times New Roman" w:cs="Times New Roman"/>
                <w:color w:val="000000"/>
                <w:sz w:val="18"/>
                <w:szCs w:val="18"/>
                <w:lang w:eastAsia="ru-RU"/>
              </w:rPr>
            </w:pPr>
            <w:r w:rsidRPr="00B93429">
              <w:rPr>
                <w:rFonts w:ascii="Times New Roman" w:eastAsia="Times New Roman" w:hAnsi="Times New Roman" w:cs="Times New Roman"/>
                <w:color w:val="000000"/>
                <w:sz w:val="18"/>
                <w:szCs w:val="18"/>
                <w:lang w:eastAsia="ru-RU"/>
              </w:rPr>
              <w:t>44</w:t>
            </w:r>
          </w:p>
        </w:tc>
      </w:tr>
    </w:tbl>
    <w:p w:rsidR="00997228" w:rsidRPr="00C73FA1" w:rsidRDefault="00997228" w:rsidP="00997228">
      <w:pPr>
        <w:tabs>
          <w:tab w:val="num" w:pos="21"/>
          <w:tab w:val="left" w:pos="201"/>
        </w:tabs>
        <w:ind w:left="21"/>
        <w:jc w:val="both"/>
        <w:rPr>
          <w:rFonts w:ascii="Times New Roman" w:hAnsi="Times New Roman" w:cs="Times New Roman"/>
          <w:b/>
          <w:sz w:val="26"/>
          <w:szCs w:val="26"/>
        </w:rPr>
      </w:pPr>
    </w:p>
    <w:p w:rsidR="00997228" w:rsidRPr="00C73FA1" w:rsidRDefault="00997228" w:rsidP="00997228">
      <w:pPr>
        <w:tabs>
          <w:tab w:val="num" w:pos="21"/>
          <w:tab w:val="left" w:pos="201"/>
        </w:tabs>
        <w:ind w:left="21"/>
        <w:jc w:val="both"/>
        <w:rPr>
          <w:rFonts w:ascii="Times New Roman" w:hAnsi="Times New Roman" w:cs="Times New Roman"/>
          <w:b/>
          <w:sz w:val="26"/>
          <w:szCs w:val="26"/>
        </w:rPr>
      </w:pPr>
    </w:p>
    <w:p w:rsidR="00997228" w:rsidRPr="00C73FA1" w:rsidRDefault="00997228" w:rsidP="00997228">
      <w:pPr>
        <w:rPr>
          <w:rFonts w:ascii="Times New Roman" w:hAnsi="Times New Roman" w:cs="Times New Roman"/>
          <w:b/>
          <w:sz w:val="26"/>
          <w:szCs w:val="26"/>
        </w:rPr>
        <w:sectPr w:rsidR="00997228" w:rsidRPr="00C73FA1" w:rsidSect="00997228">
          <w:pgSz w:w="16838" w:h="11906" w:orient="landscape"/>
          <w:pgMar w:top="1701" w:right="1134" w:bottom="850" w:left="1134" w:header="708" w:footer="708" w:gutter="0"/>
          <w:cols w:space="708"/>
          <w:docGrid w:linePitch="360"/>
        </w:sectPr>
      </w:pPr>
    </w:p>
    <w:p w:rsidR="00997228" w:rsidRPr="00C73FA1" w:rsidRDefault="00997228" w:rsidP="00997228">
      <w:pPr>
        <w:tabs>
          <w:tab w:val="num" w:pos="21"/>
          <w:tab w:val="left" w:pos="201"/>
        </w:tabs>
        <w:ind w:left="21"/>
        <w:jc w:val="both"/>
        <w:rPr>
          <w:rFonts w:ascii="Times New Roman" w:hAnsi="Times New Roman" w:cs="Times New Roman"/>
          <w:b/>
          <w:sz w:val="26"/>
          <w:szCs w:val="26"/>
        </w:rPr>
      </w:pPr>
    </w:p>
    <w:p w:rsidR="00F617F1" w:rsidRPr="00C73FA1" w:rsidRDefault="00CC5119" w:rsidP="00C04162">
      <w:pPr>
        <w:pStyle w:val="ConsPlusNormal"/>
        <w:numPr>
          <w:ilvl w:val="0"/>
          <w:numId w:val="1"/>
        </w:numPr>
        <w:ind w:left="0" w:firstLine="0"/>
        <w:jc w:val="center"/>
        <w:outlineLvl w:val="0"/>
        <w:rPr>
          <w:rFonts w:ascii="Times New Roman" w:hAnsi="Times New Roman" w:cs="Times New Roman"/>
          <w:b/>
          <w:sz w:val="26"/>
          <w:szCs w:val="26"/>
        </w:rPr>
      </w:pPr>
      <w:bookmarkStart w:id="70" w:name="_Toc437858523"/>
      <w:r w:rsidRPr="00C73FA1">
        <w:rPr>
          <w:rFonts w:ascii="Times New Roman" w:hAnsi="Times New Roman" w:cs="Times New Roman"/>
          <w:b/>
          <w:sz w:val="26"/>
          <w:szCs w:val="26"/>
        </w:rPr>
        <w:t>ОБЪЕМЫ И ИСТОЧ</w:t>
      </w:r>
      <w:r w:rsidR="00A7345A">
        <w:rPr>
          <w:rFonts w:ascii="Times New Roman" w:hAnsi="Times New Roman" w:cs="Times New Roman"/>
          <w:b/>
          <w:sz w:val="26"/>
          <w:szCs w:val="26"/>
        </w:rPr>
        <w:t>НИКИ ФИНАНСИРОВАНИЯ РЕАЛИЗАЦИИ КОМПЛЕКСА МЕР</w:t>
      </w:r>
      <w:r w:rsidR="001A3E1A">
        <w:rPr>
          <w:rFonts w:ascii="Times New Roman" w:hAnsi="Times New Roman" w:cs="Times New Roman"/>
          <w:b/>
          <w:sz w:val="26"/>
          <w:szCs w:val="26"/>
        </w:rPr>
        <w:t>ОПРИЯТИЙ</w:t>
      </w:r>
      <w:bookmarkEnd w:id="70"/>
    </w:p>
    <w:p w:rsidR="00F617F1" w:rsidRDefault="00F617F1" w:rsidP="00F617F1">
      <w:pPr>
        <w:rPr>
          <w:rFonts w:ascii="Times New Roman" w:eastAsia="Calibri" w:hAnsi="Times New Roman" w:cs="Times New Roman"/>
          <w:sz w:val="20"/>
          <w:szCs w:val="20"/>
        </w:rPr>
      </w:pPr>
    </w:p>
    <w:p w:rsidR="00C95D3C" w:rsidRDefault="00A7345A" w:rsidP="00C95D3C">
      <w:pPr>
        <w:spacing w:line="276" w:lineRule="auto"/>
        <w:ind w:left="23" w:firstLine="686"/>
        <w:jc w:val="both"/>
        <w:rPr>
          <w:rFonts w:ascii="Times New Roman" w:eastAsia="Calibri" w:hAnsi="Times New Roman" w:cs="Times New Roman"/>
          <w:b/>
          <w:sz w:val="24"/>
          <w:szCs w:val="24"/>
        </w:rPr>
      </w:pPr>
      <w:r w:rsidRPr="00A7345A">
        <w:rPr>
          <w:rFonts w:ascii="Times New Roman" w:eastAsia="Calibri" w:hAnsi="Times New Roman" w:cs="Times New Roman"/>
          <w:sz w:val="24"/>
          <w:szCs w:val="24"/>
        </w:rPr>
        <w:t>Достижение стратегической цели развития строительного комплекса</w:t>
      </w:r>
      <w:r>
        <w:rPr>
          <w:rFonts w:ascii="Times New Roman" w:eastAsia="Calibri" w:hAnsi="Times New Roman" w:cs="Times New Roman"/>
          <w:sz w:val="24"/>
          <w:szCs w:val="24"/>
        </w:rPr>
        <w:t xml:space="preserve"> Ульяновской области</w:t>
      </w:r>
      <w:r w:rsidRPr="00A7345A">
        <w:rPr>
          <w:rFonts w:ascii="Times New Roman" w:eastAsia="Calibri" w:hAnsi="Times New Roman" w:cs="Times New Roman"/>
          <w:sz w:val="24"/>
          <w:szCs w:val="24"/>
        </w:rPr>
        <w:t xml:space="preserve"> и реализация стратегических приоритетов требуют привлечения в регион значительных объемов инвестиций по разным видам строительства и за счет всех источников финансирования.</w:t>
      </w:r>
      <w:r>
        <w:rPr>
          <w:rFonts w:ascii="Times New Roman" w:eastAsia="Calibri" w:hAnsi="Times New Roman" w:cs="Times New Roman"/>
          <w:sz w:val="24"/>
          <w:szCs w:val="24"/>
        </w:rPr>
        <w:t xml:space="preserve"> Ввиду кризисных явлений в экономике Российской Федерации, проявившихся по итогам 2014-2015 гг., оценку объемов и источников финансирования реализации комплекса мер провести достаточно проблематично. Тем не менее, в настоящем разделе в разрезе стратегических приоритетов дана оценка необходимого уровня инвестиций для реализации настоящего Комплекса мер в разрезе стратегических приоритетов.</w:t>
      </w:r>
      <w:r w:rsidR="001A3E1A">
        <w:rPr>
          <w:rFonts w:ascii="Times New Roman" w:eastAsia="Calibri" w:hAnsi="Times New Roman" w:cs="Times New Roman"/>
          <w:sz w:val="24"/>
          <w:szCs w:val="24"/>
        </w:rPr>
        <w:t xml:space="preserve"> При этом</w:t>
      </w:r>
      <w:proofErr w:type="gramStart"/>
      <w:r w:rsidR="001A3E1A">
        <w:rPr>
          <w:rFonts w:ascii="Times New Roman" w:eastAsia="Calibri" w:hAnsi="Times New Roman" w:cs="Times New Roman"/>
          <w:sz w:val="24"/>
          <w:szCs w:val="24"/>
        </w:rPr>
        <w:t>,</w:t>
      </w:r>
      <w:proofErr w:type="gramEnd"/>
      <w:r w:rsidR="001A3E1A">
        <w:rPr>
          <w:rFonts w:ascii="Times New Roman" w:eastAsia="Calibri" w:hAnsi="Times New Roman" w:cs="Times New Roman"/>
          <w:sz w:val="24"/>
          <w:szCs w:val="24"/>
        </w:rPr>
        <w:t xml:space="preserve"> так как основным исполнителем настоящего Комплекса мероприятий являются органы исполнительной власти Ульяновской области, то в данном контексте указаны бюджетные инвестиции.</w:t>
      </w:r>
    </w:p>
    <w:p w:rsidR="00C95D3C" w:rsidRDefault="00C95D3C" w:rsidP="001A3E1A">
      <w:pPr>
        <w:spacing w:line="276" w:lineRule="auto"/>
        <w:jc w:val="both"/>
        <w:rPr>
          <w:rFonts w:ascii="Times New Roman" w:eastAsia="Calibri" w:hAnsi="Times New Roman" w:cs="Times New Roman"/>
          <w:b/>
          <w:sz w:val="24"/>
          <w:szCs w:val="24"/>
        </w:rPr>
        <w:sectPr w:rsidR="00C95D3C" w:rsidSect="00DD4338">
          <w:pgSz w:w="11906" w:h="16838"/>
          <w:pgMar w:top="1134" w:right="850" w:bottom="1134" w:left="1701" w:header="708" w:footer="708" w:gutter="0"/>
          <w:cols w:space="708"/>
          <w:docGrid w:linePitch="360"/>
        </w:sectPr>
      </w:pPr>
    </w:p>
    <w:p w:rsidR="00C95D3C" w:rsidRDefault="00C95D3C" w:rsidP="001A3E1A">
      <w:pPr>
        <w:spacing w:line="276" w:lineRule="auto"/>
        <w:jc w:val="both"/>
        <w:rPr>
          <w:rFonts w:ascii="Times New Roman" w:eastAsia="Calibri" w:hAnsi="Times New Roman" w:cs="Times New Roman"/>
          <w:b/>
          <w:sz w:val="24"/>
          <w:szCs w:val="24"/>
        </w:rPr>
        <w:sectPr w:rsidR="00C95D3C" w:rsidSect="00C95D3C">
          <w:type w:val="continuous"/>
          <w:pgSz w:w="11906" w:h="16838"/>
          <w:pgMar w:top="1134" w:right="850" w:bottom="1134" w:left="1701" w:header="708" w:footer="708" w:gutter="0"/>
          <w:cols w:space="708"/>
          <w:docGrid w:linePitch="360"/>
        </w:sectPr>
      </w:pPr>
    </w:p>
    <w:p w:rsidR="00A7345A" w:rsidRPr="001A3E1A" w:rsidRDefault="00A7345A" w:rsidP="001A3E1A">
      <w:pPr>
        <w:spacing w:line="276" w:lineRule="auto"/>
        <w:jc w:val="both"/>
        <w:rPr>
          <w:rFonts w:ascii="Times New Roman" w:eastAsia="Calibri" w:hAnsi="Times New Roman" w:cs="Times New Roman"/>
          <w:b/>
          <w:sz w:val="24"/>
          <w:szCs w:val="24"/>
        </w:rPr>
      </w:pPr>
      <w:r w:rsidRPr="001A3E1A">
        <w:rPr>
          <w:rFonts w:ascii="Times New Roman" w:eastAsia="Calibri" w:hAnsi="Times New Roman" w:cs="Times New Roman"/>
          <w:b/>
          <w:sz w:val="24"/>
          <w:szCs w:val="24"/>
        </w:rPr>
        <w:lastRenderedPageBreak/>
        <w:t>Таблица</w:t>
      </w:r>
      <w:r w:rsidR="006852C9">
        <w:rPr>
          <w:rFonts w:ascii="Times New Roman" w:eastAsia="Calibri" w:hAnsi="Times New Roman" w:cs="Times New Roman"/>
          <w:b/>
          <w:sz w:val="24"/>
          <w:szCs w:val="24"/>
        </w:rPr>
        <w:t xml:space="preserve"> 12</w:t>
      </w:r>
      <w:r w:rsidRPr="001A3E1A">
        <w:rPr>
          <w:rFonts w:ascii="Times New Roman" w:eastAsia="Calibri" w:hAnsi="Times New Roman" w:cs="Times New Roman"/>
          <w:b/>
          <w:sz w:val="24"/>
          <w:szCs w:val="24"/>
        </w:rPr>
        <w:t xml:space="preserve">. Оценка </w:t>
      </w:r>
      <w:r w:rsidR="001A3E1A" w:rsidRPr="001A3E1A">
        <w:rPr>
          <w:rFonts w:ascii="Times New Roman" w:eastAsia="Calibri" w:hAnsi="Times New Roman" w:cs="Times New Roman"/>
          <w:b/>
          <w:sz w:val="24"/>
          <w:szCs w:val="24"/>
        </w:rPr>
        <w:t>необходимого уровня инвестиций для реализации настоящего Комплекса мер в разрезе стратегических приоритетов (в ценах 2014 года)</w:t>
      </w:r>
    </w:p>
    <w:tbl>
      <w:tblPr>
        <w:tblW w:w="5000" w:type="pct"/>
        <w:tblLayout w:type="fixed"/>
        <w:tblLook w:val="04A0"/>
      </w:tblPr>
      <w:tblGrid>
        <w:gridCol w:w="1685"/>
        <w:gridCol w:w="901"/>
        <w:gridCol w:w="1008"/>
        <w:gridCol w:w="932"/>
        <w:gridCol w:w="932"/>
        <w:gridCol w:w="934"/>
        <w:gridCol w:w="932"/>
        <w:gridCol w:w="934"/>
        <w:gridCol w:w="932"/>
        <w:gridCol w:w="932"/>
        <w:gridCol w:w="934"/>
        <w:gridCol w:w="932"/>
        <w:gridCol w:w="934"/>
        <w:gridCol w:w="932"/>
        <w:gridCol w:w="932"/>
      </w:tblGrid>
      <w:tr w:rsidR="00C95D3C" w:rsidRPr="00C95D3C" w:rsidTr="00C95D3C">
        <w:trPr>
          <w:cantSplit/>
          <w:trHeight w:val="300"/>
          <w:tblHeader/>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Наименование стратегического приоритета</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Направление инвестирования</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Источники финансирования</w:t>
            </w:r>
          </w:p>
        </w:tc>
        <w:tc>
          <w:tcPr>
            <w:tcW w:w="1261" w:type="pct"/>
            <w:gridSpan w:val="4"/>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I этап (2016-2020 гг.)</w:t>
            </w:r>
          </w:p>
        </w:tc>
        <w:tc>
          <w:tcPr>
            <w:tcW w:w="1262" w:type="pct"/>
            <w:gridSpan w:val="4"/>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II этап (2021-2025 гг.)</w:t>
            </w:r>
          </w:p>
        </w:tc>
        <w:tc>
          <w:tcPr>
            <w:tcW w:w="1262" w:type="pct"/>
            <w:gridSpan w:val="4"/>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II этап (2025-2030 гг.)</w:t>
            </w:r>
          </w:p>
        </w:tc>
      </w:tr>
      <w:tr w:rsidR="00C95D3C" w:rsidRPr="00C95D3C" w:rsidTr="00C95D3C">
        <w:trPr>
          <w:cantSplit/>
          <w:trHeight w:val="765"/>
          <w:tblHeader/>
        </w:trPr>
        <w:tc>
          <w:tcPr>
            <w:tcW w:w="570" w:type="pct"/>
            <w:vMerge/>
            <w:tcBorders>
              <w:top w:val="single" w:sz="4" w:space="0" w:color="auto"/>
              <w:left w:val="single" w:sz="4" w:space="0" w:color="auto"/>
              <w:bottom w:val="single" w:sz="4" w:space="0" w:color="auto"/>
              <w:right w:val="single" w:sz="4" w:space="0" w:color="auto"/>
            </w:tcBorders>
            <w:vAlign w:val="center"/>
            <w:hideMark/>
          </w:tcPr>
          <w:p w:rsidR="00C95D3C" w:rsidRPr="00C95D3C" w:rsidRDefault="00C95D3C" w:rsidP="00C95D3C">
            <w:pPr>
              <w:spacing w:after="0" w:line="240" w:lineRule="auto"/>
              <w:rPr>
                <w:rFonts w:ascii="Times New Roman" w:eastAsia="Times New Roman" w:hAnsi="Times New Roman" w:cs="Times New Roman"/>
                <w:b/>
                <w:bCs/>
                <w:color w:val="000000"/>
                <w:sz w:val="14"/>
                <w:szCs w:val="14"/>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C95D3C" w:rsidRPr="00C95D3C" w:rsidRDefault="00C95D3C" w:rsidP="00C95D3C">
            <w:pPr>
              <w:spacing w:after="0" w:line="240" w:lineRule="auto"/>
              <w:rPr>
                <w:rFonts w:ascii="Times New Roman" w:eastAsia="Times New Roman" w:hAnsi="Times New Roman" w:cs="Times New Roman"/>
                <w:b/>
                <w:bCs/>
                <w:color w:val="000000"/>
                <w:sz w:val="14"/>
                <w:szCs w:val="14"/>
                <w:lang w:eastAsia="ru-RU"/>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C95D3C" w:rsidRPr="00C95D3C" w:rsidRDefault="00C95D3C" w:rsidP="00C95D3C">
            <w:pPr>
              <w:spacing w:after="0" w:line="240" w:lineRule="auto"/>
              <w:rPr>
                <w:rFonts w:ascii="Times New Roman" w:eastAsia="Times New Roman" w:hAnsi="Times New Roman" w:cs="Times New Roman"/>
                <w:b/>
                <w:bCs/>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Объем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Единицы измерения</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Стоимость за единицу, млн. руб.</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Общая стоимость, млн. руб.</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Объем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Единицы измерения</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Стоимость за единицу, млн. руб.</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Общая стоимость, млн. руб.</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Объем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Единицы измерения</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Стоимость за единицу, млн. руб.</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Общая стоимость, млн. руб.</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1. Обеспечение доступности и комфортности жилища, формирование качественной жилой среды</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жилья по социальным программам</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100 000.00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кв. 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0.03</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3 013.68</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100 000.00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кв. 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0.03</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3 013.68</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100 000.00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кв. 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0.03</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3 013.68</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1. Обеспечение доступности и комфортности жилища, формирование качественной жилой среды</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Предоставление налоговых льгот</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2. Обеспечение населения объектами социально-культурного назначения</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зданий общеобразовательных учреждений</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1 019.70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3 059.10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1 019.70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3 059.10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1 019.70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3 059.10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2. Обеспечение населения объектами социально-культурного назначения</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зданий дошкольных учреждений для сельской местности</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28.00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189.00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5 292.00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16.00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189.00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3 024.00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189.00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1 323.00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2. Обеспечение населения объектами социально-культурного назначения</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зданий дошкольных учреждений для городской местности</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17.00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275.40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4 681.80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15.00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275.40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4 131.00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275.40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2 754.00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lastRenderedPageBreak/>
              <w:t>Стратегический приоритет 2. Обеспечение населения объектами социально-культурного назначения</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спортивных объектов (ФОК без бассейна)</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proofErr w:type="spellStart"/>
            <w:r w:rsidRPr="00C95D3C">
              <w:rPr>
                <w:rFonts w:ascii="Times New Roman" w:eastAsia="Times New Roman" w:hAnsi="Times New Roman" w:cs="Times New Roman"/>
                <w:color w:val="000000"/>
                <w:sz w:val="14"/>
                <w:szCs w:val="14"/>
                <w:lang w:eastAsia="ru-RU"/>
              </w:rPr>
              <w:t>едииниц</w:t>
            </w:r>
            <w:proofErr w:type="spellEnd"/>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250.00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7 500.00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proofErr w:type="spellStart"/>
            <w:r w:rsidRPr="00C95D3C">
              <w:rPr>
                <w:rFonts w:ascii="Times New Roman" w:eastAsia="Times New Roman" w:hAnsi="Times New Roman" w:cs="Times New Roman"/>
                <w:color w:val="000000"/>
                <w:sz w:val="14"/>
                <w:szCs w:val="14"/>
                <w:lang w:eastAsia="ru-RU"/>
              </w:rPr>
              <w:t>едииниц</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250.00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7 500.00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proofErr w:type="spellStart"/>
            <w:r w:rsidRPr="00C95D3C">
              <w:rPr>
                <w:rFonts w:ascii="Times New Roman" w:eastAsia="Times New Roman" w:hAnsi="Times New Roman" w:cs="Times New Roman"/>
                <w:color w:val="000000"/>
                <w:sz w:val="14"/>
                <w:szCs w:val="14"/>
                <w:lang w:eastAsia="ru-RU"/>
              </w:rPr>
              <w:t>едииниц</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250.00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7 500.00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2. Обеспечение населения объектами социально-культурного назначения</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Строительство бассейнов</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783.75</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1 567.50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783.75</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1 567.50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783.75</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1 567.50</w:t>
            </w:r>
          </w:p>
        </w:tc>
      </w:tr>
      <w:tr w:rsidR="00C95D3C" w:rsidRPr="00C95D3C" w:rsidTr="00C95D3C">
        <w:trPr>
          <w:cantSplit/>
          <w:trHeight w:val="127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3. Развитие транспортной инфраструктуры региона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Создание инфраструктуры для развития транспортной инфраструктуры региона (кроме автомобильных дорог)</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500.00</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4. Развитие коммунальной инфраструктуры региона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Ремонт и модернизация систем водоснабжения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79.23</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1.31</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103.95</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79.23</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1.31</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103.95</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79.23</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1.31</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103.95</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4. Развитие коммунальной инфраструктуры региона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Ремонт и модернизация систем водоотведения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20.49</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102.43</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20.49</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102.43</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20.49</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5.00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102.43</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4. Развитие коммунальной инфраструктуры региона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Ремонт и модернизация систем газоснабжения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1.17</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2.49</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2.92</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1.17</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2.49</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2.92</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1.17</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2.49</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2.92</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4. Развитие коммунальной инфраструктуры региона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Ремонт и модернизация систем теплоснабжения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60.85</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4.40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267.75</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60.85</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4.40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267.75</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60.85</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4.40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267.75</w:t>
            </w:r>
          </w:p>
        </w:tc>
      </w:tr>
      <w:tr w:rsidR="00C95D3C" w:rsidRPr="00C95D3C" w:rsidTr="00C95D3C">
        <w:trPr>
          <w:cantSplit/>
          <w:trHeight w:val="102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lastRenderedPageBreak/>
              <w:t xml:space="preserve">Стратегический приоритет 5. Сохранение историко-архитектурной самобытности </w:t>
            </w:r>
            <w:proofErr w:type="gramStart"/>
            <w:r w:rsidRPr="00C95D3C">
              <w:rPr>
                <w:rFonts w:ascii="Times New Roman" w:eastAsia="Times New Roman" w:hAnsi="Times New Roman" w:cs="Times New Roman"/>
                <w:color w:val="000000"/>
                <w:sz w:val="14"/>
                <w:szCs w:val="14"/>
                <w:lang w:eastAsia="ru-RU"/>
              </w:rPr>
              <w:t>г</w:t>
            </w:r>
            <w:proofErr w:type="gramEnd"/>
            <w:r w:rsidRPr="00C95D3C">
              <w:rPr>
                <w:rFonts w:ascii="Times New Roman" w:eastAsia="Times New Roman" w:hAnsi="Times New Roman" w:cs="Times New Roman"/>
                <w:color w:val="000000"/>
                <w:sz w:val="14"/>
                <w:szCs w:val="14"/>
                <w:lang w:eastAsia="ru-RU"/>
              </w:rPr>
              <w:t>. Ульяновска в современном градостроительном пространстве</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Проведение капитальных ремонтов в отношении объектов культурного наследия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2 000.00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2 000.00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единиц</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2 000.00</w:t>
            </w:r>
          </w:p>
        </w:tc>
      </w:tr>
      <w:tr w:rsidR="00C95D3C" w:rsidRPr="00C95D3C" w:rsidTr="00C95D3C">
        <w:trPr>
          <w:cantSplit/>
          <w:trHeight w:val="15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6. Инновационное развитие и модернизация строительного комплекса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Обязательный объем закупок инновационной продукции, произведенной на территории Ульяновской области за счет средств бюджетов</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2 500.00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2 500.00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2 500.00</w:t>
            </w:r>
          </w:p>
        </w:tc>
      </w:tr>
      <w:tr w:rsidR="00C95D3C" w:rsidRPr="00C95D3C" w:rsidTr="00C95D3C">
        <w:trPr>
          <w:cantSplit/>
          <w:trHeight w:val="102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7. Развитие производственно-технического потенциала экономики региона как основы её модернизации, реструктуризации и повышения конкурентоспособности</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Предоставление налоговых льгот и строительство инфраструктуры</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1 000.00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1 000.00</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1 000.00</w:t>
            </w:r>
          </w:p>
        </w:tc>
      </w:tr>
      <w:tr w:rsidR="00C95D3C" w:rsidRPr="00C95D3C" w:rsidTr="00C95D3C">
        <w:trPr>
          <w:cantSplit/>
          <w:trHeight w:val="90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Стратегический приоритет 8. Градостроительное формирование среды инновационного города</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Создание инфраструктуры для развития агломерации</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785" w:type="pct"/>
            <w:gridSpan w:val="12"/>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Расчет возможен после окончательного утверждения Стратегии развития агломерации</w:t>
            </w:r>
          </w:p>
        </w:tc>
      </w:tr>
      <w:tr w:rsidR="00C95D3C" w:rsidRPr="00C95D3C" w:rsidTr="00C95D3C">
        <w:trPr>
          <w:cantSplit/>
          <w:trHeight w:val="60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Механизмы стимулирования развития строительства на селе</w:t>
            </w:r>
          </w:p>
        </w:tc>
        <w:tc>
          <w:tcPr>
            <w:tcW w:w="305" w:type="pct"/>
            <w:tcBorders>
              <w:top w:val="nil"/>
              <w:left w:val="nil"/>
              <w:bottom w:val="single" w:sz="4" w:space="0" w:color="auto"/>
              <w:right w:val="single" w:sz="4" w:space="0" w:color="auto"/>
            </w:tcBorders>
            <w:shd w:val="clear" w:color="auto" w:fill="auto"/>
            <w:noWrap/>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785" w:type="pct"/>
            <w:gridSpan w:val="12"/>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В рамках строительства и ремонта инженерной инфраструктуры, социальной инфраструктуры</w:t>
            </w:r>
          </w:p>
        </w:tc>
      </w:tr>
      <w:tr w:rsidR="00C95D3C" w:rsidRPr="00C95D3C" w:rsidTr="00C95D3C">
        <w:trPr>
          <w:cantSplit/>
          <w:trHeight w:val="7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lastRenderedPageBreak/>
              <w:t xml:space="preserve">Программа развития малоэтажного и индивидуального жилищного строительства </w:t>
            </w:r>
          </w:p>
        </w:tc>
        <w:tc>
          <w:tcPr>
            <w:tcW w:w="305" w:type="pct"/>
            <w:tcBorders>
              <w:top w:val="nil"/>
              <w:left w:val="nil"/>
              <w:bottom w:val="single" w:sz="4" w:space="0" w:color="auto"/>
              <w:right w:val="single" w:sz="4" w:space="0" w:color="auto"/>
            </w:tcBorders>
            <w:shd w:val="clear" w:color="auto" w:fill="auto"/>
            <w:noWrap/>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785" w:type="pct"/>
            <w:gridSpan w:val="12"/>
            <w:tcBorders>
              <w:top w:val="single" w:sz="4" w:space="0" w:color="auto"/>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В рамках строительства и ремонта инженерной инфраструктуры, социальной инфраструктуры</w:t>
            </w:r>
          </w:p>
        </w:tc>
      </w:tr>
      <w:tr w:rsidR="00C95D3C" w:rsidRPr="00C95D3C" w:rsidTr="00C95D3C">
        <w:trPr>
          <w:cantSplit/>
          <w:trHeight w:val="102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 xml:space="preserve">Развитие дорожного строительства </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Ремонт автомобильных дорог регионального и межмуниципального значения</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Федеральный бюджет,</w:t>
            </w:r>
            <w:r w:rsidRPr="00C95D3C">
              <w:rPr>
                <w:rFonts w:ascii="Times New Roman" w:eastAsia="Times New Roman" w:hAnsi="Times New Roman" w:cs="Times New Roman"/>
                <w:color w:val="000000"/>
                <w:sz w:val="14"/>
                <w:szCs w:val="14"/>
                <w:lang w:eastAsia="ru-RU"/>
              </w:rPr>
              <w:br/>
              <w:t>Областной бюджет,</w:t>
            </w:r>
            <w:r w:rsidRPr="00C95D3C">
              <w:rPr>
                <w:rFonts w:ascii="Times New Roman" w:eastAsia="Times New Roman" w:hAnsi="Times New Roman" w:cs="Times New Roman"/>
                <w:color w:val="000000"/>
                <w:sz w:val="14"/>
                <w:szCs w:val="14"/>
                <w:lang w:eastAsia="ru-RU"/>
              </w:rPr>
              <w:br/>
              <w:t>Местный бюджет</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2 400.43</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6" w:type="pct"/>
            <w:tcBorders>
              <w:top w:val="nil"/>
              <w:left w:val="nil"/>
              <w:bottom w:val="single" w:sz="4" w:space="0" w:color="auto"/>
              <w:right w:val="single" w:sz="4" w:space="0" w:color="auto"/>
            </w:tcBorders>
            <w:shd w:val="clear" w:color="auto" w:fill="auto"/>
            <w:noWrap/>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0.01</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15.08</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2 954.48</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noWrap/>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0.01</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18.56</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3 655.40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км</w:t>
            </w:r>
          </w:p>
        </w:tc>
        <w:tc>
          <w:tcPr>
            <w:tcW w:w="315" w:type="pct"/>
            <w:tcBorders>
              <w:top w:val="nil"/>
              <w:left w:val="nil"/>
              <w:bottom w:val="single" w:sz="4" w:space="0" w:color="auto"/>
              <w:right w:val="single" w:sz="4" w:space="0" w:color="auto"/>
            </w:tcBorders>
            <w:shd w:val="clear" w:color="auto" w:fill="auto"/>
            <w:noWrap/>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0.01</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color w:val="000000"/>
                <w:sz w:val="14"/>
                <w:szCs w:val="14"/>
                <w:lang w:eastAsia="ru-RU"/>
              </w:rPr>
            </w:pPr>
            <w:r w:rsidRPr="00C95D3C">
              <w:rPr>
                <w:rFonts w:ascii="Times New Roman" w:eastAsia="Times New Roman" w:hAnsi="Times New Roman" w:cs="Times New Roman"/>
                <w:color w:val="000000"/>
                <w:sz w:val="14"/>
                <w:szCs w:val="14"/>
                <w:lang w:eastAsia="ru-RU"/>
              </w:rPr>
              <w:t>22.97</w:t>
            </w:r>
          </w:p>
        </w:tc>
      </w:tr>
      <w:tr w:rsidR="00C95D3C" w:rsidRPr="00C95D3C" w:rsidTr="00C95D3C">
        <w:trPr>
          <w:cantSplit/>
          <w:trHeight w:val="30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ИТОГО</w:t>
            </w:r>
          </w:p>
        </w:tc>
        <w:tc>
          <w:tcPr>
            <w:tcW w:w="30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32 106.20</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29 290.88</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C95D3C" w:rsidRPr="00C95D3C" w:rsidRDefault="00C95D3C" w:rsidP="00C95D3C">
            <w:pPr>
              <w:spacing w:after="0" w:line="240" w:lineRule="auto"/>
              <w:jc w:val="center"/>
              <w:rPr>
                <w:rFonts w:ascii="Times New Roman" w:eastAsia="Times New Roman" w:hAnsi="Times New Roman" w:cs="Times New Roman"/>
                <w:b/>
                <w:bCs/>
                <w:color w:val="000000"/>
                <w:sz w:val="14"/>
                <w:szCs w:val="14"/>
                <w:lang w:eastAsia="ru-RU"/>
              </w:rPr>
            </w:pPr>
            <w:r w:rsidRPr="00C95D3C">
              <w:rPr>
                <w:rFonts w:ascii="Times New Roman" w:eastAsia="Times New Roman" w:hAnsi="Times New Roman" w:cs="Times New Roman"/>
                <w:b/>
                <w:bCs/>
                <w:color w:val="000000"/>
                <w:sz w:val="14"/>
                <w:szCs w:val="14"/>
                <w:lang w:eastAsia="ru-RU"/>
              </w:rPr>
              <w:t>26 217.29</w:t>
            </w:r>
          </w:p>
        </w:tc>
      </w:tr>
    </w:tbl>
    <w:p w:rsidR="00305B9B" w:rsidRPr="00C73FA1" w:rsidRDefault="00305B9B" w:rsidP="00F617F1">
      <w:pPr>
        <w:rPr>
          <w:rFonts w:ascii="Times New Roman" w:eastAsia="Calibri" w:hAnsi="Times New Roman" w:cs="Times New Roman"/>
          <w:sz w:val="20"/>
          <w:szCs w:val="20"/>
        </w:rPr>
      </w:pPr>
    </w:p>
    <w:p w:rsidR="00C95D3C" w:rsidRDefault="00C95D3C">
      <w:pPr>
        <w:rPr>
          <w:rFonts w:ascii="Times New Roman" w:eastAsiaTheme="minorEastAsia" w:hAnsi="Times New Roman" w:cs="Times New Roman"/>
          <w:b/>
          <w:sz w:val="26"/>
          <w:szCs w:val="26"/>
          <w:lang w:eastAsia="ru-RU"/>
        </w:rPr>
      </w:pPr>
      <w:r>
        <w:rPr>
          <w:rFonts w:ascii="Times New Roman" w:hAnsi="Times New Roman" w:cs="Times New Roman"/>
          <w:b/>
          <w:sz w:val="26"/>
          <w:szCs w:val="26"/>
        </w:rPr>
        <w:br w:type="page"/>
      </w:r>
    </w:p>
    <w:p w:rsidR="00C95D3C" w:rsidRDefault="00C95D3C" w:rsidP="00C04162">
      <w:pPr>
        <w:pStyle w:val="ConsPlusNormal"/>
        <w:numPr>
          <w:ilvl w:val="0"/>
          <w:numId w:val="1"/>
        </w:numPr>
        <w:ind w:left="0" w:firstLine="0"/>
        <w:jc w:val="center"/>
        <w:outlineLvl w:val="0"/>
        <w:rPr>
          <w:rFonts w:ascii="Times New Roman" w:hAnsi="Times New Roman" w:cs="Times New Roman"/>
          <w:b/>
          <w:sz w:val="26"/>
          <w:szCs w:val="26"/>
        </w:rPr>
        <w:sectPr w:rsidR="00C95D3C" w:rsidSect="00C95D3C">
          <w:pgSz w:w="16838" w:h="11906" w:orient="landscape"/>
          <w:pgMar w:top="1701" w:right="1134" w:bottom="850" w:left="1134" w:header="708" w:footer="708" w:gutter="0"/>
          <w:cols w:space="708"/>
          <w:docGrid w:linePitch="360"/>
        </w:sectPr>
      </w:pPr>
    </w:p>
    <w:p w:rsidR="00F617F1" w:rsidRPr="00C73FA1" w:rsidRDefault="00CC5119" w:rsidP="00C04162">
      <w:pPr>
        <w:pStyle w:val="ConsPlusNormal"/>
        <w:numPr>
          <w:ilvl w:val="0"/>
          <w:numId w:val="1"/>
        </w:numPr>
        <w:ind w:left="0" w:firstLine="0"/>
        <w:jc w:val="center"/>
        <w:outlineLvl w:val="0"/>
        <w:rPr>
          <w:rFonts w:ascii="Times New Roman" w:hAnsi="Times New Roman" w:cs="Times New Roman"/>
          <w:b/>
          <w:sz w:val="26"/>
          <w:szCs w:val="26"/>
        </w:rPr>
      </w:pPr>
      <w:bookmarkStart w:id="71" w:name="_Toc437858524"/>
      <w:r w:rsidRPr="00C73FA1">
        <w:rPr>
          <w:rFonts w:ascii="Times New Roman" w:hAnsi="Times New Roman" w:cs="Times New Roman"/>
          <w:b/>
          <w:sz w:val="26"/>
          <w:szCs w:val="26"/>
        </w:rPr>
        <w:lastRenderedPageBreak/>
        <w:t>РИСКИ И ОГРАНИЧЕНИЯ РАЗВИТИЯ СТРОИТЕЛЬНОГО КОМПЛЕКСА</w:t>
      </w:r>
      <w:r w:rsidR="0030459F">
        <w:rPr>
          <w:rFonts w:ascii="Times New Roman" w:hAnsi="Times New Roman" w:cs="Times New Roman"/>
          <w:b/>
          <w:sz w:val="26"/>
          <w:szCs w:val="26"/>
        </w:rPr>
        <w:t xml:space="preserve"> УЛЬЯНОВСКОЙ ОБЛАСТИ</w:t>
      </w:r>
      <w:bookmarkEnd w:id="71"/>
    </w:p>
    <w:p w:rsidR="005C72AF" w:rsidRPr="00305B9B" w:rsidRDefault="005C72AF" w:rsidP="00305B9B">
      <w:pPr>
        <w:spacing w:line="276" w:lineRule="auto"/>
        <w:ind w:left="23" w:firstLine="686"/>
        <w:jc w:val="both"/>
        <w:rPr>
          <w:rFonts w:ascii="Times New Roman" w:eastAsia="Calibri" w:hAnsi="Times New Roman" w:cs="Times New Roman"/>
          <w:sz w:val="24"/>
          <w:szCs w:val="24"/>
        </w:rPr>
      </w:pPr>
      <w:r w:rsidRPr="00305B9B">
        <w:rPr>
          <w:rFonts w:ascii="Times New Roman" w:eastAsia="Calibri" w:hAnsi="Times New Roman" w:cs="Times New Roman"/>
          <w:sz w:val="24"/>
          <w:szCs w:val="24"/>
        </w:rPr>
        <w:t>Функционирование строительного комплекса как сложной производственной системы сопряжено со значительными рисками. Отрицательное воздействие на отрасль экономических рисков макро-, мез</w:t>
      </w:r>
      <w:proofErr w:type="gramStart"/>
      <w:r w:rsidRPr="00305B9B">
        <w:rPr>
          <w:rFonts w:ascii="Times New Roman" w:eastAsia="Calibri" w:hAnsi="Times New Roman" w:cs="Times New Roman"/>
          <w:sz w:val="24"/>
          <w:szCs w:val="24"/>
        </w:rPr>
        <w:t>о-</w:t>
      </w:r>
      <w:proofErr w:type="gramEnd"/>
      <w:r w:rsidRPr="00305B9B">
        <w:rPr>
          <w:rFonts w:ascii="Times New Roman" w:eastAsia="Calibri" w:hAnsi="Times New Roman" w:cs="Times New Roman"/>
          <w:sz w:val="24"/>
          <w:szCs w:val="24"/>
        </w:rPr>
        <w:t xml:space="preserve"> и </w:t>
      </w:r>
      <w:proofErr w:type="spellStart"/>
      <w:r w:rsidRPr="00305B9B">
        <w:rPr>
          <w:rFonts w:ascii="Times New Roman" w:eastAsia="Calibri" w:hAnsi="Times New Roman" w:cs="Times New Roman"/>
          <w:sz w:val="24"/>
          <w:szCs w:val="24"/>
        </w:rPr>
        <w:t>микроуровней</w:t>
      </w:r>
      <w:proofErr w:type="spellEnd"/>
      <w:r w:rsidRPr="00305B9B">
        <w:rPr>
          <w:rFonts w:ascii="Times New Roman" w:eastAsia="Calibri" w:hAnsi="Times New Roman" w:cs="Times New Roman"/>
          <w:sz w:val="24"/>
          <w:szCs w:val="24"/>
        </w:rPr>
        <w:t xml:space="preserve"> может препятствовать реализации приоритетов развития и достижению целей развития строительной отрасли. Деятельность строительного комплекса, в свою очередь, является фактором риска для социально-экономической и экологической системы региона.</w:t>
      </w:r>
    </w:p>
    <w:p w:rsidR="005C72AF" w:rsidRPr="0030459F" w:rsidRDefault="005C72AF" w:rsidP="00305B9B">
      <w:pPr>
        <w:spacing w:line="276" w:lineRule="auto"/>
        <w:ind w:left="23" w:firstLine="686"/>
        <w:jc w:val="both"/>
        <w:rPr>
          <w:rFonts w:ascii="Times New Roman" w:eastAsia="Calibri" w:hAnsi="Times New Roman" w:cs="Times New Roman"/>
          <w:i/>
          <w:sz w:val="24"/>
          <w:szCs w:val="24"/>
        </w:rPr>
      </w:pPr>
      <w:r w:rsidRPr="0030459F">
        <w:rPr>
          <w:rFonts w:ascii="Times New Roman" w:eastAsia="Calibri" w:hAnsi="Times New Roman" w:cs="Times New Roman"/>
          <w:i/>
          <w:sz w:val="24"/>
          <w:szCs w:val="24"/>
        </w:rPr>
        <w:t>Риски</w:t>
      </w:r>
      <w:r w:rsidR="0030459F">
        <w:rPr>
          <w:rFonts w:ascii="Times New Roman" w:eastAsia="Calibri" w:hAnsi="Times New Roman" w:cs="Times New Roman"/>
          <w:i/>
          <w:sz w:val="24"/>
          <w:szCs w:val="24"/>
        </w:rPr>
        <w:t xml:space="preserve"> возможности</w:t>
      </w:r>
      <w:r w:rsidRPr="0030459F">
        <w:rPr>
          <w:rFonts w:ascii="Times New Roman" w:eastAsia="Calibri" w:hAnsi="Times New Roman" w:cs="Times New Roman"/>
          <w:i/>
          <w:sz w:val="24"/>
          <w:szCs w:val="24"/>
        </w:rPr>
        <w:t xml:space="preserve"> реализации </w:t>
      </w:r>
      <w:r w:rsidR="0030459F">
        <w:rPr>
          <w:rFonts w:ascii="Times New Roman" w:eastAsia="Calibri" w:hAnsi="Times New Roman" w:cs="Times New Roman"/>
          <w:i/>
          <w:sz w:val="24"/>
          <w:szCs w:val="24"/>
        </w:rPr>
        <w:t>Комплекса мероприятий в полном объеме</w:t>
      </w:r>
      <w:r w:rsidRPr="0030459F">
        <w:rPr>
          <w:rFonts w:ascii="Times New Roman" w:eastAsia="Calibri" w:hAnsi="Times New Roman" w:cs="Times New Roman"/>
          <w:i/>
          <w:sz w:val="24"/>
          <w:szCs w:val="24"/>
        </w:rPr>
        <w:t>:</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Макроэкономические риски</w:t>
      </w:r>
      <w:r w:rsidR="0030459F">
        <w:rPr>
          <w:rFonts w:ascii="Times New Roman" w:hAnsi="Times New Roman" w:cs="Times New Roman"/>
          <w:sz w:val="24"/>
        </w:rPr>
        <w:t xml:space="preserve">. </w:t>
      </w:r>
      <w:proofErr w:type="gramStart"/>
      <w:r w:rsidR="0030459F">
        <w:rPr>
          <w:rFonts w:ascii="Times New Roman" w:hAnsi="Times New Roman" w:cs="Times New Roman"/>
          <w:sz w:val="24"/>
        </w:rPr>
        <w:t>Данный вид рисков</w:t>
      </w:r>
      <w:r w:rsidRPr="0030459F">
        <w:rPr>
          <w:rFonts w:ascii="Times New Roman" w:hAnsi="Times New Roman" w:cs="Times New Roman"/>
          <w:sz w:val="24"/>
        </w:rPr>
        <w:t>, связанные с общим снижением темпов экономического роста и деловой активности в национальной и региональной экономике.</w:t>
      </w:r>
      <w:proofErr w:type="gramEnd"/>
      <w:r w:rsidRPr="0030459F">
        <w:rPr>
          <w:rFonts w:ascii="Times New Roman" w:hAnsi="Times New Roman" w:cs="Times New Roman"/>
          <w:sz w:val="24"/>
        </w:rPr>
        <w:t xml:space="preserve"> Увеличение уровня инфляции и безработицы, нестабильность ситуации на финансовых и товарных рынках, высокий процент банковского кредита, колебание курсов валют, изменение налоговых ставок, изменение демографической ситуации, возникновение бюджетного дефицита являются факторами, прямо или косвенно негативно влияющими на развитие строительного комплекса Ульяновской области. Общий негативный тренд развития экономики может привести к снижению объемов проектно-изыскательских и строительно-монтажных работ, снижению инвестиционной активности, сокращению объемов инвестиций.</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Кадровые риски</w:t>
      </w:r>
      <w:r w:rsidR="0030459F" w:rsidRPr="0030459F">
        <w:rPr>
          <w:rFonts w:ascii="Times New Roman" w:hAnsi="Times New Roman" w:cs="Times New Roman"/>
          <w:b/>
          <w:sz w:val="24"/>
        </w:rPr>
        <w:t>.</w:t>
      </w:r>
      <w:r w:rsidR="0030459F">
        <w:rPr>
          <w:rFonts w:ascii="Times New Roman" w:hAnsi="Times New Roman" w:cs="Times New Roman"/>
          <w:sz w:val="24"/>
        </w:rPr>
        <w:t xml:space="preserve"> Данный вид рисков связан</w:t>
      </w:r>
      <w:r w:rsidRPr="0030459F">
        <w:rPr>
          <w:rFonts w:ascii="Times New Roman" w:hAnsi="Times New Roman" w:cs="Times New Roman"/>
          <w:sz w:val="24"/>
        </w:rPr>
        <w:t xml:space="preserve"> с недостатком высококвалифицированных кадров, обладающих современными профессиональными компетенциями. Для реализации Комплекса мер потребуется совершенствование кадровой политики для обеспечения притока в отрасль высококвалифицированных кадров, переподготовку и повышение квалификации имеющихся специалистов, как технического, так и управленческого профилей. Для минимизации кадровых рисков необходимо повышение требований к квалификации кадров как низших и средних, так и высших специальностей. Необходимо наладить взаимодействие образовательных учреждений с бизнесом и </w:t>
      </w:r>
      <w:proofErr w:type="spellStart"/>
      <w:r w:rsidRPr="0030459F">
        <w:rPr>
          <w:rFonts w:ascii="Times New Roman" w:hAnsi="Times New Roman" w:cs="Times New Roman"/>
          <w:sz w:val="24"/>
        </w:rPr>
        <w:t>саморегулируемыми</w:t>
      </w:r>
      <w:proofErr w:type="spellEnd"/>
      <w:r w:rsidRPr="0030459F">
        <w:rPr>
          <w:rFonts w:ascii="Times New Roman" w:hAnsi="Times New Roman" w:cs="Times New Roman"/>
          <w:sz w:val="24"/>
        </w:rPr>
        <w:t xml:space="preserve"> организациями с целью определения содержания образовательных программ, программ повышения квалификации и профессиональной переподготовки. Целесообразно обеспечить функционирование механизмов стимулирования руководителей строительных организаций осуществлять периодическое повышение квалификации руководящих кадров компаний с получением соответствующих сертификатов.</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Природные и экологические риски.</w:t>
      </w:r>
      <w:r w:rsidRPr="0030459F">
        <w:rPr>
          <w:rFonts w:ascii="Times New Roman" w:hAnsi="Times New Roman" w:cs="Times New Roman"/>
          <w:sz w:val="24"/>
        </w:rPr>
        <w:t xml:space="preserve"> Стихийные бедствия, общее изменение экологической обстановки в регионе приводят к дополнительным издержкам производства и удорожанию строительной продукции. Истощение запасов природных материалов и полезных ископаемых, используемых в строительстве, приводят к повышению конкуренции, а также к входу на региональный рынок поставщиков из других регионов, что оказывает влияние на колебания цен на соответствующих рынках. Для снижения влияния природных и экологических рисков необходимо обеспечить информационную прозрачность результатов </w:t>
      </w:r>
      <w:proofErr w:type="spellStart"/>
      <w:r w:rsidRPr="0030459F">
        <w:rPr>
          <w:rFonts w:ascii="Times New Roman" w:hAnsi="Times New Roman" w:cs="Times New Roman"/>
          <w:sz w:val="24"/>
        </w:rPr>
        <w:t>геоэкологических</w:t>
      </w:r>
      <w:proofErr w:type="spellEnd"/>
      <w:r w:rsidRPr="0030459F">
        <w:rPr>
          <w:rFonts w:ascii="Times New Roman" w:hAnsi="Times New Roman" w:cs="Times New Roman"/>
          <w:sz w:val="24"/>
        </w:rPr>
        <w:t xml:space="preserve"> мониторингов для всех участников </w:t>
      </w:r>
      <w:proofErr w:type="spellStart"/>
      <w:r w:rsidRPr="0030459F">
        <w:rPr>
          <w:rFonts w:ascii="Times New Roman" w:hAnsi="Times New Roman" w:cs="Times New Roman"/>
          <w:sz w:val="24"/>
        </w:rPr>
        <w:t>инвестиционно-строительной</w:t>
      </w:r>
      <w:proofErr w:type="spellEnd"/>
      <w:r w:rsidRPr="0030459F">
        <w:rPr>
          <w:rFonts w:ascii="Times New Roman" w:hAnsi="Times New Roman" w:cs="Times New Roman"/>
          <w:sz w:val="24"/>
        </w:rPr>
        <w:t xml:space="preserve"> деятельности, регулирование использования возобновляемых природных ресурсов.</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lastRenderedPageBreak/>
        <w:t>Риски низкой инновационной активности в отрасли.</w:t>
      </w:r>
      <w:r w:rsidRPr="0030459F">
        <w:rPr>
          <w:rFonts w:ascii="Times New Roman" w:hAnsi="Times New Roman" w:cs="Times New Roman"/>
          <w:sz w:val="24"/>
        </w:rPr>
        <w:t xml:space="preserve"> Низкая инновационная активность строительного бизнеса, недостаточный объем научных разработок приводят к недостатку технологического развития отрасли, снижению конкурентоспособности строительной продукции и строительных материалов на региональном и межрегиональном рынках. Для преодоления этих рисков необходимо стимулировать инновационную активность бизнеса, осуществлять финансовую поддержку научных исследований и разработок.</w:t>
      </w:r>
    </w:p>
    <w:p w:rsidR="005C72AF" w:rsidRPr="0030459F" w:rsidRDefault="005C72AF" w:rsidP="006E4CE6">
      <w:pPr>
        <w:pStyle w:val="afa"/>
        <w:numPr>
          <w:ilvl w:val="0"/>
          <w:numId w:val="34"/>
        </w:numPr>
        <w:spacing w:line="276" w:lineRule="auto"/>
        <w:ind w:left="0" w:firstLine="709"/>
        <w:jc w:val="both"/>
        <w:rPr>
          <w:rFonts w:ascii="Times New Roman" w:hAnsi="Times New Roman" w:cs="Times New Roman"/>
          <w:sz w:val="24"/>
        </w:rPr>
      </w:pPr>
      <w:r w:rsidRPr="0030459F">
        <w:rPr>
          <w:rFonts w:ascii="Times New Roman" w:hAnsi="Times New Roman" w:cs="Times New Roman"/>
          <w:b/>
          <w:sz w:val="24"/>
        </w:rPr>
        <w:t>Рыночные риски.</w:t>
      </w:r>
      <w:r w:rsidRPr="0030459F">
        <w:rPr>
          <w:rFonts w:ascii="Times New Roman" w:hAnsi="Times New Roman" w:cs="Times New Roman"/>
          <w:sz w:val="24"/>
        </w:rPr>
        <w:t xml:space="preserve"> К данному типу относятся риски, связанные с нестабильностью экономической конъюнктуры, недобросовестностью контрагентов, риски финансовых потерь из-за изменения цен на сырье и материалы, риски потери ликвидности и т.д. Низкий уровень платежеспособности населения, низкая инвестиционная активность предприятий базовых отраслей экономики региона приводят к снижению спроса на строительную продукцию внутри региона. С другой стороны, неконкурентоспособность строительных организаций и региональных производителей строительных материалов приводит в потере региональных строительных контрактов, экспансии зарубежных производителей сырья и материалов. Высокие входные барьеры на рынок приводят к повышению уровня концентрации рынка и снижению конкуренции.</w:t>
      </w:r>
      <w:r w:rsidR="0030459F">
        <w:rPr>
          <w:rFonts w:ascii="Times New Roman" w:hAnsi="Times New Roman" w:cs="Times New Roman"/>
          <w:sz w:val="24"/>
        </w:rPr>
        <w:t xml:space="preserve"> </w:t>
      </w:r>
      <w:r w:rsidRPr="0030459F">
        <w:rPr>
          <w:rFonts w:ascii="Times New Roman" w:hAnsi="Times New Roman" w:cs="Times New Roman"/>
          <w:sz w:val="24"/>
        </w:rPr>
        <w:t>Для снижения рыночных рисков необходимо стимулировать развитие конкуренции на строительном рынке, развивать местную производственную базу, развивать механизмы защиты контрактов в строительной отрасли, стимулировать спрос на рыке жилья и коммерческой недвижимости.</w:t>
      </w:r>
    </w:p>
    <w:p w:rsidR="0030459F" w:rsidRDefault="0030459F" w:rsidP="00305B9B">
      <w:pPr>
        <w:spacing w:line="276" w:lineRule="auto"/>
        <w:ind w:left="23" w:firstLine="686"/>
        <w:jc w:val="both"/>
        <w:rPr>
          <w:rFonts w:ascii="Times New Roman" w:eastAsia="Calibri" w:hAnsi="Times New Roman" w:cs="Times New Roman"/>
          <w:sz w:val="24"/>
          <w:szCs w:val="24"/>
        </w:rPr>
      </w:pPr>
    </w:p>
    <w:p w:rsidR="005C72AF" w:rsidRPr="0030459F" w:rsidRDefault="00305B9B" w:rsidP="00305B9B">
      <w:pPr>
        <w:spacing w:line="276" w:lineRule="auto"/>
        <w:ind w:left="23" w:firstLine="686"/>
        <w:jc w:val="both"/>
        <w:rPr>
          <w:rFonts w:ascii="Times New Roman" w:eastAsia="Calibri" w:hAnsi="Times New Roman" w:cs="Times New Roman"/>
          <w:i/>
          <w:sz w:val="24"/>
          <w:szCs w:val="24"/>
        </w:rPr>
      </w:pPr>
      <w:r w:rsidRPr="0030459F">
        <w:rPr>
          <w:rFonts w:ascii="Times New Roman" w:eastAsia="Calibri" w:hAnsi="Times New Roman" w:cs="Times New Roman"/>
          <w:i/>
          <w:sz w:val="24"/>
          <w:szCs w:val="24"/>
        </w:rPr>
        <w:t xml:space="preserve">Риски </w:t>
      </w:r>
      <w:r w:rsidR="0030459F" w:rsidRPr="0030459F">
        <w:rPr>
          <w:rFonts w:ascii="Times New Roman" w:eastAsia="Calibri" w:hAnsi="Times New Roman" w:cs="Times New Roman"/>
          <w:i/>
          <w:sz w:val="24"/>
          <w:szCs w:val="24"/>
        </w:rPr>
        <w:t>по итогам</w:t>
      </w:r>
      <w:r w:rsidRPr="0030459F">
        <w:rPr>
          <w:rFonts w:ascii="Times New Roman" w:eastAsia="Calibri" w:hAnsi="Times New Roman" w:cs="Times New Roman"/>
          <w:i/>
          <w:sz w:val="24"/>
          <w:szCs w:val="24"/>
        </w:rPr>
        <w:t xml:space="preserve"> реализации </w:t>
      </w:r>
      <w:r w:rsidR="0030459F">
        <w:rPr>
          <w:rFonts w:ascii="Times New Roman" w:eastAsia="Calibri" w:hAnsi="Times New Roman" w:cs="Times New Roman"/>
          <w:i/>
          <w:sz w:val="24"/>
          <w:szCs w:val="24"/>
        </w:rPr>
        <w:t>Комплекса мероприятий</w:t>
      </w:r>
      <w:r w:rsidRPr="0030459F">
        <w:rPr>
          <w:rFonts w:ascii="Times New Roman" w:eastAsia="Calibri" w:hAnsi="Times New Roman" w:cs="Times New Roman"/>
          <w:i/>
          <w:sz w:val="24"/>
          <w:szCs w:val="24"/>
        </w:rPr>
        <w:t>:</w:t>
      </w:r>
    </w:p>
    <w:p w:rsidR="0030459F" w:rsidRDefault="005C72AF" w:rsidP="006E4CE6">
      <w:pPr>
        <w:pStyle w:val="af6"/>
        <w:numPr>
          <w:ilvl w:val="0"/>
          <w:numId w:val="36"/>
        </w:numPr>
        <w:spacing w:line="276" w:lineRule="auto"/>
        <w:ind w:left="23" w:firstLine="686"/>
        <w:jc w:val="both"/>
        <w:rPr>
          <w:rFonts w:ascii="Times New Roman" w:eastAsia="Calibri" w:hAnsi="Times New Roman" w:cs="Times New Roman"/>
          <w:sz w:val="24"/>
          <w:szCs w:val="24"/>
        </w:rPr>
      </w:pPr>
      <w:r w:rsidRPr="0030459F">
        <w:rPr>
          <w:rFonts w:ascii="Times New Roman" w:eastAsia="Calibri" w:hAnsi="Times New Roman" w:cs="Times New Roman"/>
          <w:b/>
          <w:sz w:val="24"/>
          <w:szCs w:val="24"/>
        </w:rPr>
        <w:t>Техногенные риски.</w:t>
      </w:r>
      <w:r w:rsidRPr="0030459F">
        <w:rPr>
          <w:rFonts w:ascii="Times New Roman" w:eastAsia="Calibri" w:hAnsi="Times New Roman" w:cs="Times New Roman"/>
          <w:sz w:val="24"/>
          <w:szCs w:val="24"/>
        </w:rPr>
        <w:t xml:space="preserve"> Причинами техногенных катастроф могут служить износ строительных основных фондов организаций строительного комплекса, нарушение функционирования объекта вследствие ошибок при проектировании и монтаже, несоблюдение производственных технологий и процессов и т.п. Минимизация техногенных рисков в строительстве может быть обеспечена технологической модернизацией строительного комплекса, внедрением новых безопасных технологий, систем автоматического управления технологическими и эксплуатационными процессами, повышение качества трудовых ресурсов.</w:t>
      </w:r>
      <w:r w:rsidR="0030459F" w:rsidRPr="0030459F">
        <w:rPr>
          <w:rFonts w:ascii="Times New Roman" w:eastAsia="Calibri" w:hAnsi="Times New Roman" w:cs="Times New Roman"/>
          <w:sz w:val="24"/>
          <w:szCs w:val="24"/>
        </w:rPr>
        <w:t xml:space="preserve"> </w:t>
      </w:r>
      <w:r w:rsidRPr="0030459F">
        <w:rPr>
          <w:rFonts w:ascii="Times New Roman" w:eastAsia="Calibri" w:hAnsi="Times New Roman" w:cs="Times New Roman"/>
          <w:sz w:val="24"/>
          <w:szCs w:val="24"/>
        </w:rPr>
        <w:t xml:space="preserve">Для минимизации техногенных, природных, экологических рисков необходимо создание институтов, осуществляющих деятельность по мониторингу и оценке состояния материальной базы строительных организаций. Создание такого </w:t>
      </w:r>
      <w:proofErr w:type="gramStart"/>
      <w:r w:rsidRPr="0030459F">
        <w:rPr>
          <w:rFonts w:ascii="Times New Roman" w:eastAsia="Calibri" w:hAnsi="Times New Roman" w:cs="Times New Roman"/>
          <w:sz w:val="24"/>
          <w:szCs w:val="24"/>
        </w:rPr>
        <w:t>института</w:t>
      </w:r>
      <w:proofErr w:type="gramEnd"/>
      <w:r w:rsidRPr="0030459F">
        <w:rPr>
          <w:rFonts w:ascii="Times New Roman" w:eastAsia="Calibri" w:hAnsi="Times New Roman" w:cs="Times New Roman"/>
          <w:sz w:val="24"/>
          <w:szCs w:val="24"/>
        </w:rPr>
        <w:t xml:space="preserve"> возможно осуществить с привлечением отраслевых объединений организаций строительного комплекса. Строительным компаниям необходимо разработать программы по технологической модернизации. Для снижения рисков необходим эффективный контроль соблюдения всех технологических операций в строительстве со стороны органов архитектурно-строительного надзора, </w:t>
      </w:r>
      <w:proofErr w:type="spellStart"/>
      <w:r w:rsidRPr="0030459F">
        <w:rPr>
          <w:rFonts w:ascii="Times New Roman" w:eastAsia="Calibri" w:hAnsi="Times New Roman" w:cs="Times New Roman"/>
          <w:sz w:val="24"/>
          <w:szCs w:val="24"/>
        </w:rPr>
        <w:t>саморегулируемых</w:t>
      </w:r>
      <w:proofErr w:type="spellEnd"/>
      <w:r w:rsidRPr="0030459F">
        <w:rPr>
          <w:rFonts w:ascii="Times New Roman" w:eastAsia="Calibri" w:hAnsi="Times New Roman" w:cs="Times New Roman"/>
          <w:sz w:val="24"/>
          <w:szCs w:val="24"/>
        </w:rPr>
        <w:t xml:space="preserve"> организаций, </w:t>
      </w:r>
      <w:proofErr w:type="spellStart"/>
      <w:r w:rsidRPr="0030459F">
        <w:rPr>
          <w:rFonts w:ascii="Times New Roman" w:eastAsia="Calibri" w:hAnsi="Times New Roman" w:cs="Times New Roman"/>
          <w:sz w:val="24"/>
          <w:szCs w:val="24"/>
        </w:rPr>
        <w:t>Ростехнадзора</w:t>
      </w:r>
      <w:proofErr w:type="spellEnd"/>
      <w:r w:rsidRPr="0030459F">
        <w:rPr>
          <w:rFonts w:ascii="Times New Roman" w:eastAsia="Calibri" w:hAnsi="Times New Roman" w:cs="Times New Roman"/>
          <w:sz w:val="24"/>
          <w:szCs w:val="24"/>
        </w:rPr>
        <w:t>.</w:t>
      </w:r>
    </w:p>
    <w:p w:rsidR="005C72AF" w:rsidRPr="0030459F" w:rsidRDefault="005C72AF" w:rsidP="006E4CE6">
      <w:pPr>
        <w:pStyle w:val="af6"/>
        <w:numPr>
          <w:ilvl w:val="0"/>
          <w:numId w:val="36"/>
        </w:numPr>
        <w:spacing w:line="276" w:lineRule="auto"/>
        <w:ind w:left="23" w:firstLine="686"/>
        <w:jc w:val="both"/>
        <w:rPr>
          <w:rFonts w:ascii="Times New Roman" w:eastAsia="Calibri" w:hAnsi="Times New Roman" w:cs="Times New Roman"/>
          <w:sz w:val="24"/>
          <w:szCs w:val="24"/>
        </w:rPr>
      </w:pPr>
      <w:r w:rsidRPr="0030459F">
        <w:rPr>
          <w:rFonts w:ascii="Times New Roman" w:eastAsia="Calibri" w:hAnsi="Times New Roman" w:cs="Times New Roman"/>
          <w:b/>
          <w:sz w:val="24"/>
          <w:szCs w:val="24"/>
        </w:rPr>
        <w:t>Экологические риски</w:t>
      </w:r>
      <w:r w:rsidRPr="0030459F">
        <w:rPr>
          <w:rFonts w:ascii="Times New Roman" w:eastAsia="Calibri" w:hAnsi="Times New Roman" w:cs="Times New Roman"/>
          <w:sz w:val="24"/>
          <w:szCs w:val="24"/>
        </w:rPr>
        <w:t>. Это риски негативного воздействия производственной деятельности строительного комплекса на окружающую природную среду.</w:t>
      </w:r>
    </w:p>
    <w:p w:rsidR="005C72AF" w:rsidRPr="00305B9B" w:rsidRDefault="005C72AF" w:rsidP="00305B9B">
      <w:pPr>
        <w:spacing w:line="276" w:lineRule="auto"/>
        <w:ind w:left="23" w:firstLine="686"/>
        <w:jc w:val="both"/>
        <w:rPr>
          <w:rFonts w:ascii="Times New Roman" w:eastAsia="Calibri" w:hAnsi="Times New Roman" w:cs="Times New Roman"/>
          <w:sz w:val="24"/>
          <w:szCs w:val="24"/>
        </w:rPr>
      </w:pPr>
      <w:proofErr w:type="gramStart"/>
      <w:r w:rsidRPr="00305B9B">
        <w:rPr>
          <w:rFonts w:ascii="Times New Roman" w:eastAsia="Calibri" w:hAnsi="Times New Roman" w:cs="Times New Roman"/>
          <w:sz w:val="24"/>
          <w:szCs w:val="24"/>
        </w:rPr>
        <w:t>Для снижения экологических рисков необходимы:</w:t>
      </w:r>
      <w:proofErr w:type="gramEnd"/>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lastRenderedPageBreak/>
        <w:t>модернизация предприятий по производству строительных материалов и конструкций на основе внедрения передовых экологически безопасных технологий;</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решение проблем по утилизации твердых отходов промышленности, их переработке и вовлечению в строительное производство;</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рекультивация земель, нарушенных строительством;</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внедрение малоотходных и безотходных технологических процессов в строительство;</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 xml:space="preserve">предотвращение шумового загрязнения территорий городской застройки путем принятия </w:t>
      </w:r>
      <w:proofErr w:type="spellStart"/>
      <w:r w:rsidRPr="0030459F">
        <w:rPr>
          <w:rFonts w:ascii="Times New Roman" w:eastAsia="Calibri" w:hAnsi="Times New Roman" w:cs="Times New Roman"/>
          <w:sz w:val="24"/>
          <w:szCs w:val="24"/>
        </w:rPr>
        <w:t>шумозащитных</w:t>
      </w:r>
      <w:proofErr w:type="spellEnd"/>
      <w:r w:rsidRPr="0030459F">
        <w:rPr>
          <w:rFonts w:ascii="Times New Roman" w:eastAsia="Calibri" w:hAnsi="Times New Roman" w:cs="Times New Roman"/>
          <w:sz w:val="24"/>
          <w:szCs w:val="24"/>
        </w:rPr>
        <w:t xml:space="preserve"> решений на стадии проектирования и строительства, осуществления </w:t>
      </w:r>
      <w:proofErr w:type="spellStart"/>
      <w:r w:rsidRPr="0030459F">
        <w:rPr>
          <w:rFonts w:ascii="Times New Roman" w:eastAsia="Calibri" w:hAnsi="Times New Roman" w:cs="Times New Roman"/>
          <w:sz w:val="24"/>
          <w:szCs w:val="24"/>
        </w:rPr>
        <w:t>шумозащитных</w:t>
      </w:r>
      <w:proofErr w:type="spellEnd"/>
      <w:r w:rsidRPr="0030459F">
        <w:rPr>
          <w:rFonts w:ascii="Times New Roman" w:eastAsia="Calibri" w:hAnsi="Times New Roman" w:cs="Times New Roman"/>
          <w:sz w:val="24"/>
          <w:szCs w:val="24"/>
        </w:rPr>
        <w:t xml:space="preserve"> мероприятий при эксплуатации объектов строительства;</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проведение экологического мониторинга и оценка влияния деятельности строительного комплекса на состояние окружающей среды;</w:t>
      </w:r>
    </w:p>
    <w:p w:rsidR="005C72AF" w:rsidRPr="0030459F" w:rsidRDefault="005C72AF" w:rsidP="006E4CE6">
      <w:pPr>
        <w:pStyle w:val="af6"/>
        <w:numPr>
          <w:ilvl w:val="1"/>
          <w:numId w:val="37"/>
        </w:numPr>
        <w:spacing w:line="276" w:lineRule="auto"/>
        <w:ind w:left="1276"/>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проведение мероприятий по возобновлению сырьевой базы организаций-производителей строительных материалов.</w:t>
      </w:r>
    </w:p>
    <w:p w:rsidR="0030459F" w:rsidRDefault="0030459F" w:rsidP="00305B9B">
      <w:pPr>
        <w:spacing w:line="276" w:lineRule="auto"/>
        <w:ind w:left="23" w:firstLine="686"/>
        <w:jc w:val="both"/>
        <w:rPr>
          <w:rFonts w:ascii="Times New Roman" w:eastAsia="Calibri" w:hAnsi="Times New Roman" w:cs="Times New Roman"/>
          <w:sz w:val="24"/>
          <w:szCs w:val="24"/>
        </w:rPr>
      </w:pPr>
    </w:p>
    <w:p w:rsidR="005C72AF" w:rsidRPr="00305B9B" w:rsidRDefault="005C72AF" w:rsidP="00305B9B">
      <w:pPr>
        <w:spacing w:line="276" w:lineRule="auto"/>
        <w:ind w:left="23" w:firstLine="686"/>
        <w:jc w:val="both"/>
        <w:rPr>
          <w:rFonts w:ascii="Times New Roman" w:eastAsia="Calibri" w:hAnsi="Times New Roman" w:cs="Times New Roman"/>
          <w:sz w:val="24"/>
          <w:szCs w:val="24"/>
        </w:rPr>
      </w:pPr>
      <w:r w:rsidRPr="00305B9B">
        <w:rPr>
          <w:rFonts w:ascii="Times New Roman" w:eastAsia="Calibri" w:hAnsi="Times New Roman" w:cs="Times New Roman"/>
          <w:sz w:val="24"/>
          <w:szCs w:val="24"/>
        </w:rPr>
        <w:t>Помимо рисков, факторами, сдерживающими развитие строительного комплекса, являются пространственные ограничения:</w:t>
      </w:r>
    </w:p>
    <w:p w:rsidR="005C72AF" w:rsidRPr="0030459F" w:rsidRDefault="005C72AF" w:rsidP="006E4CE6">
      <w:pPr>
        <w:pStyle w:val="af6"/>
        <w:numPr>
          <w:ilvl w:val="1"/>
          <w:numId w:val="26"/>
        </w:numPr>
        <w:spacing w:line="276" w:lineRule="auto"/>
        <w:ind w:left="0"/>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Недостаток земельных участков под строительство, свободных от обременений и обеспеченных социальной, коммунальной и транспортной инфраструктурой.</w:t>
      </w:r>
    </w:p>
    <w:p w:rsidR="005C72AF" w:rsidRPr="0030459F" w:rsidRDefault="005C72AF" w:rsidP="006E4CE6">
      <w:pPr>
        <w:pStyle w:val="af6"/>
        <w:numPr>
          <w:ilvl w:val="1"/>
          <w:numId w:val="26"/>
        </w:numPr>
        <w:spacing w:line="276" w:lineRule="auto"/>
        <w:ind w:left="0"/>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Запрещение или ограничение строительства в зонах исторической застройки.</w:t>
      </w:r>
    </w:p>
    <w:p w:rsidR="005C72AF" w:rsidRPr="0030459F" w:rsidRDefault="005C72AF" w:rsidP="006E4CE6">
      <w:pPr>
        <w:pStyle w:val="af6"/>
        <w:numPr>
          <w:ilvl w:val="1"/>
          <w:numId w:val="26"/>
        </w:numPr>
        <w:spacing w:line="276" w:lineRule="auto"/>
        <w:ind w:left="0"/>
        <w:jc w:val="both"/>
        <w:rPr>
          <w:rFonts w:ascii="Times New Roman" w:eastAsia="Calibri" w:hAnsi="Times New Roman" w:cs="Times New Roman"/>
          <w:sz w:val="24"/>
          <w:szCs w:val="24"/>
        </w:rPr>
      </w:pPr>
      <w:r w:rsidRPr="0030459F">
        <w:rPr>
          <w:rFonts w:ascii="Times New Roman" w:eastAsia="Calibri" w:hAnsi="Times New Roman" w:cs="Times New Roman"/>
          <w:sz w:val="24"/>
          <w:szCs w:val="24"/>
        </w:rPr>
        <w:t>Ограничения строительства, не соответствующего функциональному назначению земельного участка.</w:t>
      </w:r>
    </w:p>
    <w:p w:rsidR="005C72AF" w:rsidRPr="0030459F" w:rsidRDefault="005C72AF" w:rsidP="006E4CE6">
      <w:pPr>
        <w:pStyle w:val="af6"/>
        <w:numPr>
          <w:ilvl w:val="1"/>
          <w:numId w:val="26"/>
        </w:numPr>
        <w:spacing w:line="276" w:lineRule="auto"/>
        <w:ind w:left="0"/>
        <w:jc w:val="both"/>
        <w:rPr>
          <w:rFonts w:ascii="Times New Roman" w:eastAsia="Calibri" w:hAnsi="Times New Roman" w:cs="Times New Roman"/>
          <w:sz w:val="24"/>
          <w:szCs w:val="24"/>
        </w:rPr>
      </w:pPr>
      <w:proofErr w:type="spellStart"/>
      <w:r w:rsidRPr="0030459F">
        <w:rPr>
          <w:rFonts w:ascii="Times New Roman" w:eastAsia="Calibri" w:hAnsi="Times New Roman" w:cs="Times New Roman"/>
          <w:sz w:val="24"/>
          <w:szCs w:val="24"/>
        </w:rPr>
        <w:t>Иммобильность</w:t>
      </w:r>
      <w:proofErr w:type="spellEnd"/>
      <w:r w:rsidRPr="0030459F">
        <w:rPr>
          <w:rFonts w:ascii="Times New Roman" w:eastAsia="Calibri" w:hAnsi="Times New Roman" w:cs="Times New Roman"/>
          <w:sz w:val="24"/>
          <w:szCs w:val="24"/>
        </w:rPr>
        <w:t xml:space="preserve"> строительной продукции, ограничения по экспорту продукции строительного комплекса за пределы региона.</w:t>
      </w:r>
    </w:p>
    <w:p w:rsidR="00CC5119" w:rsidRPr="00305B9B" w:rsidRDefault="005C72AF" w:rsidP="00305B9B">
      <w:pPr>
        <w:spacing w:line="276" w:lineRule="auto"/>
        <w:ind w:left="23" w:firstLine="686"/>
        <w:jc w:val="both"/>
        <w:rPr>
          <w:rFonts w:ascii="Times New Roman" w:eastAsia="Calibri" w:hAnsi="Times New Roman" w:cs="Times New Roman"/>
          <w:sz w:val="24"/>
          <w:szCs w:val="24"/>
        </w:rPr>
      </w:pPr>
      <w:r w:rsidRPr="00305B9B">
        <w:rPr>
          <w:rFonts w:ascii="Times New Roman" w:eastAsia="Calibri" w:hAnsi="Times New Roman" w:cs="Times New Roman"/>
          <w:sz w:val="24"/>
          <w:szCs w:val="24"/>
        </w:rPr>
        <w:t>Деятельность региональных органов законодательной и исполнительной власти должна обеспечить снижение рисков реализации Комплекса мероприятий и снятие ограничений, сдерживающих развитие строительного комплекса и достижение им стратегической цели.</w:t>
      </w:r>
    </w:p>
    <w:p w:rsidR="00CC5119" w:rsidRPr="00C73FA1" w:rsidRDefault="00CC5119" w:rsidP="00CC5119">
      <w:pPr>
        <w:pStyle w:val="ConsPlusNormal"/>
        <w:jc w:val="center"/>
        <w:rPr>
          <w:rFonts w:ascii="Times New Roman" w:hAnsi="Times New Roman" w:cs="Times New Roman"/>
          <w:b/>
          <w:sz w:val="26"/>
          <w:szCs w:val="26"/>
        </w:rPr>
      </w:pPr>
    </w:p>
    <w:p w:rsidR="00CC5119" w:rsidRDefault="00CC5119" w:rsidP="00C04162">
      <w:pPr>
        <w:pStyle w:val="ConsPlusNormal"/>
        <w:numPr>
          <w:ilvl w:val="0"/>
          <w:numId w:val="1"/>
        </w:numPr>
        <w:ind w:left="0" w:firstLine="0"/>
        <w:jc w:val="center"/>
        <w:outlineLvl w:val="0"/>
        <w:rPr>
          <w:rFonts w:ascii="Times New Roman" w:hAnsi="Times New Roman" w:cs="Times New Roman"/>
          <w:b/>
          <w:sz w:val="26"/>
          <w:szCs w:val="26"/>
        </w:rPr>
      </w:pPr>
      <w:bookmarkStart w:id="72" w:name="_Toc437858525"/>
      <w:r w:rsidRPr="00C73FA1">
        <w:rPr>
          <w:rFonts w:ascii="Times New Roman" w:hAnsi="Times New Roman" w:cs="Times New Roman"/>
          <w:b/>
          <w:sz w:val="26"/>
          <w:szCs w:val="26"/>
        </w:rPr>
        <w:t>ГРАФИЧЕСКИЕ МАТЕРИАЛЫ, ИЛЛЮСТРИРУЮЩИЕ ПОЛОЖЕНИЯ (СХЕМЫ, Г</w:t>
      </w:r>
      <w:r w:rsidR="00DD4338" w:rsidRPr="00C73FA1">
        <w:rPr>
          <w:rFonts w:ascii="Times New Roman" w:hAnsi="Times New Roman" w:cs="Times New Roman"/>
          <w:b/>
          <w:sz w:val="26"/>
          <w:szCs w:val="26"/>
        </w:rPr>
        <w:t>РАФИКИ, ДИАГРАММЫ, КАРТЫ И ПР.)</w:t>
      </w:r>
      <w:bookmarkEnd w:id="72"/>
    </w:p>
    <w:p w:rsidR="00305B9B" w:rsidRDefault="00305B9B" w:rsidP="00305B9B">
      <w:pPr>
        <w:pStyle w:val="ConsPlusNormal"/>
        <w:jc w:val="center"/>
        <w:rPr>
          <w:rFonts w:ascii="Times New Roman" w:hAnsi="Times New Roman" w:cs="Times New Roman"/>
          <w:b/>
          <w:sz w:val="26"/>
          <w:szCs w:val="26"/>
        </w:rPr>
      </w:pPr>
    </w:p>
    <w:p w:rsidR="00936F86" w:rsidRPr="00821B4A" w:rsidRDefault="00305B9B" w:rsidP="00305B9B">
      <w:pPr>
        <w:spacing w:line="276" w:lineRule="auto"/>
        <w:ind w:left="23" w:firstLine="686"/>
        <w:jc w:val="both"/>
        <w:rPr>
          <w:rFonts w:ascii="Times New Roman" w:eastAsia="Calibri" w:hAnsi="Times New Roman" w:cs="Times New Roman"/>
          <w:sz w:val="24"/>
          <w:szCs w:val="24"/>
        </w:rPr>
      </w:pPr>
      <w:r w:rsidRPr="00305B9B">
        <w:rPr>
          <w:rFonts w:ascii="Times New Roman" w:eastAsia="Calibri" w:hAnsi="Times New Roman" w:cs="Times New Roman"/>
          <w:sz w:val="24"/>
          <w:szCs w:val="24"/>
        </w:rPr>
        <w:t>В целях повышения логичности и наглядности изложения графические материалы, иллюстрирующие положения (схемы, графики, диаграммы, карты и пр.) приведены в тексте разделов 1-8 настоящего Комплекса мероприятий</w:t>
      </w:r>
      <w:r>
        <w:rPr>
          <w:rFonts w:ascii="Times New Roman" w:eastAsia="Calibri" w:hAnsi="Times New Roman" w:cs="Times New Roman"/>
          <w:sz w:val="24"/>
          <w:szCs w:val="24"/>
        </w:rPr>
        <w:t>.</w:t>
      </w:r>
    </w:p>
    <w:p w:rsidR="00821B4A" w:rsidRDefault="00821B4A" w:rsidP="00305B9B">
      <w:pPr>
        <w:spacing w:line="276" w:lineRule="auto"/>
        <w:ind w:left="23" w:firstLine="686"/>
        <w:jc w:val="both"/>
        <w:rPr>
          <w:rFonts w:ascii="Times New Roman" w:hAnsi="Times New Roman" w:cs="Times New Roman"/>
          <w:sz w:val="20"/>
          <w:szCs w:val="20"/>
        </w:rPr>
        <w:sectPr w:rsidR="00821B4A" w:rsidSect="00C95D3C">
          <w:pgSz w:w="11906" w:h="16838"/>
          <w:pgMar w:top="1134" w:right="850" w:bottom="1134" w:left="1701" w:header="708" w:footer="708" w:gutter="0"/>
          <w:cols w:space="708"/>
          <w:docGrid w:linePitch="360"/>
        </w:sectPr>
      </w:pPr>
    </w:p>
    <w:p w:rsidR="00821B4A" w:rsidRPr="00821B4A" w:rsidRDefault="00821B4A" w:rsidP="00821B4A">
      <w:pPr>
        <w:pStyle w:val="1"/>
        <w:rPr>
          <w:rFonts w:ascii="Times New Roman" w:hAnsi="Times New Roman" w:cs="Times New Roman"/>
          <w:color w:val="auto"/>
          <w:sz w:val="26"/>
          <w:szCs w:val="26"/>
        </w:rPr>
      </w:pPr>
      <w:bookmarkStart w:id="73" w:name="_Toc437858526"/>
      <w:r w:rsidRPr="00821B4A">
        <w:rPr>
          <w:rFonts w:ascii="Times New Roman" w:hAnsi="Times New Roman" w:cs="Times New Roman"/>
          <w:color w:val="auto"/>
          <w:sz w:val="26"/>
          <w:szCs w:val="26"/>
        </w:rPr>
        <w:lastRenderedPageBreak/>
        <w:t xml:space="preserve">ПРИЛОЖЕНИЕ 1. </w:t>
      </w:r>
      <w:r w:rsidR="009D17BE" w:rsidRPr="009D17BE">
        <w:rPr>
          <w:rFonts w:ascii="Times New Roman" w:hAnsi="Times New Roman" w:cs="Times New Roman"/>
          <w:color w:val="auto"/>
          <w:sz w:val="26"/>
          <w:szCs w:val="26"/>
        </w:rPr>
        <w:t xml:space="preserve">Компьютерная презентация </w:t>
      </w:r>
      <w:r w:rsidR="009D17BE">
        <w:rPr>
          <w:rFonts w:ascii="Times New Roman" w:hAnsi="Times New Roman" w:cs="Times New Roman"/>
          <w:color w:val="auto"/>
          <w:sz w:val="26"/>
          <w:szCs w:val="26"/>
        </w:rPr>
        <w:t>к</w:t>
      </w:r>
      <w:r w:rsidR="009D17BE" w:rsidRPr="009D17BE">
        <w:rPr>
          <w:rFonts w:ascii="Times New Roman" w:hAnsi="Times New Roman" w:cs="Times New Roman"/>
          <w:color w:val="auto"/>
          <w:sz w:val="26"/>
          <w:szCs w:val="26"/>
        </w:rPr>
        <w:t>омплекса мероприятий</w:t>
      </w:r>
      <w:r w:rsidR="009D17BE">
        <w:rPr>
          <w:rFonts w:ascii="Times New Roman" w:hAnsi="Times New Roman" w:cs="Times New Roman"/>
          <w:color w:val="auto"/>
          <w:sz w:val="26"/>
          <w:szCs w:val="26"/>
        </w:rPr>
        <w:t xml:space="preserve"> «</w:t>
      </w:r>
      <w:r w:rsidRPr="00821B4A">
        <w:rPr>
          <w:rFonts w:ascii="Times New Roman" w:hAnsi="Times New Roman" w:cs="Times New Roman"/>
          <w:color w:val="auto"/>
          <w:sz w:val="26"/>
          <w:szCs w:val="26"/>
        </w:rPr>
        <w:t>Аспекты стратегии строительного комплекса Ульяновской области»</w:t>
      </w:r>
      <w:bookmarkEnd w:id="73"/>
    </w:p>
    <w:p w:rsidR="00821B4A" w:rsidRDefault="009D17BE" w:rsidP="00821B4A">
      <w:pPr>
        <w:spacing w:before="240" w:line="276" w:lineRule="auto"/>
        <w:ind w:left="23" w:firstLine="686"/>
        <w:jc w:val="both"/>
        <w:rPr>
          <w:rFonts w:ascii="Times New Roman" w:hAnsi="Times New Roman" w:cs="Times New Roman"/>
          <w:sz w:val="20"/>
          <w:szCs w:val="20"/>
        </w:rPr>
      </w:pPr>
      <w:r w:rsidRPr="009D17BE">
        <w:rPr>
          <w:rFonts w:ascii="Times New Roman" w:hAnsi="Times New Roman" w:cs="Times New Roman"/>
          <w:noProof/>
          <w:sz w:val="20"/>
          <w:szCs w:val="20"/>
          <w:lang w:eastAsia="ru-RU"/>
        </w:rPr>
        <w:drawing>
          <wp:inline distT="0" distB="0" distL="0" distR="0">
            <wp:extent cx="6096851" cy="3429479"/>
            <wp:effectExtent l="133350" t="95250" r="151765" b="1714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6096635" cy="3429635"/>
            <wp:effectExtent l="133350" t="95250" r="151765" b="1708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635"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B4A" w:rsidRDefault="00821B4A" w:rsidP="00305B9B">
      <w:pPr>
        <w:spacing w:line="276" w:lineRule="auto"/>
        <w:ind w:left="23" w:firstLine="686"/>
        <w:jc w:val="both"/>
        <w:rPr>
          <w:rFonts w:ascii="Times New Roman" w:hAnsi="Times New Roman" w:cs="Times New Roman"/>
          <w:sz w:val="20"/>
          <w:szCs w:val="20"/>
        </w:rPr>
      </w:pPr>
    </w:p>
    <w:p w:rsidR="00821B4A" w:rsidRPr="00821B4A" w:rsidRDefault="00821B4A" w:rsidP="00305B9B">
      <w:pPr>
        <w:spacing w:line="276" w:lineRule="auto"/>
        <w:ind w:left="23" w:firstLine="686"/>
        <w:jc w:val="both"/>
        <w:rPr>
          <w:rFonts w:ascii="Times New Roman" w:hAnsi="Times New Roman" w:cs="Times New Roman"/>
          <w:sz w:val="20"/>
          <w:szCs w:val="20"/>
        </w:rPr>
      </w:pPr>
      <w:r w:rsidRPr="00821B4A">
        <w:rPr>
          <w:rFonts w:ascii="Times New Roman" w:hAnsi="Times New Roman" w:cs="Times New Roman"/>
          <w:noProof/>
          <w:sz w:val="20"/>
          <w:szCs w:val="20"/>
          <w:lang w:eastAsia="ru-RU"/>
        </w:rPr>
        <w:lastRenderedPageBreak/>
        <w:drawing>
          <wp:inline distT="0" distB="0" distL="0" distR="0">
            <wp:extent cx="6096851" cy="3429479"/>
            <wp:effectExtent l="133350" t="95250" r="151765" b="1714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6096851" cy="342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21B4A" w:rsidRPr="00821B4A" w:rsidSect="00821B4A">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8F4" w:rsidRDefault="00EB38F4" w:rsidP="00D13328">
      <w:pPr>
        <w:spacing w:after="0" w:line="240" w:lineRule="auto"/>
      </w:pPr>
      <w:r>
        <w:separator/>
      </w:r>
    </w:p>
  </w:endnote>
  <w:endnote w:type="continuationSeparator" w:id="0">
    <w:p w:rsidR="00EB38F4" w:rsidRDefault="00EB38F4" w:rsidP="00D13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4"/>
        <w:szCs w:val="24"/>
      </w:rPr>
      <w:id w:val="-1050064599"/>
      <w:docPartObj>
        <w:docPartGallery w:val="Page Numbers (Bottom of Page)"/>
        <w:docPartUnique/>
      </w:docPartObj>
    </w:sdtPr>
    <w:sdtContent>
      <w:p w:rsidR="006E7316" w:rsidRPr="006E7316" w:rsidRDefault="0008511A" w:rsidP="006E7316">
        <w:pPr>
          <w:pStyle w:val="ac"/>
          <w:jc w:val="center"/>
          <w:rPr>
            <w:rFonts w:ascii="Times New Roman" w:hAnsi="Times New Roman" w:cs="Times New Roman"/>
            <w:b/>
            <w:sz w:val="24"/>
            <w:szCs w:val="24"/>
          </w:rPr>
        </w:pPr>
        <w:r w:rsidRPr="006E7316">
          <w:rPr>
            <w:rFonts w:ascii="Times New Roman" w:hAnsi="Times New Roman" w:cs="Times New Roman"/>
            <w:b/>
            <w:sz w:val="24"/>
            <w:szCs w:val="24"/>
          </w:rPr>
          <w:fldChar w:fldCharType="begin"/>
        </w:r>
        <w:r w:rsidR="006E7316" w:rsidRPr="006E7316">
          <w:rPr>
            <w:rFonts w:ascii="Times New Roman" w:hAnsi="Times New Roman" w:cs="Times New Roman"/>
            <w:b/>
            <w:sz w:val="24"/>
            <w:szCs w:val="24"/>
          </w:rPr>
          <w:instrText>PAGE   \* MERGEFORMAT</w:instrText>
        </w:r>
        <w:r w:rsidRPr="006E7316">
          <w:rPr>
            <w:rFonts w:ascii="Times New Roman" w:hAnsi="Times New Roman" w:cs="Times New Roman"/>
            <w:b/>
            <w:sz w:val="24"/>
            <w:szCs w:val="24"/>
          </w:rPr>
          <w:fldChar w:fldCharType="separate"/>
        </w:r>
        <w:r w:rsidR="006862CE">
          <w:rPr>
            <w:rFonts w:ascii="Times New Roman" w:hAnsi="Times New Roman" w:cs="Times New Roman"/>
            <w:b/>
            <w:noProof/>
            <w:sz w:val="24"/>
            <w:szCs w:val="24"/>
          </w:rPr>
          <w:t>6</w:t>
        </w:r>
        <w:r w:rsidRPr="006E7316">
          <w:rPr>
            <w:rFonts w:ascii="Times New Roman" w:hAnsi="Times New Roman" w:cs="Times New Roman"/>
            <w:b/>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8F4" w:rsidRDefault="00EB38F4" w:rsidP="00D13328">
      <w:pPr>
        <w:spacing w:after="0" w:line="240" w:lineRule="auto"/>
      </w:pPr>
      <w:r>
        <w:separator/>
      </w:r>
    </w:p>
  </w:footnote>
  <w:footnote w:type="continuationSeparator" w:id="0">
    <w:p w:rsidR="00EB38F4" w:rsidRDefault="00EB38F4" w:rsidP="00D13328">
      <w:pPr>
        <w:spacing w:after="0" w:line="240" w:lineRule="auto"/>
      </w:pPr>
      <w:r>
        <w:continuationSeparator/>
      </w:r>
    </w:p>
  </w:footnote>
  <w:footnote w:id="1">
    <w:p w:rsidR="008F1E94" w:rsidRPr="00321C61" w:rsidRDefault="008F1E94" w:rsidP="008856ED">
      <w:pPr>
        <w:pStyle w:val="a7"/>
        <w:rPr>
          <w:rFonts w:ascii="Times New Roman" w:hAnsi="Times New Roman" w:cs="Times New Roman"/>
        </w:rPr>
      </w:pPr>
      <w:r w:rsidRPr="00321C61">
        <w:rPr>
          <w:rStyle w:val="a9"/>
          <w:rFonts w:ascii="Times New Roman" w:hAnsi="Times New Roman" w:cs="Times New Roman"/>
        </w:rPr>
        <w:footnoteRef/>
      </w:r>
      <w:r w:rsidRPr="00321C61">
        <w:rPr>
          <w:rFonts w:ascii="Times New Roman" w:hAnsi="Times New Roman" w:cs="Times New Roman"/>
        </w:rPr>
        <w:t xml:space="preserve"> </w:t>
      </w:r>
      <w:r w:rsidRPr="00321C61">
        <w:rPr>
          <w:rFonts w:ascii="Times New Roman" w:hAnsi="Times New Roman" w:cs="Times New Roman"/>
          <w:i/>
          <w:iCs/>
        </w:rPr>
        <w:t>Регионы России. Социально-экономические показатели. 2014, с. 76.</w:t>
      </w:r>
    </w:p>
  </w:footnote>
  <w:footnote w:id="2">
    <w:p w:rsidR="008F1E94" w:rsidRPr="00321C61" w:rsidRDefault="008F1E94" w:rsidP="008856ED">
      <w:pPr>
        <w:pStyle w:val="a7"/>
        <w:rPr>
          <w:rFonts w:ascii="Times New Roman" w:hAnsi="Times New Roman" w:cs="Times New Roman"/>
        </w:rPr>
      </w:pPr>
      <w:r w:rsidRPr="00321C61">
        <w:rPr>
          <w:rStyle w:val="a9"/>
          <w:rFonts w:ascii="Times New Roman" w:hAnsi="Times New Roman" w:cs="Times New Roman"/>
        </w:rPr>
        <w:footnoteRef/>
      </w:r>
      <w:r w:rsidRPr="00321C61">
        <w:rPr>
          <w:rFonts w:ascii="Times New Roman" w:hAnsi="Times New Roman" w:cs="Times New Roman"/>
        </w:rPr>
        <w:t xml:space="preserve"> </w:t>
      </w:r>
      <w:r w:rsidRPr="00321C61">
        <w:rPr>
          <w:rFonts w:ascii="Times New Roman" w:hAnsi="Times New Roman" w:cs="Times New Roman"/>
          <w:i/>
          <w:iCs/>
        </w:rPr>
        <w:t>Регионы России. Социально-экономические показатели. 2014, с. 402.</w:t>
      </w:r>
    </w:p>
  </w:footnote>
  <w:footnote w:id="3">
    <w:p w:rsidR="008F1E94" w:rsidRPr="00321C61" w:rsidRDefault="008F1E94" w:rsidP="008856ED">
      <w:pPr>
        <w:pStyle w:val="a7"/>
        <w:rPr>
          <w:rFonts w:ascii="Times New Roman" w:hAnsi="Times New Roman" w:cs="Times New Roman"/>
        </w:rPr>
      </w:pPr>
      <w:r w:rsidRPr="00321C61">
        <w:rPr>
          <w:rStyle w:val="a9"/>
          <w:rFonts w:ascii="Times New Roman" w:hAnsi="Times New Roman" w:cs="Times New Roman"/>
        </w:rPr>
        <w:footnoteRef/>
      </w:r>
      <w:r w:rsidRPr="00321C61">
        <w:rPr>
          <w:rFonts w:ascii="Times New Roman" w:hAnsi="Times New Roman" w:cs="Times New Roman"/>
        </w:rPr>
        <w:t xml:space="preserve"> </w:t>
      </w:r>
      <w:r w:rsidRPr="00321C61">
        <w:rPr>
          <w:rFonts w:ascii="Times New Roman" w:hAnsi="Times New Roman" w:cs="Times New Roman"/>
          <w:i/>
          <w:iCs/>
        </w:rPr>
        <w:t>Регионы России. Социально-экономические показатели. 2014, с. 402.</w:t>
      </w:r>
    </w:p>
  </w:footnote>
  <w:footnote w:id="4">
    <w:p w:rsidR="008F1E94" w:rsidRPr="00321C61" w:rsidRDefault="008F1E94" w:rsidP="008856ED">
      <w:pPr>
        <w:pStyle w:val="a7"/>
        <w:rPr>
          <w:rFonts w:ascii="Times New Roman" w:hAnsi="Times New Roman" w:cs="Times New Roman"/>
        </w:rPr>
      </w:pPr>
      <w:r w:rsidRPr="00321C61">
        <w:rPr>
          <w:rStyle w:val="a9"/>
          <w:rFonts w:ascii="Times New Roman" w:hAnsi="Times New Roman" w:cs="Times New Roman"/>
        </w:rPr>
        <w:footnoteRef/>
      </w:r>
      <w:r w:rsidRPr="00321C61">
        <w:rPr>
          <w:rFonts w:ascii="Times New Roman" w:hAnsi="Times New Roman" w:cs="Times New Roman"/>
        </w:rPr>
        <w:t xml:space="preserve"> </w:t>
      </w:r>
      <w:r w:rsidRPr="00321C61">
        <w:rPr>
          <w:rFonts w:ascii="Times New Roman" w:hAnsi="Times New Roman" w:cs="Times New Roman"/>
          <w:i/>
          <w:iCs/>
        </w:rPr>
        <w:t>Регионы России. Социально-экономические показатели. 2014, с. 565.</w:t>
      </w:r>
    </w:p>
  </w:footnote>
  <w:footnote w:id="5">
    <w:p w:rsidR="008F1E94" w:rsidRPr="00321C61" w:rsidRDefault="008F1E94" w:rsidP="008856ED">
      <w:pPr>
        <w:widowControl w:val="0"/>
        <w:tabs>
          <w:tab w:val="center" w:pos="6634"/>
        </w:tabs>
        <w:spacing w:after="60"/>
        <w:rPr>
          <w:rFonts w:ascii="Times New Roman" w:hAnsi="Times New Roman" w:cs="Times New Roman"/>
          <w:sz w:val="20"/>
          <w:szCs w:val="20"/>
        </w:rPr>
      </w:pPr>
      <w:r w:rsidRPr="00321C61">
        <w:rPr>
          <w:rStyle w:val="a9"/>
          <w:rFonts w:ascii="Times New Roman" w:hAnsi="Times New Roman" w:cs="Times New Roman"/>
        </w:rPr>
        <w:footnoteRef/>
      </w:r>
      <w:r w:rsidRPr="00321C61">
        <w:rPr>
          <w:rFonts w:ascii="Times New Roman" w:hAnsi="Times New Roman" w:cs="Times New Roman"/>
          <w:sz w:val="20"/>
          <w:szCs w:val="20"/>
        </w:rPr>
        <w:t xml:space="preserve"> </w:t>
      </w:r>
      <w:r w:rsidRPr="00321C61">
        <w:rPr>
          <w:rFonts w:ascii="Times New Roman" w:hAnsi="Times New Roman" w:cs="Times New Roman"/>
          <w:bCs/>
          <w:sz w:val="20"/>
          <w:szCs w:val="20"/>
        </w:rPr>
        <w:t xml:space="preserve">Удельный вес жилых домов, построенных населением за счет собственных и заемных средств, в общем вводе жилья </w:t>
      </w:r>
      <w:r w:rsidRPr="00321C61">
        <w:rPr>
          <w:rFonts w:ascii="Times New Roman" w:hAnsi="Times New Roman" w:cs="Times New Roman"/>
          <w:sz w:val="20"/>
          <w:szCs w:val="20"/>
        </w:rPr>
        <w:t>(в процентах)</w:t>
      </w:r>
    </w:p>
    <w:p w:rsidR="008F1E94" w:rsidRPr="00321C61" w:rsidRDefault="008F1E94" w:rsidP="008856ED">
      <w:pPr>
        <w:pStyle w:val="a7"/>
        <w:rPr>
          <w:rFonts w:ascii="Times New Roman" w:hAnsi="Times New Roman" w:cs="Times New Roman"/>
        </w:rPr>
      </w:pPr>
    </w:p>
  </w:footnote>
  <w:footnote w:id="6">
    <w:p w:rsidR="008F1E94" w:rsidRPr="002439BF" w:rsidRDefault="008F1E94" w:rsidP="0020526A">
      <w:pPr>
        <w:pStyle w:val="a7"/>
        <w:rPr>
          <w:rFonts w:ascii="Cambria" w:hAnsi="Cambria"/>
        </w:rPr>
      </w:pPr>
      <w:r w:rsidRPr="002439BF">
        <w:rPr>
          <w:rStyle w:val="a9"/>
          <w:rFonts w:ascii="Cambria" w:hAnsi="Cambria"/>
        </w:rPr>
        <w:footnoteRef/>
      </w:r>
      <w:r w:rsidRPr="002439BF">
        <w:rPr>
          <w:rFonts w:ascii="Cambria" w:hAnsi="Cambria"/>
        </w:rPr>
        <w:t xml:space="preserve"> Постановление Правительства Ульяновской обл. от 11.09.2013 № 37/411-П «Об утверждении государственной программы Ульяновской области «Развитие жилищно-коммунального хозяйства в Ульяновской области" на 2014 - 2018 годы»</w:t>
      </w:r>
    </w:p>
  </w:footnote>
  <w:footnote w:id="7">
    <w:p w:rsidR="008F1E94" w:rsidRPr="00FA0FD0" w:rsidRDefault="008F1E94" w:rsidP="0088225F">
      <w:pPr>
        <w:pStyle w:val="afa"/>
        <w:jc w:val="both"/>
        <w:rPr>
          <w:rFonts w:ascii="Cambria" w:hAnsi="Cambria"/>
          <w:sz w:val="20"/>
          <w:szCs w:val="20"/>
        </w:rPr>
      </w:pPr>
      <w:r w:rsidRPr="00FA0FD0">
        <w:rPr>
          <w:rStyle w:val="a9"/>
          <w:rFonts w:ascii="Cambria" w:hAnsi="Cambria"/>
          <w:sz w:val="20"/>
          <w:szCs w:val="20"/>
        </w:rPr>
        <w:footnoteRef/>
      </w:r>
      <w:r w:rsidRPr="00FA0FD0">
        <w:rPr>
          <w:rFonts w:ascii="Cambria" w:hAnsi="Cambria"/>
          <w:sz w:val="20"/>
          <w:szCs w:val="20"/>
        </w:rPr>
        <w:t xml:space="preserve"> При расчете показателей учитываются все автомобильные дороги федерального значения, а также автомобильные дороги регионального значения с усовершенствованным покрытием численность населения по муниципальным районам Ульяновской области на 2012</w:t>
      </w:r>
      <w:r>
        <w:rPr>
          <w:rFonts w:ascii="Cambria" w:hAnsi="Cambria"/>
          <w:sz w:val="20"/>
          <w:szCs w:val="20"/>
        </w:rPr>
        <w:t xml:space="preserve"> </w:t>
      </w:r>
      <w:r w:rsidRPr="00FA0FD0">
        <w:rPr>
          <w:rFonts w:ascii="Cambria" w:hAnsi="Cambria"/>
          <w:sz w:val="20"/>
          <w:szCs w:val="20"/>
        </w:rPr>
        <w:t>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2E22"/>
    <w:multiLevelType w:val="hybridMultilevel"/>
    <w:tmpl w:val="2F66D5BA"/>
    <w:lvl w:ilvl="0" w:tplc="64F0D05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5967460"/>
    <w:multiLevelType w:val="hybridMultilevel"/>
    <w:tmpl w:val="0E2892FE"/>
    <w:lvl w:ilvl="0" w:tplc="90A48CA2">
      <w:start w:val="1"/>
      <w:numFmt w:val="decimal"/>
      <w:lvlText w:val="%1."/>
      <w:lvlJc w:val="left"/>
      <w:pPr>
        <w:ind w:left="160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7FF02DB"/>
    <w:multiLevelType w:val="hybridMultilevel"/>
    <w:tmpl w:val="47620C6A"/>
    <w:lvl w:ilvl="0" w:tplc="64F0D05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8234E69"/>
    <w:multiLevelType w:val="multilevel"/>
    <w:tmpl w:val="FD1EF318"/>
    <w:lvl w:ilvl="0">
      <w:start w:val="1"/>
      <w:numFmt w:val="decimal"/>
      <w:lvlText w:val="%1."/>
      <w:lvlJc w:val="left"/>
      <w:pPr>
        <w:ind w:left="1428" w:hanging="360"/>
      </w:pPr>
      <w:rPr>
        <w:rFonts w:hint="default"/>
        <w:b/>
      </w:rPr>
    </w:lvl>
    <w:lvl w:ilvl="1">
      <w:start w:val="1"/>
      <w:numFmt w:val="decimal"/>
      <w:isLgl/>
      <w:lvlText w:val="%1.%2."/>
      <w:lvlJc w:val="left"/>
      <w:pPr>
        <w:ind w:left="1788" w:hanging="720"/>
      </w:pPr>
      <w:rPr>
        <w:rFonts w:hint="default"/>
        <w:sz w:val="24"/>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4">
    <w:nsid w:val="084A2BB4"/>
    <w:multiLevelType w:val="hybridMultilevel"/>
    <w:tmpl w:val="A1363300"/>
    <w:lvl w:ilvl="0" w:tplc="8A3ED7A6">
      <w:start w:val="1"/>
      <w:numFmt w:val="decimal"/>
      <w:lvlText w:val="%1."/>
      <w:lvlJc w:val="left"/>
      <w:pPr>
        <w:ind w:left="900" w:hanging="360"/>
      </w:pPr>
      <w:rPr>
        <w:rFonts w:hint="default"/>
        <w:b/>
      </w:rPr>
    </w:lvl>
    <w:lvl w:ilvl="1" w:tplc="64F0D05E">
      <w:start w:val="1"/>
      <w:numFmt w:val="bullet"/>
      <w:lvlText w:val=""/>
      <w:lvlJc w:val="left"/>
      <w:pPr>
        <w:ind w:left="1620" w:hanging="360"/>
      </w:pPr>
      <w:rPr>
        <w:rFonts w:ascii="Symbol" w:hAnsi="Symbol" w:hint="default"/>
      </w:rPr>
    </w:lvl>
    <w:lvl w:ilvl="2" w:tplc="DA5C8760">
      <w:start w:val="1"/>
      <w:numFmt w:val="decimal"/>
      <w:lvlText w:val="%3)"/>
      <w:lvlJc w:val="left"/>
      <w:pPr>
        <w:ind w:left="2520" w:hanging="360"/>
      </w:pPr>
      <w:rPr>
        <w:rFonts w:hint="default"/>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AC974C4"/>
    <w:multiLevelType w:val="hybridMultilevel"/>
    <w:tmpl w:val="B0DEA186"/>
    <w:lvl w:ilvl="0" w:tplc="F80A22F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647D7C"/>
    <w:multiLevelType w:val="hybridMultilevel"/>
    <w:tmpl w:val="130045A2"/>
    <w:lvl w:ilvl="0" w:tplc="B93E0FC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53413ED"/>
    <w:multiLevelType w:val="hybridMultilevel"/>
    <w:tmpl w:val="8A2AE218"/>
    <w:lvl w:ilvl="0" w:tplc="2E0A9DE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7704BEB"/>
    <w:multiLevelType w:val="hybridMultilevel"/>
    <w:tmpl w:val="CA2C877C"/>
    <w:lvl w:ilvl="0" w:tplc="3AF6634A">
      <w:start w:val="1"/>
      <w:numFmt w:val="decimal"/>
      <w:lvlText w:val="%1."/>
      <w:lvlJc w:val="left"/>
      <w:pPr>
        <w:ind w:left="1069" w:hanging="360"/>
      </w:pPr>
      <w:rPr>
        <w:rFonts w:hint="default"/>
      </w:rPr>
    </w:lvl>
    <w:lvl w:ilvl="1" w:tplc="2B222656">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79427D"/>
    <w:multiLevelType w:val="hybridMultilevel"/>
    <w:tmpl w:val="03B471F6"/>
    <w:lvl w:ilvl="0" w:tplc="64F0D0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9FE5D03"/>
    <w:multiLevelType w:val="hybridMultilevel"/>
    <w:tmpl w:val="014054D6"/>
    <w:lvl w:ilvl="0" w:tplc="64F0D0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C065696"/>
    <w:multiLevelType w:val="hybridMultilevel"/>
    <w:tmpl w:val="3D540AF2"/>
    <w:lvl w:ilvl="0" w:tplc="690E9D6C">
      <w:start w:val="1"/>
      <w:numFmt w:val="decimal"/>
      <w:lvlText w:val="%1."/>
      <w:lvlJc w:val="left"/>
      <w:pPr>
        <w:ind w:left="1080" w:hanging="360"/>
      </w:pPr>
      <w:rPr>
        <w:rFonts w:hint="default"/>
        <w:b/>
      </w:rPr>
    </w:lvl>
    <w:lvl w:ilvl="1" w:tplc="37004E0A">
      <w:start w:val="1"/>
      <w:numFmt w:val="decimal"/>
      <w:lvlText w:val="%2)"/>
      <w:lvlJc w:val="left"/>
      <w:pPr>
        <w:tabs>
          <w:tab w:val="num" w:pos="2490"/>
        </w:tabs>
        <w:ind w:left="2490" w:hanging="105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E223617"/>
    <w:multiLevelType w:val="hybridMultilevel"/>
    <w:tmpl w:val="42808890"/>
    <w:lvl w:ilvl="0" w:tplc="8A3ED7A6">
      <w:start w:val="1"/>
      <w:numFmt w:val="decimal"/>
      <w:lvlText w:val="%1."/>
      <w:lvlJc w:val="left"/>
      <w:pPr>
        <w:ind w:left="900" w:hanging="360"/>
      </w:pPr>
      <w:rPr>
        <w:rFonts w:hint="default"/>
        <w:b/>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FA065BA"/>
    <w:multiLevelType w:val="hybridMultilevel"/>
    <w:tmpl w:val="C9B8326E"/>
    <w:lvl w:ilvl="0" w:tplc="64F0D05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FF76BBD"/>
    <w:multiLevelType w:val="hybridMultilevel"/>
    <w:tmpl w:val="FD88F750"/>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497F11"/>
    <w:multiLevelType w:val="hybridMultilevel"/>
    <w:tmpl w:val="93B0556A"/>
    <w:lvl w:ilvl="0" w:tplc="2848C0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711344"/>
    <w:multiLevelType w:val="hybridMultilevel"/>
    <w:tmpl w:val="8F482530"/>
    <w:lvl w:ilvl="0" w:tplc="64F0D05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7">
    <w:nsid w:val="363850AA"/>
    <w:multiLevelType w:val="hybridMultilevel"/>
    <w:tmpl w:val="E9CA7560"/>
    <w:lvl w:ilvl="0" w:tplc="64F0D0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3B876AEA"/>
    <w:multiLevelType w:val="hybridMultilevel"/>
    <w:tmpl w:val="D0028948"/>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4037BE"/>
    <w:multiLevelType w:val="hybridMultilevel"/>
    <w:tmpl w:val="6B02B358"/>
    <w:lvl w:ilvl="0" w:tplc="F80A22F6">
      <w:start w:val="1"/>
      <w:numFmt w:val="decimal"/>
      <w:lvlText w:val="%1."/>
      <w:lvlJc w:val="left"/>
      <w:pPr>
        <w:ind w:left="1068" w:hanging="360"/>
      </w:pPr>
      <w:rPr>
        <w:rFonts w:hint="default"/>
      </w:rPr>
    </w:lvl>
    <w:lvl w:ilvl="1" w:tplc="64F0D05E">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7625076"/>
    <w:multiLevelType w:val="hybridMultilevel"/>
    <w:tmpl w:val="0B44988E"/>
    <w:lvl w:ilvl="0" w:tplc="999ECD72">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4A433852"/>
    <w:multiLevelType w:val="hybridMultilevel"/>
    <w:tmpl w:val="C21668C6"/>
    <w:lvl w:ilvl="0" w:tplc="64F0D0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AEF691D"/>
    <w:multiLevelType w:val="multilevel"/>
    <w:tmpl w:val="19C60F38"/>
    <w:lvl w:ilvl="0">
      <w:start w:val="1"/>
      <w:numFmt w:val="decimal"/>
      <w:lvlText w:val="%1."/>
      <w:lvlJc w:val="left"/>
      <w:pPr>
        <w:ind w:left="1428" w:hanging="360"/>
      </w:pPr>
      <w:rPr>
        <w:rFonts w:hint="default"/>
        <w:color w:val="auto"/>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23">
    <w:nsid w:val="4BB94AED"/>
    <w:multiLevelType w:val="hybridMultilevel"/>
    <w:tmpl w:val="84A2AAC4"/>
    <w:lvl w:ilvl="0" w:tplc="04A23D8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0B61941"/>
    <w:multiLevelType w:val="hybridMultilevel"/>
    <w:tmpl w:val="430441B8"/>
    <w:lvl w:ilvl="0" w:tplc="967EFE34">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514924E4"/>
    <w:multiLevelType w:val="hybridMultilevel"/>
    <w:tmpl w:val="65747C00"/>
    <w:lvl w:ilvl="0" w:tplc="75A473DC">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CA90E5B"/>
    <w:multiLevelType w:val="hybridMultilevel"/>
    <w:tmpl w:val="D2AC879C"/>
    <w:lvl w:ilvl="0" w:tplc="CF9AF42A">
      <w:start w:val="1"/>
      <w:numFmt w:val="decimal"/>
      <w:lvlText w:val="%1)"/>
      <w:lvlJc w:val="left"/>
      <w:pPr>
        <w:ind w:left="1069" w:hanging="360"/>
      </w:pPr>
      <w:rPr>
        <w:rFonts w:hint="default"/>
      </w:rPr>
    </w:lvl>
    <w:lvl w:ilvl="1" w:tplc="D2D833EC">
      <w:start w:val="1"/>
      <w:numFmt w:val="decimal"/>
      <w:lvlText w:val="%2."/>
      <w:lvlJc w:val="left"/>
      <w:pPr>
        <w:ind w:left="743" w:firstLine="686"/>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CD777C6"/>
    <w:multiLevelType w:val="hybridMultilevel"/>
    <w:tmpl w:val="96A6D686"/>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461637"/>
    <w:multiLevelType w:val="hybridMultilevel"/>
    <w:tmpl w:val="FA9A97EA"/>
    <w:lvl w:ilvl="0" w:tplc="64F0D05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52B6CDE"/>
    <w:multiLevelType w:val="hybridMultilevel"/>
    <w:tmpl w:val="900823EA"/>
    <w:lvl w:ilvl="0" w:tplc="64F0D0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60E6F39"/>
    <w:multiLevelType w:val="hybridMultilevel"/>
    <w:tmpl w:val="7444B97E"/>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301E13"/>
    <w:multiLevelType w:val="hybridMultilevel"/>
    <w:tmpl w:val="A17826C2"/>
    <w:lvl w:ilvl="0" w:tplc="64F0D05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2">
    <w:nsid w:val="6D2627F0"/>
    <w:multiLevelType w:val="hybridMultilevel"/>
    <w:tmpl w:val="C82855A8"/>
    <w:lvl w:ilvl="0" w:tplc="64F0D05E">
      <w:start w:val="1"/>
      <w:numFmt w:val="bullet"/>
      <w:lvlText w:val=""/>
      <w:lvlJc w:val="left"/>
      <w:pPr>
        <w:ind w:left="1567" w:hanging="360"/>
      </w:pPr>
      <w:rPr>
        <w:rFonts w:ascii="Symbol" w:hAnsi="Symbol" w:hint="default"/>
      </w:rPr>
    </w:lvl>
    <w:lvl w:ilvl="1" w:tplc="04190003">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33">
    <w:nsid w:val="6DFC2709"/>
    <w:multiLevelType w:val="hybridMultilevel"/>
    <w:tmpl w:val="E66654BC"/>
    <w:lvl w:ilvl="0" w:tplc="349247E2">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FDE6770"/>
    <w:multiLevelType w:val="hybridMultilevel"/>
    <w:tmpl w:val="DD30FE90"/>
    <w:lvl w:ilvl="0" w:tplc="64F0D0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601EF9"/>
    <w:multiLevelType w:val="hybridMultilevel"/>
    <w:tmpl w:val="01BE0EB6"/>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B90354"/>
    <w:multiLevelType w:val="hybridMultilevel"/>
    <w:tmpl w:val="DAA44CA8"/>
    <w:lvl w:ilvl="0" w:tplc="64F0D05E">
      <w:start w:val="1"/>
      <w:numFmt w:val="bullet"/>
      <w:lvlText w:val=""/>
      <w:lvlJc w:val="left"/>
      <w:pPr>
        <w:ind w:left="900" w:hanging="360"/>
      </w:pPr>
      <w:rPr>
        <w:rFonts w:ascii="Symbol" w:hAnsi="Symbol"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8"/>
  </w:num>
  <w:num w:numId="3">
    <w:abstractNumId w:val="29"/>
  </w:num>
  <w:num w:numId="4">
    <w:abstractNumId w:val="21"/>
  </w:num>
  <w:num w:numId="5">
    <w:abstractNumId w:val="34"/>
  </w:num>
  <w:num w:numId="6">
    <w:abstractNumId w:val="16"/>
  </w:num>
  <w:num w:numId="7">
    <w:abstractNumId w:val="24"/>
  </w:num>
  <w:num w:numId="8">
    <w:abstractNumId w:val="7"/>
  </w:num>
  <w:num w:numId="9">
    <w:abstractNumId w:val="20"/>
  </w:num>
  <w:num w:numId="10">
    <w:abstractNumId w:val="2"/>
  </w:num>
  <w:num w:numId="11">
    <w:abstractNumId w:val="12"/>
  </w:num>
  <w:num w:numId="12">
    <w:abstractNumId w:val="6"/>
  </w:num>
  <w:num w:numId="13">
    <w:abstractNumId w:val="31"/>
  </w:num>
  <w:num w:numId="14">
    <w:abstractNumId w:val="1"/>
  </w:num>
  <w:num w:numId="15">
    <w:abstractNumId w:val="0"/>
  </w:num>
  <w:num w:numId="16">
    <w:abstractNumId w:val="13"/>
  </w:num>
  <w:num w:numId="17">
    <w:abstractNumId w:val="5"/>
  </w:num>
  <w:num w:numId="18">
    <w:abstractNumId w:val="27"/>
  </w:num>
  <w:num w:numId="19">
    <w:abstractNumId w:val="19"/>
  </w:num>
  <w:num w:numId="20">
    <w:abstractNumId w:val="22"/>
  </w:num>
  <w:num w:numId="21">
    <w:abstractNumId w:val="8"/>
  </w:num>
  <w:num w:numId="22">
    <w:abstractNumId w:val="11"/>
  </w:num>
  <w:num w:numId="23">
    <w:abstractNumId w:val="10"/>
  </w:num>
  <w:num w:numId="24">
    <w:abstractNumId w:val="17"/>
  </w:num>
  <w:num w:numId="25">
    <w:abstractNumId w:val="15"/>
  </w:num>
  <w:num w:numId="26">
    <w:abstractNumId w:val="26"/>
  </w:num>
  <w:num w:numId="27">
    <w:abstractNumId w:val="35"/>
  </w:num>
  <w:num w:numId="28">
    <w:abstractNumId w:val="36"/>
  </w:num>
  <w:num w:numId="29">
    <w:abstractNumId w:val="4"/>
  </w:num>
  <w:num w:numId="30">
    <w:abstractNumId w:val="9"/>
  </w:num>
  <w:num w:numId="31">
    <w:abstractNumId w:val="33"/>
  </w:num>
  <w:num w:numId="32">
    <w:abstractNumId w:val="30"/>
  </w:num>
  <w:num w:numId="33">
    <w:abstractNumId w:val="23"/>
  </w:num>
  <w:num w:numId="34">
    <w:abstractNumId w:val="18"/>
  </w:num>
  <w:num w:numId="35">
    <w:abstractNumId w:val="25"/>
  </w:num>
  <w:num w:numId="36">
    <w:abstractNumId w:val="14"/>
  </w:num>
  <w:num w:numId="37">
    <w:abstractNumId w:val="3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B60EDA"/>
    <w:rsid w:val="000178FE"/>
    <w:rsid w:val="00026D79"/>
    <w:rsid w:val="00047384"/>
    <w:rsid w:val="0005390D"/>
    <w:rsid w:val="00062F88"/>
    <w:rsid w:val="00081A5C"/>
    <w:rsid w:val="0008271B"/>
    <w:rsid w:val="0008511A"/>
    <w:rsid w:val="000B0276"/>
    <w:rsid w:val="000B2C8E"/>
    <w:rsid w:val="000B6EB4"/>
    <w:rsid w:val="000E5232"/>
    <w:rsid w:val="00114877"/>
    <w:rsid w:val="0013013E"/>
    <w:rsid w:val="0013027B"/>
    <w:rsid w:val="00135110"/>
    <w:rsid w:val="0013549F"/>
    <w:rsid w:val="00150FF9"/>
    <w:rsid w:val="001710F1"/>
    <w:rsid w:val="00174A59"/>
    <w:rsid w:val="001947EE"/>
    <w:rsid w:val="001A2EFD"/>
    <w:rsid w:val="001A3E1A"/>
    <w:rsid w:val="001B1DFA"/>
    <w:rsid w:val="001C40AF"/>
    <w:rsid w:val="001D14A6"/>
    <w:rsid w:val="0020526A"/>
    <w:rsid w:val="00224118"/>
    <w:rsid w:val="0022478E"/>
    <w:rsid w:val="00224DCC"/>
    <w:rsid w:val="00225FE8"/>
    <w:rsid w:val="00227789"/>
    <w:rsid w:val="00251B30"/>
    <w:rsid w:val="00266C61"/>
    <w:rsid w:val="002765AC"/>
    <w:rsid w:val="002766F8"/>
    <w:rsid w:val="00277459"/>
    <w:rsid w:val="00290875"/>
    <w:rsid w:val="002915AD"/>
    <w:rsid w:val="00292293"/>
    <w:rsid w:val="002A17AC"/>
    <w:rsid w:val="002B7A5E"/>
    <w:rsid w:val="002C0304"/>
    <w:rsid w:val="002E534B"/>
    <w:rsid w:val="002F7737"/>
    <w:rsid w:val="003010C1"/>
    <w:rsid w:val="0030459F"/>
    <w:rsid w:val="00305B9B"/>
    <w:rsid w:val="00315A7A"/>
    <w:rsid w:val="00321C61"/>
    <w:rsid w:val="0035500D"/>
    <w:rsid w:val="00361DE1"/>
    <w:rsid w:val="003741BA"/>
    <w:rsid w:val="00374864"/>
    <w:rsid w:val="003A17D6"/>
    <w:rsid w:val="003A2741"/>
    <w:rsid w:val="003A58AC"/>
    <w:rsid w:val="003B6BD8"/>
    <w:rsid w:val="003B751A"/>
    <w:rsid w:val="003C10F6"/>
    <w:rsid w:val="003C4DFD"/>
    <w:rsid w:val="003D2832"/>
    <w:rsid w:val="003F6D44"/>
    <w:rsid w:val="0043014E"/>
    <w:rsid w:val="00430366"/>
    <w:rsid w:val="00430965"/>
    <w:rsid w:val="004354EE"/>
    <w:rsid w:val="00436772"/>
    <w:rsid w:val="0044641A"/>
    <w:rsid w:val="00452CA4"/>
    <w:rsid w:val="0046159A"/>
    <w:rsid w:val="00467D3B"/>
    <w:rsid w:val="00470AC4"/>
    <w:rsid w:val="0047128A"/>
    <w:rsid w:val="004760BA"/>
    <w:rsid w:val="00480CDB"/>
    <w:rsid w:val="00481902"/>
    <w:rsid w:val="00482DDD"/>
    <w:rsid w:val="00493C6F"/>
    <w:rsid w:val="004C1187"/>
    <w:rsid w:val="004C2930"/>
    <w:rsid w:val="004C2FC3"/>
    <w:rsid w:val="004C6206"/>
    <w:rsid w:val="004D72AA"/>
    <w:rsid w:val="004D7D54"/>
    <w:rsid w:val="004E7E0E"/>
    <w:rsid w:val="004F1538"/>
    <w:rsid w:val="004F4B42"/>
    <w:rsid w:val="004F7EBD"/>
    <w:rsid w:val="005014FE"/>
    <w:rsid w:val="00505369"/>
    <w:rsid w:val="00507F4C"/>
    <w:rsid w:val="00511A85"/>
    <w:rsid w:val="00515ED2"/>
    <w:rsid w:val="00537544"/>
    <w:rsid w:val="00543536"/>
    <w:rsid w:val="00550D38"/>
    <w:rsid w:val="005565AF"/>
    <w:rsid w:val="00557EDA"/>
    <w:rsid w:val="0058062B"/>
    <w:rsid w:val="00581B88"/>
    <w:rsid w:val="00584D85"/>
    <w:rsid w:val="00591FEF"/>
    <w:rsid w:val="00594BB6"/>
    <w:rsid w:val="005961D2"/>
    <w:rsid w:val="005A1735"/>
    <w:rsid w:val="005A673C"/>
    <w:rsid w:val="005C72AF"/>
    <w:rsid w:val="005E707B"/>
    <w:rsid w:val="005F13F7"/>
    <w:rsid w:val="005F4F75"/>
    <w:rsid w:val="005F5903"/>
    <w:rsid w:val="00610C2B"/>
    <w:rsid w:val="0062458F"/>
    <w:rsid w:val="00625BE9"/>
    <w:rsid w:val="00627FEB"/>
    <w:rsid w:val="00632A03"/>
    <w:rsid w:val="006332FC"/>
    <w:rsid w:val="00635ED3"/>
    <w:rsid w:val="00644125"/>
    <w:rsid w:val="00647773"/>
    <w:rsid w:val="0066345E"/>
    <w:rsid w:val="00672D0F"/>
    <w:rsid w:val="006852C9"/>
    <w:rsid w:val="006862CE"/>
    <w:rsid w:val="00687DAA"/>
    <w:rsid w:val="006A0990"/>
    <w:rsid w:val="006A388F"/>
    <w:rsid w:val="006A5C20"/>
    <w:rsid w:val="006B1CC8"/>
    <w:rsid w:val="006C1775"/>
    <w:rsid w:val="006C6B84"/>
    <w:rsid w:val="006E4CE6"/>
    <w:rsid w:val="006E7316"/>
    <w:rsid w:val="006F479F"/>
    <w:rsid w:val="00706903"/>
    <w:rsid w:val="007227FA"/>
    <w:rsid w:val="00734636"/>
    <w:rsid w:val="00746B08"/>
    <w:rsid w:val="00774EA4"/>
    <w:rsid w:val="007810D1"/>
    <w:rsid w:val="00781454"/>
    <w:rsid w:val="00791303"/>
    <w:rsid w:val="00796513"/>
    <w:rsid w:val="007B0B9A"/>
    <w:rsid w:val="007B340E"/>
    <w:rsid w:val="007B53B7"/>
    <w:rsid w:val="007C4BB8"/>
    <w:rsid w:val="007C6B72"/>
    <w:rsid w:val="007E2EBC"/>
    <w:rsid w:val="007F1809"/>
    <w:rsid w:val="007F38B6"/>
    <w:rsid w:val="007F66AD"/>
    <w:rsid w:val="00813A83"/>
    <w:rsid w:val="008158FE"/>
    <w:rsid w:val="00820044"/>
    <w:rsid w:val="008218E0"/>
    <w:rsid w:val="00821B4A"/>
    <w:rsid w:val="00826076"/>
    <w:rsid w:val="00837EE0"/>
    <w:rsid w:val="00863BD6"/>
    <w:rsid w:val="0086585D"/>
    <w:rsid w:val="00877F83"/>
    <w:rsid w:val="0088225F"/>
    <w:rsid w:val="0088494F"/>
    <w:rsid w:val="008856ED"/>
    <w:rsid w:val="00891B8B"/>
    <w:rsid w:val="008A1E76"/>
    <w:rsid w:val="008A3844"/>
    <w:rsid w:val="008B1D4A"/>
    <w:rsid w:val="008B2A35"/>
    <w:rsid w:val="008B6982"/>
    <w:rsid w:val="008C10C6"/>
    <w:rsid w:val="008C1749"/>
    <w:rsid w:val="008C6373"/>
    <w:rsid w:val="008C6AA3"/>
    <w:rsid w:val="008E3FC5"/>
    <w:rsid w:val="008E61C4"/>
    <w:rsid w:val="008E7A1B"/>
    <w:rsid w:val="008F1E94"/>
    <w:rsid w:val="008F5CC5"/>
    <w:rsid w:val="008F7D88"/>
    <w:rsid w:val="00901069"/>
    <w:rsid w:val="00911C48"/>
    <w:rsid w:val="00912ABA"/>
    <w:rsid w:val="00913EB0"/>
    <w:rsid w:val="009154C9"/>
    <w:rsid w:val="009201B2"/>
    <w:rsid w:val="009245DC"/>
    <w:rsid w:val="00926F21"/>
    <w:rsid w:val="00936F86"/>
    <w:rsid w:val="00945903"/>
    <w:rsid w:val="009534F1"/>
    <w:rsid w:val="00974928"/>
    <w:rsid w:val="0098177E"/>
    <w:rsid w:val="00983C5A"/>
    <w:rsid w:val="009859B2"/>
    <w:rsid w:val="00995E72"/>
    <w:rsid w:val="00997228"/>
    <w:rsid w:val="009A5C97"/>
    <w:rsid w:val="009D17BE"/>
    <w:rsid w:val="009D686D"/>
    <w:rsid w:val="009E5AF5"/>
    <w:rsid w:val="009F6BF1"/>
    <w:rsid w:val="00A05D96"/>
    <w:rsid w:val="00A07AC7"/>
    <w:rsid w:val="00A1637F"/>
    <w:rsid w:val="00A218E8"/>
    <w:rsid w:val="00A33066"/>
    <w:rsid w:val="00A33939"/>
    <w:rsid w:val="00A374D4"/>
    <w:rsid w:val="00A40579"/>
    <w:rsid w:val="00A47E6F"/>
    <w:rsid w:val="00A54782"/>
    <w:rsid w:val="00A70BA9"/>
    <w:rsid w:val="00A7345A"/>
    <w:rsid w:val="00A8067A"/>
    <w:rsid w:val="00A92D3A"/>
    <w:rsid w:val="00AA334A"/>
    <w:rsid w:val="00AB19D6"/>
    <w:rsid w:val="00AC67BD"/>
    <w:rsid w:val="00AE2AB2"/>
    <w:rsid w:val="00AE3D4F"/>
    <w:rsid w:val="00AF3606"/>
    <w:rsid w:val="00AF6C29"/>
    <w:rsid w:val="00B01015"/>
    <w:rsid w:val="00B0583A"/>
    <w:rsid w:val="00B065F9"/>
    <w:rsid w:val="00B117D0"/>
    <w:rsid w:val="00B2659D"/>
    <w:rsid w:val="00B26C6B"/>
    <w:rsid w:val="00B2761B"/>
    <w:rsid w:val="00B33D1F"/>
    <w:rsid w:val="00B37890"/>
    <w:rsid w:val="00B4035F"/>
    <w:rsid w:val="00B42598"/>
    <w:rsid w:val="00B52F99"/>
    <w:rsid w:val="00B60EDA"/>
    <w:rsid w:val="00B613FD"/>
    <w:rsid w:val="00B6460C"/>
    <w:rsid w:val="00B647E8"/>
    <w:rsid w:val="00B67993"/>
    <w:rsid w:val="00B74DBD"/>
    <w:rsid w:val="00B87C16"/>
    <w:rsid w:val="00B966AC"/>
    <w:rsid w:val="00BA7FE1"/>
    <w:rsid w:val="00BB19BB"/>
    <w:rsid w:val="00BB3634"/>
    <w:rsid w:val="00BB37B6"/>
    <w:rsid w:val="00BB3A1C"/>
    <w:rsid w:val="00BB72DB"/>
    <w:rsid w:val="00BB73EE"/>
    <w:rsid w:val="00BC1E7D"/>
    <w:rsid w:val="00BE0028"/>
    <w:rsid w:val="00BE667B"/>
    <w:rsid w:val="00BF181D"/>
    <w:rsid w:val="00C04162"/>
    <w:rsid w:val="00C10BC0"/>
    <w:rsid w:val="00C119B0"/>
    <w:rsid w:val="00C26671"/>
    <w:rsid w:val="00C52608"/>
    <w:rsid w:val="00C73FA1"/>
    <w:rsid w:val="00C741C5"/>
    <w:rsid w:val="00C81882"/>
    <w:rsid w:val="00C86965"/>
    <w:rsid w:val="00C95D3C"/>
    <w:rsid w:val="00CB1F54"/>
    <w:rsid w:val="00CC5119"/>
    <w:rsid w:val="00CE0DD3"/>
    <w:rsid w:val="00CE483C"/>
    <w:rsid w:val="00CE703A"/>
    <w:rsid w:val="00CF5FEB"/>
    <w:rsid w:val="00CF76A6"/>
    <w:rsid w:val="00D02379"/>
    <w:rsid w:val="00D1000F"/>
    <w:rsid w:val="00D13328"/>
    <w:rsid w:val="00D160FB"/>
    <w:rsid w:val="00D32DC5"/>
    <w:rsid w:val="00D424AB"/>
    <w:rsid w:val="00D43620"/>
    <w:rsid w:val="00D45868"/>
    <w:rsid w:val="00D545C5"/>
    <w:rsid w:val="00DC2D32"/>
    <w:rsid w:val="00DD3E25"/>
    <w:rsid w:val="00DD4338"/>
    <w:rsid w:val="00DF0BE8"/>
    <w:rsid w:val="00DF7806"/>
    <w:rsid w:val="00E04ADF"/>
    <w:rsid w:val="00E14209"/>
    <w:rsid w:val="00E154C7"/>
    <w:rsid w:val="00E25482"/>
    <w:rsid w:val="00E25A6D"/>
    <w:rsid w:val="00E32C91"/>
    <w:rsid w:val="00E34693"/>
    <w:rsid w:val="00E35DF1"/>
    <w:rsid w:val="00E47D78"/>
    <w:rsid w:val="00E73546"/>
    <w:rsid w:val="00E82F4A"/>
    <w:rsid w:val="00E851C8"/>
    <w:rsid w:val="00EA52AD"/>
    <w:rsid w:val="00EA5306"/>
    <w:rsid w:val="00EB38F4"/>
    <w:rsid w:val="00EC0EFB"/>
    <w:rsid w:val="00ED6B28"/>
    <w:rsid w:val="00EE641B"/>
    <w:rsid w:val="00EF7FF3"/>
    <w:rsid w:val="00F22FBC"/>
    <w:rsid w:val="00F246BE"/>
    <w:rsid w:val="00F33613"/>
    <w:rsid w:val="00F355FD"/>
    <w:rsid w:val="00F617F1"/>
    <w:rsid w:val="00F72C40"/>
    <w:rsid w:val="00F74A61"/>
    <w:rsid w:val="00F91E6E"/>
    <w:rsid w:val="00F95A85"/>
    <w:rsid w:val="00FA220E"/>
    <w:rsid w:val="00FA5B8F"/>
    <w:rsid w:val="00FC696D"/>
    <w:rsid w:val="00FD7F46"/>
    <w:rsid w:val="00FE7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6"/>
    <o:shapelayout v:ext="edit">
      <o:idmap v:ext="edit" data="1"/>
      <o:rules v:ext="edit">
        <o:r id="V:Rule1" type="connector" idref="#Прямая со стрелкой 95"/>
        <o:r id="V:Rule2" type="connector" idref="#Прямая со стрелкой 98"/>
        <o:r id="V:Rule3" type="connector" idref="#Прямая со стрелкой 111"/>
        <o:r id="V:Rule4" type="connector" idref="#Прямая со стрелкой 112"/>
        <o:r id="V:Rule5" type="connector" idref="#Прямая со стрелкой 113"/>
        <o:r id="V:Rule6" type="connector" idref="#Прямая со стрелкой 114"/>
        <o:r id="V:Rule7" type="connector" idref="#Прямая со стрелкой 115"/>
        <o:r id="V:Rule8" type="connector" idref="#Прямая со стрелкой 116"/>
        <o:r id="V:Rule9" type="connector" idref="#Прямая со стрелкой 117"/>
        <o:r id="V:Rule10" type="connector" idref="#Прямая со стрелкой 118"/>
        <o:r id="V:Rule11" type="connector" idref="#Прямая со стрелкой 119"/>
        <o:r id="V:Rule12" type="connector" idref="#Прямая со стрелкой 120"/>
        <o:r id="V:Rule13" type="connector" idref="#Прямая со стрелкой 121"/>
        <o:r id="V:Rule14" type="connector" idref="#Соединительная линия уступом 122"/>
        <o:r id="V:Rule15" type="connector" idref="#Соединительная линия уступом 123"/>
        <o:r id="V:Rule16" type="connector" idref="#Прямая со стрелкой 124"/>
        <o:r id="V:Rule17" type="connector" idref="#Прямая со стрелкой 125"/>
        <o:r id="V:Rule18" type="connector" idref="#Прямая со стрелкой 126"/>
        <o:r id="V:Rule19" type="connector" idref="#Прямая со стрелкой 127"/>
        <o:r id="V:Rule20" type="connector" idref="#Прямая со стрелкой 128"/>
        <o:r id="V:Rule21" type="connector" idref="#Прямая со стрелкой 129"/>
        <o:r id="V:Rule22" type="connector" idref="#Прямая со стрелкой 130"/>
        <o:r id="V:Rule23" type="connector" idref="#Прямая со стрелкой 131"/>
        <o:r id="V:Rule24" type="connector" idref="#Прямая со стрелкой 132"/>
        <o:r id="V:Rule25" type="connector" idref="#Прямая со стрелкой 133"/>
        <o:r id="V:Rule26" type="connector" idref="#Прямая со стрелкой 134"/>
        <o:r id="V:Rule27" type="callout" idref="#Скругленная прямоугольная выноска 19"/>
        <o:r id="V:Rule28" type="callout" idref="#Скругленная прямоугольная выноска 21"/>
        <o:r id="V:Rule29" type="callout" idref="#Скругленная прямоугольная выноска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DC5"/>
  </w:style>
  <w:style w:type="paragraph" w:styleId="1">
    <w:name w:val="heading 1"/>
    <w:basedOn w:val="a"/>
    <w:next w:val="a"/>
    <w:link w:val="10"/>
    <w:uiPriority w:val="9"/>
    <w:qFormat/>
    <w:rsid w:val="00821B4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BB37B6"/>
    <w:pPr>
      <w:keepNext/>
      <w:spacing w:after="0" w:line="240" w:lineRule="auto"/>
      <w:jc w:val="center"/>
      <w:outlineLvl w:val="1"/>
    </w:pPr>
    <w:rPr>
      <w:rFonts w:ascii="Arial" w:eastAsia="Times New Roman" w:hAnsi="Arial" w:cs="Times New Roman"/>
      <w:b/>
      <w:sz w:val="24"/>
      <w:szCs w:val="20"/>
      <w:lang w:eastAsia="ru-RU"/>
    </w:rPr>
  </w:style>
  <w:style w:type="paragraph" w:styleId="3">
    <w:name w:val="heading 3"/>
    <w:basedOn w:val="a"/>
    <w:next w:val="a"/>
    <w:link w:val="30"/>
    <w:uiPriority w:val="9"/>
    <w:unhideWhenUsed/>
    <w:qFormat/>
    <w:rsid w:val="008822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822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BB37B6"/>
    <w:pPr>
      <w:keepNext/>
      <w:tabs>
        <w:tab w:val="left" w:pos="0"/>
      </w:tabs>
      <w:spacing w:after="0" w:line="200" w:lineRule="exact"/>
      <w:outlineLvl w:val="4"/>
    </w:pPr>
    <w:rPr>
      <w:rFonts w:ascii="Times New Roman" w:eastAsia="Times New Roman" w:hAnsi="Times New Roman" w:cs="Times New Roman"/>
      <w:b/>
      <w:sz w:val="20"/>
      <w:szCs w:val="20"/>
      <w:lang w:eastAsia="ru-RU"/>
    </w:rPr>
  </w:style>
  <w:style w:type="paragraph" w:styleId="6">
    <w:name w:val="heading 6"/>
    <w:basedOn w:val="a"/>
    <w:next w:val="a"/>
    <w:link w:val="60"/>
    <w:qFormat/>
    <w:rsid w:val="00BB37B6"/>
    <w:pPr>
      <w:keepNext/>
      <w:tabs>
        <w:tab w:val="left" w:pos="0"/>
      </w:tabs>
      <w:spacing w:after="0" w:line="200" w:lineRule="exact"/>
      <w:jc w:val="center"/>
      <w:outlineLvl w:val="5"/>
    </w:pPr>
    <w:rPr>
      <w:rFonts w:ascii="Times New Roman" w:eastAsia="Times New Roman" w:hAnsi="Times New Roman" w:cs="Times New Roman"/>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8A3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A3844"/>
  </w:style>
  <w:style w:type="paragraph" w:customStyle="1" w:styleId="ConsPlusNormal">
    <w:name w:val="ConsPlusNormal"/>
    <w:link w:val="ConsPlusNormal0"/>
    <w:rsid w:val="00277459"/>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5">
    <w:name w:val="Table Grid"/>
    <w:basedOn w:val="a1"/>
    <w:uiPriority w:val="59"/>
    <w:rsid w:val="00301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746B08"/>
    <w:rPr>
      <w:color w:val="0000FF"/>
      <w:u w:val="single"/>
    </w:rPr>
  </w:style>
  <w:style w:type="character" w:customStyle="1" w:styleId="ConsPlusNormal0">
    <w:name w:val="ConsPlusNormal Знак"/>
    <w:link w:val="ConsPlusNormal"/>
    <w:rsid w:val="007227FA"/>
    <w:rPr>
      <w:rFonts w:ascii="Arial" w:eastAsiaTheme="minorEastAsia" w:hAnsi="Arial" w:cs="Arial"/>
      <w:sz w:val="20"/>
      <w:szCs w:val="20"/>
      <w:lang w:eastAsia="ru-RU"/>
    </w:rPr>
  </w:style>
  <w:style w:type="paragraph" w:styleId="a7">
    <w:name w:val="footnote text"/>
    <w:aliases w:val="single space,Текст сноски-FN,Schriftart: 9 pt,Schriftart: 10 pt,Schriftart: 8 pt,Podrozdział,Footnote,o,Footnote Text Char Знак Знак,Footnote Text Char Знак,Table_Footnote_last,Oaeno niinee-FN,Footnote text Зна,fn,Зн,Footnote text,сноска"/>
    <w:basedOn w:val="a"/>
    <w:link w:val="a8"/>
    <w:uiPriority w:val="99"/>
    <w:unhideWhenUsed/>
    <w:rsid w:val="00D13328"/>
    <w:pPr>
      <w:spacing w:after="0" w:line="240" w:lineRule="auto"/>
    </w:pPr>
    <w:rPr>
      <w:sz w:val="20"/>
      <w:szCs w:val="20"/>
    </w:rPr>
  </w:style>
  <w:style w:type="character" w:customStyle="1" w:styleId="a8">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7"/>
    <w:uiPriority w:val="99"/>
    <w:rsid w:val="00D13328"/>
    <w:rPr>
      <w:sz w:val="20"/>
      <w:szCs w:val="20"/>
    </w:rPr>
  </w:style>
  <w:style w:type="character" w:styleId="a9">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uiPriority w:val="99"/>
    <w:unhideWhenUsed/>
    <w:rsid w:val="00D13328"/>
    <w:rPr>
      <w:vertAlign w:val="superscript"/>
    </w:rPr>
  </w:style>
  <w:style w:type="paragraph" w:styleId="aa">
    <w:name w:val="header"/>
    <w:basedOn w:val="a"/>
    <w:link w:val="ab"/>
    <w:uiPriority w:val="99"/>
    <w:unhideWhenUsed/>
    <w:rsid w:val="0086585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585D"/>
  </w:style>
  <w:style w:type="paragraph" w:styleId="ac">
    <w:name w:val="footer"/>
    <w:basedOn w:val="a"/>
    <w:link w:val="ad"/>
    <w:uiPriority w:val="99"/>
    <w:unhideWhenUsed/>
    <w:rsid w:val="0086585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585D"/>
  </w:style>
  <w:style w:type="character" w:customStyle="1" w:styleId="20">
    <w:name w:val="Заголовок 2 Знак"/>
    <w:basedOn w:val="a0"/>
    <w:link w:val="2"/>
    <w:rsid w:val="00BB37B6"/>
    <w:rPr>
      <w:rFonts w:ascii="Arial" w:eastAsia="Times New Roman" w:hAnsi="Arial" w:cs="Times New Roman"/>
      <w:b/>
      <w:sz w:val="24"/>
      <w:szCs w:val="20"/>
      <w:lang w:eastAsia="ru-RU"/>
    </w:rPr>
  </w:style>
  <w:style w:type="character" w:customStyle="1" w:styleId="50">
    <w:name w:val="Заголовок 5 Знак"/>
    <w:basedOn w:val="a0"/>
    <w:link w:val="5"/>
    <w:rsid w:val="00BB37B6"/>
    <w:rPr>
      <w:rFonts w:ascii="Times New Roman" w:eastAsia="Times New Roman" w:hAnsi="Times New Roman" w:cs="Times New Roman"/>
      <w:b/>
      <w:sz w:val="20"/>
      <w:szCs w:val="20"/>
      <w:lang w:eastAsia="ru-RU"/>
    </w:rPr>
  </w:style>
  <w:style w:type="character" w:customStyle="1" w:styleId="60">
    <w:name w:val="Заголовок 6 Знак"/>
    <w:basedOn w:val="a0"/>
    <w:link w:val="6"/>
    <w:rsid w:val="00BB37B6"/>
    <w:rPr>
      <w:rFonts w:ascii="Times New Roman" w:eastAsia="Times New Roman" w:hAnsi="Times New Roman" w:cs="Times New Roman"/>
      <w:i/>
      <w:sz w:val="20"/>
      <w:szCs w:val="20"/>
      <w:lang w:eastAsia="ru-RU"/>
    </w:rPr>
  </w:style>
  <w:style w:type="paragraph" w:customStyle="1" w:styleId="ConsPlusCell">
    <w:name w:val="ConsPlusCell"/>
    <w:uiPriority w:val="99"/>
    <w:rsid w:val="00BB37B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e">
    <w:name w:val="Balloon Text"/>
    <w:basedOn w:val="a"/>
    <w:link w:val="af"/>
    <w:uiPriority w:val="99"/>
    <w:semiHidden/>
    <w:unhideWhenUsed/>
    <w:rsid w:val="00BB37B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B37B6"/>
    <w:rPr>
      <w:rFonts w:ascii="Tahoma" w:hAnsi="Tahoma" w:cs="Tahoma"/>
      <w:sz w:val="16"/>
      <w:szCs w:val="16"/>
    </w:rPr>
  </w:style>
  <w:style w:type="character" w:styleId="af0">
    <w:name w:val="annotation reference"/>
    <w:basedOn w:val="a0"/>
    <w:uiPriority w:val="99"/>
    <w:semiHidden/>
    <w:unhideWhenUsed/>
    <w:rsid w:val="00BB37B6"/>
    <w:rPr>
      <w:sz w:val="16"/>
      <w:szCs w:val="16"/>
    </w:rPr>
  </w:style>
  <w:style w:type="paragraph" w:styleId="af1">
    <w:name w:val="annotation text"/>
    <w:basedOn w:val="a"/>
    <w:link w:val="af2"/>
    <w:semiHidden/>
    <w:unhideWhenUsed/>
    <w:rsid w:val="00BB37B6"/>
    <w:pPr>
      <w:spacing w:after="200" w:line="240" w:lineRule="auto"/>
    </w:pPr>
    <w:rPr>
      <w:sz w:val="20"/>
      <w:szCs w:val="20"/>
    </w:rPr>
  </w:style>
  <w:style w:type="character" w:customStyle="1" w:styleId="af2">
    <w:name w:val="Текст примечания Знак"/>
    <w:basedOn w:val="a0"/>
    <w:link w:val="af1"/>
    <w:semiHidden/>
    <w:rsid w:val="00BB37B6"/>
    <w:rPr>
      <w:sz w:val="20"/>
      <w:szCs w:val="20"/>
    </w:rPr>
  </w:style>
  <w:style w:type="paragraph" w:styleId="af3">
    <w:name w:val="annotation subject"/>
    <w:basedOn w:val="af1"/>
    <w:next w:val="af1"/>
    <w:link w:val="af4"/>
    <w:uiPriority w:val="99"/>
    <w:semiHidden/>
    <w:unhideWhenUsed/>
    <w:rsid w:val="00BB37B6"/>
    <w:rPr>
      <w:b/>
      <w:bCs/>
    </w:rPr>
  </w:style>
  <w:style w:type="character" w:customStyle="1" w:styleId="af4">
    <w:name w:val="Тема примечания Знак"/>
    <w:basedOn w:val="af2"/>
    <w:link w:val="af3"/>
    <w:uiPriority w:val="99"/>
    <w:semiHidden/>
    <w:rsid w:val="00BB37B6"/>
    <w:rPr>
      <w:b/>
      <w:bCs/>
      <w:sz w:val="20"/>
      <w:szCs w:val="20"/>
    </w:rPr>
  </w:style>
  <w:style w:type="table" w:customStyle="1" w:styleId="11">
    <w:name w:val="Сетка таблицы светлая1"/>
    <w:basedOn w:val="a1"/>
    <w:uiPriority w:val="40"/>
    <w:rsid w:val="00BB37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
    <w:name w:val="Таблица простая 21"/>
    <w:basedOn w:val="a1"/>
    <w:uiPriority w:val="42"/>
    <w:rsid w:val="00BB37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28">
    <w:name w:val="xl28"/>
    <w:basedOn w:val="a"/>
    <w:rsid w:val="00BB37B6"/>
    <w:pPr>
      <w:spacing w:before="100" w:beforeAutospacing="1" w:after="100" w:afterAutospacing="1" w:line="240" w:lineRule="auto"/>
      <w:textAlignment w:val="center"/>
    </w:pPr>
    <w:rPr>
      <w:rFonts w:ascii="Arial" w:eastAsia="Arial Unicode MS" w:hAnsi="Arial" w:cs="Arial"/>
      <w:sz w:val="14"/>
      <w:szCs w:val="14"/>
      <w:lang w:eastAsia="ru-RU"/>
    </w:rPr>
  </w:style>
  <w:style w:type="table" w:styleId="af5">
    <w:name w:val="Light Shading"/>
    <w:basedOn w:val="a1"/>
    <w:uiPriority w:val="60"/>
    <w:rsid w:val="00BB37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6">
    <w:name w:val="List Paragraph"/>
    <w:basedOn w:val="a"/>
    <w:link w:val="af7"/>
    <w:uiPriority w:val="34"/>
    <w:qFormat/>
    <w:rsid w:val="00BB37B6"/>
    <w:pPr>
      <w:spacing w:after="0" w:line="240" w:lineRule="auto"/>
      <w:ind w:left="720"/>
      <w:contextualSpacing/>
    </w:pPr>
    <w:rPr>
      <w:rFonts w:ascii="Times" w:hAnsi="Times"/>
      <w:sz w:val="20"/>
      <w:szCs w:val="20"/>
      <w:lang w:eastAsia="ru-RU"/>
    </w:rPr>
  </w:style>
  <w:style w:type="character" w:styleId="af8">
    <w:name w:val="endnote reference"/>
    <w:basedOn w:val="a0"/>
    <w:uiPriority w:val="99"/>
    <w:semiHidden/>
    <w:unhideWhenUsed/>
    <w:rsid w:val="00BB37B6"/>
    <w:rPr>
      <w:vertAlign w:val="superscript"/>
    </w:rPr>
  </w:style>
  <w:style w:type="character" w:styleId="af9">
    <w:name w:val="FollowedHyperlink"/>
    <w:basedOn w:val="a0"/>
    <w:uiPriority w:val="99"/>
    <w:semiHidden/>
    <w:unhideWhenUsed/>
    <w:rsid w:val="008856ED"/>
    <w:rPr>
      <w:color w:val="954F72" w:themeColor="followedHyperlink"/>
      <w:u w:val="single"/>
    </w:rPr>
  </w:style>
  <w:style w:type="paragraph" w:styleId="afa">
    <w:name w:val="No Spacing"/>
    <w:link w:val="afb"/>
    <w:uiPriority w:val="1"/>
    <w:qFormat/>
    <w:rsid w:val="00026D79"/>
    <w:pPr>
      <w:spacing w:after="0" w:line="240" w:lineRule="auto"/>
    </w:pPr>
  </w:style>
  <w:style w:type="character" w:customStyle="1" w:styleId="afb">
    <w:name w:val="Без интервала Знак"/>
    <w:basedOn w:val="a0"/>
    <w:link w:val="afa"/>
    <w:uiPriority w:val="1"/>
    <w:rsid w:val="00026D79"/>
  </w:style>
  <w:style w:type="paragraph" w:customStyle="1" w:styleId="afc">
    <w:name w:val="основной подчеркнутый"/>
    <w:basedOn w:val="a"/>
    <w:link w:val="afd"/>
    <w:rsid w:val="00C741C5"/>
    <w:pPr>
      <w:suppressAutoHyphens/>
      <w:spacing w:before="60" w:after="0" w:line="312" w:lineRule="auto"/>
      <w:ind w:firstLine="720"/>
      <w:jc w:val="both"/>
    </w:pPr>
    <w:rPr>
      <w:rFonts w:ascii="Times New Roman" w:eastAsia="Calibri" w:hAnsi="Times New Roman" w:cs="Times New Roman"/>
      <w:sz w:val="24"/>
      <w:szCs w:val="24"/>
      <w:u w:val="single"/>
      <w:lang w:eastAsia="ru-RU"/>
    </w:rPr>
  </w:style>
  <w:style w:type="character" w:customStyle="1" w:styleId="afd">
    <w:name w:val="основной подчеркнутый Знак"/>
    <w:link w:val="afc"/>
    <w:locked/>
    <w:rsid w:val="00C741C5"/>
    <w:rPr>
      <w:rFonts w:ascii="Times New Roman" w:eastAsia="Calibri" w:hAnsi="Times New Roman" w:cs="Times New Roman"/>
      <w:sz w:val="24"/>
      <w:szCs w:val="24"/>
      <w:u w:val="single"/>
      <w:lang w:eastAsia="ru-RU"/>
    </w:rPr>
  </w:style>
  <w:style w:type="character" w:customStyle="1" w:styleId="a4">
    <w:name w:val="Обычный (веб) Знак"/>
    <w:aliases w:val="Обычный (Web) Знак"/>
    <w:link w:val="a3"/>
    <w:locked/>
    <w:rsid w:val="00C741C5"/>
    <w:rPr>
      <w:rFonts w:ascii="Times New Roman" w:eastAsia="Times New Roman" w:hAnsi="Times New Roman" w:cs="Times New Roman"/>
      <w:sz w:val="24"/>
      <w:szCs w:val="24"/>
      <w:lang w:eastAsia="ru-RU"/>
    </w:rPr>
  </w:style>
  <w:style w:type="character" w:customStyle="1" w:styleId="af7">
    <w:name w:val="Абзац списка Знак"/>
    <w:link w:val="af6"/>
    <w:uiPriority w:val="99"/>
    <w:locked/>
    <w:rsid w:val="00B01015"/>
    <w:rPr>
      <w:rFonts w:ascii="Times" w:hAnsi="Times"/>
      <w:sz w:val="20"/>
      <w:szCs w:val="20"/>
      <w:lang w:eastAsia="ru-RU"/>
    </w:rPr>
  </w:style>
  <w:style w:type="paragraph" w:styleId="afe">
    <w:name w:val="caption"/>
    <w:basedOn w:val="a"/>
    <w:next w:val="a"/>
    <w:uiPriority w:val="35"/>
    <w:unhideWhenUsed/>
    <w:qFormat/>
    <w:rsid w:val="0088225F"/>
    <w:pPr>
      <w:spacing w:after="0" w:line="240" w:lineRule="auto"/>
      <w:jc w:val="both"/>
    </w:pPr>
    <w:rPr>
      <w:rFonts w:ascii="Times New Roman" w:eastAsia="Times New Roman" w:hAnsi="Times New Roman" w:cs="Times New Roman"/>
      <w:b/>
      <w:bCs/>
      <w:color w:val="4F81BD"/>
      <w:sz w:val="18"/>
      <w:szCs w:val="18"/>
    </w:rPr>
  </w:style>
  <w:style w:type="character" w:customStyle="1" w:styleId="40">
    <w:name w:val="Заголовок 4 Знак"/>
    <w:basedOn w:val="a0"/>
    <w:link w:val="4"/>
    <w:uiPriority w:val="9"/>
    <w:semiHidden/>
    <w:rsid w:val="0088225F"/>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rsid w:val="0088225F"/>
    <w:rPr>
      <w:rFonts w:asciiTheme="majorHAnsi" w:eastAsiaTheme="majorEastAsia" w:hAnsiTheme="majorHAnsi" w:cstheme="majorBidi"/>
      <w:color w:val="1F4D78" w:themeColor="accent1" w:themeShade="7F"/>
      <w:sz w:val="24"/>
      <w:szCs w:val="24"/>
    </w:rPr>
  </w:style>
  <w:style w:type="paragraph" w:styleId="12">
    <w:name w:val="toc 1"/>
    <w:basedOn w:val="a"/>
    <w:next w:val="a"/>
    <w:autoRedefine/>
    <w:uiPriority w:val="39"/>
    <w:unhideWhenUsed/>
    <w:rsid w:val="00A33066"/>
    <w:pPr>
      <w:tabs>
        <w:tab w:val="left" w:pos="440"/>
        <w:tab w:val="right" w:leader="dot" w:pos="9345"/>
      </w:tabs>
      <w:spacing w:after="100"/>
      <w:jc w:val="both"/>
    </w:pPr>
    <w:rPr>
      <w:rFonts w:ascii="Times New Roman" w:hAnsi="Times New Roman" w:cs="Times New Roman"/>
      <w:b/>
      <w:noProof/>
      <w:sz w:val="24"/>
      <w:szCs w:val="24"/>
    </w:rPr>
  </w:style>
  <w:style w:type="paragraph" w:styleId="22">
    <w:name w:val="toc 2"/>
    <w:basedOn w:val="a"/>
    <w:next w:val="a"/>
    <w:autoRedefine/>
    <w:uiPriority w:val="39"/>
    <w:unhideWhenUsed/>
    <w:rsid w:val="00A33066"/>
    <w:pPr>
      <w:spacing w:after="100"/>
      <w:ind w:left="220"/>
    </w:pPr>
  </w:style>
  <w:style w:type="character" w:customStyle="1" w:styleId="10">
    <w:name w:val="Заголовок 1 Знак"/>
    <w:basedOn w:val="a0"/>
    <w:link w:val="1"/>
    <w:uiPriority w:val="9"/>
    <w:rsid w:val="00821B4A"/>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DC5"/>
  </w:style>
  <w:style w:type="paragraph" w:styleId="1">
    <w:name w:val="heading 1"/>
    <w:basedOn w:val="a"/>
    <w:next w:val="a"/>
    <w:link w:val="10"/>
    <w:uiPriority w:val="9"/>
    <w:qFormat/>
    <w:rsid w:val="00821B4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BB37B6"/>
    <w:pPr>
      <w:keepNext/>
      <w:spacing w:after="0" w:line="240" w:lineRule="auto"/>
      <w:jc w:val="center"/>
      <w:outlineLvl w:val="1"/>
    </w:pPr>
    <w:rPr>
      <w:rFonts w:ascii="Arial" w:eastAsia="Times New Roman" w:hAnsi="Arial" w:cs="Times New Roman"/>
      <w:b/>
      <w:sz w:val="24"/>
      <w:szCs w:val="20"/>
      <w:lang w:eastAsia="ru-RU"/>
    </w:rPr>
  </w:style>
  <w:style w:type="paragraph" w:styleId="3">
    <w:name w:val="heading 3"/>
    <w:basedOn w:val="a"/>
    <w:next w:val="a"/>
    <w:link w:val="30"/>
    <w:uiPriority w:val="9"/>
    <w:unhideWhenUsed/>
    <w:qFormat/>
    <w:rsid w:val="008822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822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BB37B6"/>
    <w:pPr>
      <w:keepNext/>
      <w:tabs>
        <w:tab w:val="left" w:pos="0"/>
      </w:tabs>
      <w:spacing w:after="0" w:line="200" w:lineRule="exact"/>
      <w:outlineLvl w:val="4"/>
    </w:pPr>
    <w:rPr>
      <w:rFonts w:ascii="Times New Roman" w:eastAsia="Times New Roman" w:hAnsi="Times New Roman" w:cs="Times New Roman"/>
      <w:b/>
      <w:sz w:val="20"/>
      <w:szCs w:val="20"/>
      <w:lang w:eastAsia="ru-RU"/>
    </w:rPr>
  </w:style>
  <w:style w:type="paragraph" w:styleId="6">
    <w:name w:val="heading 6"/>
    <w:basedOn w:val="a"/>
    <w:next w:val="a"/>
    <w:link w:val="60"/>
    <w:qFormat/>
    <w:rsid w:val="00BB37B6"/>
    <w:pPr>
      <w:keepNext/>
      <w:tabs>
        <w:tab w:val="left" w:pos="0"/>
      </w:tabs>
      <w:spacing w:after="0" w:line="200" w:lineRule="exact"/>
      <w:jc w:val="center"/>
      <w:outlineLvl w:val="5"/>
    </w:pPr>
    <w:rPr>
      <w:rFonts w:ascii="Times New Roman" w:eastAsia="Times New Roman" w:hAnsi="Times New Roman" w:cs="Times New Roman"/>
      <w:i/>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8A3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A3844"/>
  </w:style>
  <w:style w:type="paragraph" w:customStyle="1" w:styleId="ConsPlusNormal">
    <w:name w:val="ConsPlusNormal"/>
    <w:link w:val="ConsPlusNormal0"/>
    <w:rsid w:val="00277459"/>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5">
    <w:name w:val="Table Grid"/>
    <w:basedOn w:val="a1"/>
    <w:uiPriority w:val="59"/>
    <w:rsid w:val="0030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46B08"/>
    <w:rPr>
      <w:color w:val="0000FF"/>
      <w:u w:val="single"/>
    </w:rPr>
  </w:style>
  <w:style w:type="character" w:customStyle="1" w:styleId="ConsPlusNormal0">
    <w:name w:val="ConsPlusNormal Знак"/>
    <w:link w:val="ConsPlusNormal"/>
    <w:rsid w:val="007227FA"/>
    <w:rPr>
      <w:rFonts w:ascii="Arial" w:eastAsiaTheme="minorEastAsia" w:hAnsi="Arial" w:cs="Arial"/>
      <w:sz w:val="20"/>
      <w:szCs w:val="20"/>
      <w:lang w:eastAsia="ru-RU"/>
    </w:rPr>
  </w:style>
  <w:style w:type="paragraph" w:styleId="a7">
    <w:name w:val="footnote text"/>
    <w:aliases w:val="single space,Текст сноски-FN,Schriftart: 9 pt,Schriftart: 10 pt,Schriftart: 8 pt,Podrozdział,Footnote,o,Footnote Text Char Знак Знак,Footnote Text Char Знак,Table_Footnote_last,Oaeno niinee-FN,Footnote text Зна,fn,Зн,Footnote text,сноска"/>
    <w:basedOn w:val="a"/>
    <w:link w:val="a8"/>
    <w:uiPriority w:val="99"/>
    <w:unhideWhenUsed/>
    <w:rsid w:val="00D13328"/>
    <w:pPr>
      <w:spacing w:after="0" w:line="240" w:lineRule="auto"/>
    </w:pPr>
    <w:rPr>
      <w:sz w:val="20"/>
      <w:szCs w:val="20"/>
    </w:rPr>
  </w:style>
  <w:style w:type="character" w:customStyle="1" w:styleId="a8">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7"/>
    <w:uiPriority w:val="99"/>
    <w:rsid w:val="00D13328"/>
    <w:rPr>
      <w:sz w:val="20"/>
      <w:szCs w:val="20"/>
    </w:rPr>
  </w:style>
  <w:style w:type="character" w:styleId="a9">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uiPriority w:val="99"/>
    <w:unhideWhenUsed/>
    <w:rsid w:val="00D13328"/>
    <w:rPr>
      <w:vertAlign w:val="superscript"/>
    </w:rPr>
  </w:style>
  <w:style w:type="paragraph" w:styleId="aa">
    <w:name w:val="header"/>
    <w:basedOn w:val="a"/>
    <w:link w:val="ab"/>
    <w:uiPriority w:val="99"/>
    <w:unhideWhenUsed/>
    <w:rsid w:val="0086585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585D"/>
  </w:style>
  <w:style w:type="paragraph" w:styleId="ac">
    <w:name w:val="footer"/>
    <w:basedOn w:val="a"/>
    <w:link w:val="ad"/>
    <w:uiPriority w:val="99"/>
    <w:unhideWhenUsed/>
    <w:rsid w:val="0086585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585D"/>
  </w:style>
  <w:style w:type="character" w:customStyle="1" w:styleId="20">
    <w:name w:val="Заголовок 2 Знак"/>
    <w:basedOn w:val="a0"/>
    <w:link w:val="2"/>
    <w:rsid w:val="00BB37B6"/>
    <w:rPr>
      <w:rFonts w:ascii="Arial" w:eastAsia="Times New Roman" w:hAnsi="Arial" w:cs="Times New Roman"/>
      <w:b/>
      <w:sz w:val="24"/>
      <w:szCs w:val="20"/>
      <w:lang w:eastAsia="ru-RU"/>
    </w:rPr>
  </w:style>
  <w:style w:type="character" w:customStyle="1" w:styleId="50">
    <w:name w:val="Заголовок 5 Знак"/>
    <w:basedOn w:val="a0"/>
    <w:link w:val="5"/>
    <w:rsid w:val="00BB37B6"/>
    <w:rPr>
      <w:rFonts w:ascii="Times New Roman" w:eastAsia="Times New Roman" w:hAnsi="Times New Roman" w:cs="Times New Roman"/>
      <w:b/>
      <w:sz w:val="20"/>
      <w:szCs w:val="20"/>
      <w:lang w:eastAsia="ru-RU"/>
    </w:rPr>
  </w:style>
  <w:style w:type="character" w:customStyle="1" w:styleId="60">
    <w:name w:val="Заголовок 6 Знак"/>
    <w:basedOn w:val="a0"/>
    <w:link w:val="6"/>
    <w:rsid w:val="00BB37B6"/>
    <w:rPr>
      <w:rFonts w:ascii="Times New Roman" w:eastAsia="Times New Roman" w:hAnsi="Times New Roman" w:cs="Times New Roman"/>
      <w:i/>
      <w:sz w:val="20"/>
      <w:szCs w:val="20"/>
      <w:lang w:eastAsia="ru-RU"/>
    </w:rPr>
  </w:style>
  <w:style w:type="paragraph" w:customStyle="1" w:styleId="ConsPlusCell">
    <w:name w:val="ConsPlusCell"/>
    <w:uiPriority w:val="99"/>
    <w:rsid w:val="00BB37B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e">
    <w:name w:val="Balloon Text"/>
    <w:basedOn w:val="a"/>
    <w:link w:val="af"/>
    <w:uiPriority w:val="99"/>
    <w:semiHidden/>
    <w:unhideWhenUsed/>
    <w:rsid w:val="00BB37B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B37B6"/>
    <w:rPr>
      <w:rFonts w:ascii="Tahoma" w:hAnsi="Tahoma" w:cs="Tahoma"/>
      <w:sz w:val="16"/>
      <w:szCs w:val="16"/>
    </w:rPr>
  </w:style>
  <w:style w:type="character" w:styleId="af0">
    <w:name w:val="annotation reference"/>
    <w:basedOn w:val="a0"/>
    <w:uiPriority w:val="99"/>
    <w:semiHidden/>
    <w:unhideWhenUsed/>
    <w:rsid w:val="00BB37B6"/>
    <w:rPr>
      <w:sz w:val="16"/>
      <w:szCs w:val="16"/>
    </w:rPr>
  </w:style>
  <w:style w:type="paragraph" w:styleId="af1">
    <w:name w:val="annotation text"/>
    <w:basedOn w:val="a"/>
    <w:link w:val="af2"/>
    <w:semiHidden/>
    <w:unhideWhenUsed/>
    <w:rsid w:val="00BB37B6"/>
    <w:pPr>
      <w:spacing w:after="200" w:line="240" w:lineRule="auto"/>
    </w:pPr>
    <w:rPr>
      <w:sz w:val="20"/>
      <w:szCs w:val="20"/>
    </w:rPr>
  </w:style>
  <w:style w:type="character" w:customStyle="1" w:styleId="af2">
    <w:name w:val="Текст примечания Знак"/>
    <w:basedOn w:val="a0"/>
    <w:link w:val="af1"/>
    <w:semiHidden/>
    <w:rsid w:val="00BB37B6"/>
    <w:rPr>
      <w:sz w:val="20"/>
      <w:szCs w:val="20"/>
    </w:rPr>
  </w:style>
  <w:style w:type="paragraph" w:styleId="af3">
    <w:name w:val="annotation subject"/>
    <w:basedOn w:val="af1"/>
    <w:next w:val="af1"/>
    <w:link w:val="af4"/>
    <w:uiPriority w:val="99"/>
    <w:semiHidden/>
    <w:unhideWhenUsed/>
    <w:rsid w:val="00BB37B6"/>
    <w:rPr>
      <w:b/>
      <w:bCs/>
    </w:rPr>
  </w:style>
  <w:style w:type="character" w:customStyle="1" w:styleId="af4">
    <w:name w:val="Тема примечания Знак"/>
    <w:basedOn w:val="af2"/>
    <w:link w:val="af3"/>
    <w:uiPriority w:val="99"/>
    <w:semiHidden/>
    <w:rsid w:val="00BB37B6"/>
    <w:rPr>
      <w:b/>
      <w:bCs/>
      <w:sz w:val="20"/>
      <w:szCs w:val="20"/>
    </w:rPr>
  </w:style>
  <w:style w:type="table" w:customStyle="1" w:styleId="11">
    <w:name w:val="Сетка таблицы светлая1"/>
    <w:basedOn w:val="a1"/>
    <w:uiPriority w:val="40"/>
    <w:rsid w:val="00BB37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Таблица простая 21"/>
    <w:basedOn w:val="a1"/>
    <w:uiPriority w:val="42"/>
    <w:rsid w:val="00BB37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28">
    <w:name w:val="xl28"/>
    <w:basedOn w:val="a"/>
    <w:rsid w:val="00BB37B6"/>
    <w:pPr>
      <w:spacing w:before="100" w:beforeAutospacing="1" w:after="100" w:afterAutospacing="1" w:line="240" w:lineRule="auto"/>
      <w:textAlignment w:val="center"/>
    </w:pPr>
    <w:rPr>
      <w:rFonts w:ascii="Arial" w:eastAsia="Arial Unicode MS" w:hAnsi="Arial" w:cs="Arial"/>
      <w:sz w:val="14"/>
      <w:szCs w:val="14"/>
      <w:lang w:eastAsia="ru-RU"/>
    </w:rPr>
  </w:style>
  <w:style w:type="table" w:styleId="af5">
    <w:name w:val="Light Shading"/>
    <w:basedOn w:val="a1"/>
    <w:uiPriority w:val="60"/>
    <w:rsid w:val="00BB37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6">
    <w:name w:val="List Paragraph"/>
    <w:basedOn w:val="a"/>
    <w:link w:val="af7"/>
    <w:uiPriority w:val="34"/>
    <w:qFormat/>
    <w:rsid w:val="00BB37B6"/>
    <w:pPr>
      <w:spacing w:after="0" w:line="240" w:lineRule="auto"/>
      <w:ind w:left="720"/>
      <w:contextualSpacing/>
    </w:pPr>
    <w:rPr>
      <w:rFonts w:ascii="Times" w:hAnsi="Times"/>
      <w:sz w:val="20"/>
      <w:szCs w:val="20"/>
      <w:lang w:eastAsia="ru-RU"/>
    </w:rPr>
  </w:style>
  <w:style w:type="character" w:styleId="af8">
    <w:name w:val="endnote reference"/>
    <w:basedOn w:val="a0"/>
    <w:uiPriority w:val="99"/>
    <w:semiHidden/>
    <w:unhideWhenUsed/>
    <w:rsid w:val="00BB37B6"/>
    <w:rPr>
      <w:vertAlign w:val="superscript"/>
    </w:rPr>
  </w:style>
  <w:style w:type="character" w:styleId="af9">
    <w:name w:val="FollowedHyperlink"/>
    <w:basedOn w:val="a0"/>
    <w:uiPriority w:val="99"/>
    <w:semiHidden/>
    <w:unhideWhenUsed/>
    <w:rsid w:val="008856ED"/>
    <w:rPr>
      <w:color w:val="954F72" w:themeColor="followedHyperlink"/>
      <w:u w:val="single"/>
    </w:rPr>
  </w:style>
  <w:style w:type="paragraph" w:styleId="afa">
    <w:name w:val="No Spacing"/>
    <w:link w:val="afb"/>
    <w:uiPriority w:val="1"/>
    <w:qFormat/>
    <w:rsid w:val="00026D79"/>
    <w:pPr>
      <w:spacing w:after="0" w:line="240" w:lineRule="auto"/>
    </w:pPr>
  </w:style>
  <w:style w:type="character" w:customStyle="1" w:styleId="afb">
    <w:name w:val="Без интервала Знак"/>
    <w:basedOn w:val="a0"/>
    <w:link w:val="afa"/>
    <w:uiPriority w:val="1"/>
    <w:rsid w:val="00026D79"/>
  </w:style>
  <w:style w:type="paragraph" w:customStyle="1" w:styleId="afc">
    <w:name w:val="основной подчеркнутый"/>
    <w:basedOn w:val="a"/>
    <w:link w:val="afd"/>
    <w:rsid w:val="00C741C5"/>
    <w:pPr>
      <w:suppressAutoHyphens/>
      <w:spacing w:before="60" w:after="0" w:line="312" w:lineRule="auto"/>
      <w:ind w:firstLine="720"/>
      <w:jc w:val="both"/>
    </w:pPr>
    <w:rPr>
      <w:rFonts w:ascii="Times New Roman" w:eastAsia="Calibri" w:hAnsi="Times New Roman" w:cs="Times New Roman"/>
      <w:sz w:val="24"/>
      <w:szCs w:val="24"/>
      <w:u w:val="single"/>
      <w:lang w:eastAsia="ru-RU"/>
    </w:rPr>
  </w:style>
  <w:style w:type="character" w:customStyle="1" w:styleId="afd">
    <w:name w:val="основной подчеркнутый Знак"/>
    <w:link w:val="afc"/>
    <w:locked/>
    <w:rsid w:val="00C741C5"/>
    <w:rPr>
      <w:rFonts w:ascii="Times New Roman" w:eastAsia="Calibri" w:hAnsi="Times New Roman" w:cs="Times New Roman"/>
      <w:sz w:val="24"/>
      <w:szCs w:val="24"/>
      <w:u w:val="single"/>
      <w:lang w:eastAsia="ru-RU"/>
    </w:rPr>
  </w:style>
  <w:style w:type="character" w:customStyle="1" w:styleId="a4">
    <w:name w:val="Обычный (веб) Знак"/>
    <w:aliases w:val="Обычный (Web) Знак"/>
    <w:link w:val="a3"/>
    <w:locked/>
    <w:rsid w:val="00C741C5"/>
    <w:rPr>
      <w:rFonts w:ascii="Times New Roman" w:eastAsia="Times New Roman" w:hAnsi="Times New Roman" w:cs="Times New Roman"/>
      <w:sz w:val="24"/>
      <w:szCs w:val="24"/>
      <w:lang w:eastAsia="ru-RU"/>
    </w:rPr>
  </w:style>
  <w:style w:type="character" w:customStyle="1" w:styleId="af7">
    <w:name w:val="Абзац списка Знак"/>
    <w:link w:val="af6"/>
    <w:uiPriority w:val="99"/>
    <w:locked/>
    <w:rsid w:val="00B01015"/>
    <w:rPr>
      <w:rFonts w:ascii="Times" w:hAnsi="Times"/>
      <w:sz w:val="20"/>
      <w:szCs w:val="20"/>
      <w:lang w:eastAsia="ru-RU"/>
    </w:rPr>
  </w:style>
  <w:style w:type="paragraph" w:styleId="afe">
    <w:name w:val="caption"/>
    <w:basedOn w:val="a"/>
    <w:next w:val="a"/>
    <w:uiPriority w:val="35"/>
    <w:unhideWhenUsed/>
    <w:qFormat/>
    <w:rsid w:val="0088225F"/>
    <w:pPr>
      <w:spacing w:after="0" w:line="240" w:lineRule="auto"/>
      <w:jc w:val="both"/>
    </w:pPr>
    <w:rPr>
      <w:rFonts w:ascii="Times New Roman" w:eastAsia="Times New Roman" w:hAnsi="Times New Roman" w:cs="Times New Roman"/>
      <w:b/>
      <w:bCs/>
      <w:color w:val="4F81BD"/>
      <w:sz w:val="18"/>
      <w:szCs w:val="18"/>
    </w:rPr>
  </w:style>
  <w:style w:type="character" w:customStyle="1" w:styleId="40">
    <w:name w:val="Заголовок 4 Знак"/>
    <w:basedOn w:val="a0"/>
    <w:link w:val="4"/>
    <w:uiPriority w:val="9"/>
    <w:semiHidden/>
    <w:rsid w:val="0088225F"/>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rsid w:val="0088225F"/>
    <w:rPr>
      <w:rFonts w:asciiTheme="majorHAnsi" w:eastAsiaTheme="majorEastAsia" w:hAnsiTheme="majorHAnsi" w:cstheme="majorBidi"/>
      <w:color w:val="1F4D78" w:themeColor="accent1" w:themeShade="7F"/>
      <w:sz w:val="24"/>
      <w:szCs w:val="24"/>
    </w:rPr>
  </w:style>
  <w:style w:type="paragraph" w:styleId="12">
    <w:name w:val="toc 1"/>
    <w:basedOn w:val="a"/>
    <w:next w:val="a"/>
    <w:autoRedefine/>
    <w:uiPriority w:val="39"/>
    <w:unhideWhenUsed/>
    <w:rsid w:val="00A33066"/>
    <w:pPr>
      <w:tabs>
        <w:tab w:val="left" w:pos="440"/>
        <w:tab w:val="right" w:leader="dot" w:pos="9345"/>
      </w:tabs>
      <w:spacing w:after="100"/>
      <w:jc w:val="both"/>
    </w:pPr>
    <w:rPr>
      <w:rFonts w:ascii="Times New Roman" w:hAnsi="Times New Roman" w:cs="Times New Roman"/>
      <w:b/>
      <w:noProof/>
      <w:sz w:val="24"/>
      <w:szCs w:val="24"/>
    </w:rPr>
  </w:style>
  <w:style w:type="paragraph" w:styleId="22">
    <w:name w:val="toc 2"/>
    <w:basedOn w:val="a"/>
    <w:next w:val="a"/>
    <w:autoRedefine/>
    <w:uiPriority w:val="39"/>
    <w:unhideWhenUsed/>
    <w:rsid w:val="00A33066"/>
    <w:pPr>
      <w:spacing w:after="100"/>
      <w:ind w:left="220"/>
    </w:pPr>
  </w:style>
  <w:style w:type="character" w:customStyle="1" w:styleId="10">
    <w:name w:val="Заголовок 1 Знак"/>
    <w:basedOn w:val="a0"/>
    <w:link w:val="1"/>
    <w:uiPriority w:val="9"/>
    <w:rsid w:val="00821B4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1341864">
      <w:bodyDiv w:val="1"/>
      <w:marLeft w:val="0"/>
      <w:marRight w:val="0"/>
      <w:marTop w:val="0"/>
      <w:marBottom w:val="0"/>
      <w:divBdr>
        <w:top w:val="none" w:sz="0" w:space="0" w:color="auto"/>
        <w:left w:val="none" w:sz="0" w:space="0" w:color="auto"/>
        <w:bottom w:val="none" w:sz="0" w:space="0" w:color="auto"/>
        <w:right w:val="none" w:sz="0" w:space="0" w:color="auto"/>
      </w:divBdr>
    </w:div>
    <w:div w:id="153299701">
      <w:bodyDiv w:val="1"/>
      <w:marLeft w:val="0"/>
      <w:marRight w:val="0"/>
      <w:marTop w:val="0"/>
      <w:marBottom w:val="0"/>
      <w:divBdr>
        <w:top w:val="none" w:sz="0" w:space="0" w:color="auto"/>
        <w:left w:val="none" w:sz="0" w:space="0" w:color="auto"/>
        <w:bottom w:val="none" w:sz="0" w:space="0" w:color="auto"/>
        <w:right w:val="none" w:sz="0" w:space="0" w:color="auto"/>
      </w:divBdr>
    </w:div>
    <w:div w:id="202401569">
      <w:bodyDiv w:val="1"/>
      <w:marLeft w:val="0"/>
      <w:marRight w:val="0"/>
      <w:marTop w:val="0"/>
      <w:marBottom w:val="0"/>
      <w:divBdr>
        <w:top w:val="none" w:sz="0" w:space="0" w:color="auto"/>
        <w:left w:val="none" w:sz="0" w:space="0" w:color="auto"/>
        <w:bottom w:val="none" w:sz="0" w:space="0" w:color="auto"/>
        <w:right w:val="none" w:sz="0" w:space="0" w:color="auto"/>
      </w:divBdr>
    </w:div>
    <w:div w:id="531848889">
      <w:bodyDiv w:val="1"/>
      <w:marLeft w:val="0"/>
      <w:marRight w:val="0"/>
      <w:marTop w:val="0"/>
      <w:marBottom w:val="0"/>
      <w:divBdr>
        <w:top w:val="none" w:sz="0" w:space="0" w:color="auto"/>
        <w:left w:val="none" w:sz="0" w:space="0" w:color="auto"/>
        <w:bottom w:val="none" w:sz="0" w:space="0" w:color="auto"/>
        <w:right w:val="none" w:sz="0" w:space="0" w:color="auto"/>
      </w:divBdr>
    </w:div>
    <w:div w:id="547882686">
      <w:bodyDiv w:val="1"/>
      <w:marLeft w:val="0"/>
      <w:marRight w:val="0"/>
      <w:marTop w:val="0"/>
      <w:marBottom w:val="0"/>
      <w:divBdr>
        <w:top w:val="none" w:sz="0" w:space="0" w:color="auto"/>
        <w:left w:val="none" w:sz="0" w:space="0" w:color="auto"/>
        <w:bottom w:val="none" w:sz="0" w:space="0" w:color="auto"/>
        <w:right w:val="none" w:sz="0" w:space="0" w:color="auto"/>
      </w:divBdr>
    </w:div>
    <w:div w:id="608976487">
      <w:bodyDiv w:val="1"/>
      <w:marLeft w:val="0"/>
      <w:marRight w:val="0"/>
      <w:marTop w:val="0"/>
      <w:marBottom w:val="0"/>
      <w:divBdr>
        <w:top w:val="none" w:sz="0" w:space="0" w:color="auto"/>
        <w:left w:val="none" w:sz="0" w:space="0" w:color="auto"/>
        <w:bottom w:val="none" w:sz="0" w:space="0" w:color="auto"/>
        <w:right w:val="none" w:sz="0" w:space="0" w:color="auto"/>
      </w:divBdr>
    </w:div>
    <w:div w:id="817301507">
      <w:bodyDiv w:val="1"/>
      <w:marLeft w:val="0"/>
      <w:marRight w:val="0"/>
      <w:marTop w:val="0"/>
      <w:marBottom w:val="0"/>
      <w:divBdr>
        <w:top w:val="none" w:sz="0" w:space="0" w:color="auto"/>
        <w:left w:val="none" w:sz="0" w:space="0" w:color="auto"/>
        <w:bottom w:val="none" w:sz="0" w:space="0" w:color="auto"/>
        <w:right w:val="none" w:sz="0" w:space="0" w:color="auto"/>
      </w:divBdr>
    </w:div>
    <w:div w:id="838541935">
      <w:bodyDiv w:val="1"/>
      <w:marLeft w:val="0"/>
      <w:marRight w:val="0"/>
      <w:marTop w:val="0"/>
      <w:marBottom w:val="0"/>
      <w:divBdr>
        <w:top w:val="none" w:sz="0" w:space="0" w:color="auto"/>
        <w:left w:val="none" w:sz="0" w:space="0" w:color="auto"/>
        <w:bottom w:val="none" w:sz="0" w:space="0" w:color="auto"/>
        <w:right w:val="none" w:sz="0" w:space="0" w:color="auto"/>
      </w:divBdr>
      <w:divsChild>
        <w:div w:id="1480265570">
          <w:marLeft w:val="547"/>
          <w:marRight w:val="0"/>
          <w:marTop w:val="0"/>
          <w:marBottom w:val="0"/>
          <w:divBdr>
            <w:top w:val="none" w:sz="0" w:space="0" w:color="auto"/>
            <w:left w:val="none" w:sz="0" w:space="0" w:color="auto"/>
            <w:bottom w:val="none" w:sz="0" w:space="0" w:color="auto"/>
            <w:right w:val="none" w:sz="0" w:space="0" w:color="auto"/>
          </w:divBdr>
        </w:div>
      </w:divsChild>
    </w:div>
    <w:div w:id="923301101">
      <w:bodyDiv w:val="1"/>
      <w:marLeft w:val="0"/>
      <w:marRight w:val="0"/>
      <w:marTop w:val="0"/>
      <w:marBottom w:val="0"/>
      <w:divBdr>
        <w:top w:val="none" w:sz="0" w:space="0" w:color="auto"/>
        <w:left w:val="none" w:sz="0" w:space="0" w:color="auto"/>
        <w:bottom w:val="none" w:sz="0" w:space="0" w:color="auto"/>
        <w:right w:val="none" w:sz="0" w:space="0" w:color="auto"/>
      </w:divBdr>
      <w:divsChild>
        <w:div w:id="1061059828">
          <w:marLeft w:val="547"/>
          <w:marRight w:val="0"/>
          <w:marTop w:val="0"/>
          <w:marBottom w:val="0"/>
          <w:divBdr>
            <w:top w:val="none" w:sz="0" w:space="0" w:color="auto"/>
            <w:left w:val="none" w:sz="0" w:space="0" w:color="auto"/>
            <w:bottom w:val="none" w:sz="0" w:space="0" w:color="auto"/>
            <w:right w:val="none" w:sz="0" w:space="0" w:color="auto"/>
          </w:divBdr>
        </w:div>
      </w:divsChild>
    </w:div>
    <w:div w:id="1171411035">
      <w:bodyDiv w:val="1"/>
      <w:marLeft w:val="0"/>
      <w:marRight w:val="0"/>
      <w:marTop w:val="0"/>
      <w:marBottom w:val="0"/>
      <w:divBdr>
        <w:top w:val="none" w:sz="0" w:space="0" w:color="auto"/>
        <w:left w:val="none" w:sz="0" w:space="0" w:color="auto"/>
        <w:bottom w:val="none" w:sz="0" w:space="0" w:color="auto"/>
        <w:right w:val="none" w:sz="0" w:space="0" w:color="auto"/>
      </w:divBdr>
    </w:div>
    <w:div w:id="1182622498">
      <w:bodyDiv w:val="1"/>
      <w:marLeft w:val="0"/>
      <w:marRight w:val="0"/>
      <w:marTop w:val="0"/>
      <w:marBottom w:val="0"/>
      <w:divBdr>
        <w:top w:val="none" w:sz="0" w:space="0" w:color="auto"/>
        <w:left w:val="none" w:sz="0" w:space="0" w:color="auto"/>
        <w:bottom w:val="none" w:sz="0" w:space="0" w:color="auto"/>
        <w:right w:val="none" w:sz="0" w:space="0" w:color="auto"/>
      </w:divBdr>
    </w:div>
    <w:div w:id="1193954239">
      <w:bodyDiv w:val="1"/>
      <w:marLeft w:val="0"/>
      <w:marRight w:val="0"/>
      <w:marTop w:val="0"/>
      <w:marBottom w:val="0"/>
      <w:divBdr>
        <w:top w:val="none" w:sz="0" w:space="0" w:color="auto"/>
        <w:left w:val="none" w:sz="0" w:space="0" w:color="auto"/>
        <w:bottom w:val="none" w:sz="0" w:space="0" w:color="auto"/>
        <w:right w:val="none" w:sz="0" w:space="0" w:color="auto"/>
      </w:divBdr>
    </w:div>
    <w:div w:id="1207596261">
      <w:bodyDiv w:val="1"/>
      <w:marLeft w:val="0"/>
      <w:marRight w:val="0"/>
      <w:marTop w:val="0"/>
      <w:marBottom w:val="0"/>
      <w:divBdr>
        <w:top w:val="none" w:sz="0" w:space="0" w:color="auto"/>
        <w:left w:val="none" w:sz="0" w:space="0" w:color="auto"/>
        <w:bottom w:val="none" w:sz="0" w:space="0" w:color="auto"/>
        <w:right w:val="none" w:sz="0" w:space="0" w:color="auto"/>
      </w:divBdr>
    </w:div>
    <w:div w:id="1254701371">
      <w:bodyDiv w:val="1"/>
      <w:marLeft w:val="0"/>
      <w:marRight w:val="0"/>
      <w:marTop w:val="0"/>
      <w:marBottom w:val="0"/>
      <w:divBdr>
        <w:top w:val="none" w:sz="0" w:space="0" w:color="auto"/>
        <w:left w:val="none" w:sz="0" w:space="0" w:color="auto"/>
        <w:bottom w:val="none" w:sz="0" w:space="0" w:color="auto"/>
        <w:right w:val="none" w:sz="0" w:space="0" w:color="auto"/>
      </w:divBdr>
    </w:div>
    <w:div w:id="1469664472">
      <w:bodyDiv w:val="1"/>
      <w:marLeft w:val="0"/>
      <w:marRight w:val="0"/>
      <w:marTop w:val="0"/>
      <w:marBottom w:val="0"/>
      <w:divBdr>
        <w:top w:val="none" w:sz="0" w:space="0" w:color="auto"/>
        <w:left w:val="none" w:sz="0" w:space="0" w:color="auto"/>
        <w:bottom w:val="none" w:sz="0" w:space="0" w:color="auto"/>
        <w:right w:val="none" w:sz="0" w:space="0" w:color="auto"/>
      </w:divBdr>
    </w:div>
    <w:div w:id="1684433515">
      <w:bodyDiv w:val="1"/>
      <w:marLeft w:val="0"/>
      <w:marRight w:val="0"/>
      <w:marTop w:val="0"/>
      <w:marBottom w:val="0"/>
      <w:divBdr>
        <w:top w:val="none" w:sz="0" w:space="0" w:color="auto"/>
        <w:left w:val="none" w:sz="0" w:space="0" w:color="auto"/>
        <w:bottom w:val="none" w:sz="0" w:space="0" w:color="auto"/>
        <w:right w:val="none" w:sz="0" w:space="0" w:color="auto"/>
      </w:divBdr>
    </w:div>
    <w:div w:id="172093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6.png"/><Relationship Id="rId21" Type="http://schemas.openxmlformats.org/officeDocument/2006/relationships/chart" Target="charts/chart9.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golova\SkyDrive\&#1044;&#1086;&#1082;&#1091;&#1084;&#1077;&#1085;&#1090;&#1099;\&#1041;&#1072;&#1079;&#1086;&#1074;&#1099;&#1081;%20&#1101;&#1083;&#1077;&#1084;&#1077;&#1085;&#1090;\&#1056;&#1077;&#1075;&#1080;&#1086;&#1085;&#1099;\&#1059;&#1083;&#1100;&#1103;&#1085;&#1086;&#1074;&#1089;&#1082;\2015\&#1057;&#1090;&#1088;&#1072;&#1090;&#1077;&#1075;&#1080;&#1103;%20&#1089;&#1090;&#1088;&#1086;&#1080;&#1090;&#1077;&#1083;&#1100;&#1089;&#1090;&#1074;&#1072;%20&#1059;&#1083;&#1100;&#1103;&#1085;&#1086;&#1074;&#1089;&#1082;&#1086;&#1081;%20&#1086;&#1073;&#1083;&#1072;&#1089;&#1090;&#1080;\&#1057;&#1090;&#1072;&#1090;&#1080;&#1089;&#1090;&#1080;&#1082;&#1072;\&#1055;&#1083;&#1086;&#1097;&#1072;&#1076;&#1100;%20&#1082;&#1074;&#1072;&#1088;&#1090;&#1080;&#1088;%20&#1074;%20&#1085;&#1077;&#1079;&#1074;&#1077;&#1088;&#1077;&#1096;&#1085;&#1085;&#1086;&#1084;%20&#1089;&#1090;&#1088;&#1086;&#1080;&#1090;&#1077;&#1083;&#1100;&#1089;&#1090;&#1074;&#1077;.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2;&#1072;&#1090;&#1077;&#1088;&#1080;&#1085;&#1072;%20&#1058;&#1102;&#1084;&#1077;&#1085;&#1094;&#1077;&#1074;&#1072;\Downloads\data%20(3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5;&#1082;&#1072;&#1090;&#1077;&#1088;&#1080;&#1085;&#1072;%20&#1058;&#1102;&#1084;&#1077;&#1085;&#1094;&#1077;&#1074;&#1072;\Downloads\data%20(2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5;&#1082;&#1072;&#1090;&#1077;&#1088;&#1080;&#1085;&#1072;%20&#1058;&#1102;&#1084;&#1077;&#1085;&#1094;&#1077;&#1074;&#1072;\Downloads\data%20(2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olova\Downloads\&#1056;&#1105;&#1056;&#1029;&#1056;&#1169;&#1056;&#181;&#1056;&#1108;&#1057;&#1027;%20&#1056;&#1169;&#1056;&#1109;&#1057;&#1027;&#1057;&#8218;&#1057;&#1107;&#1056;&#1111;&#1056;&#1029;&#1056;&#1109;&#1057;&#1027;&#1057;&#8218;&#1056;&#1105;%20&#1056;&#182;&#1056;&#1105;&#1056;&#187;&#1057;&#1034;&#1057;&#1039;.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6022376579889597E-2"/>
          <c:y val="4.8552754435107412E-2"/>
          <c:w val="0.88093446179647705"/>
          <c:h val="0.73377282794605603"/>
        </c:manualLayout>
      </c:layout>
      <c:lineChart>
        <c:grouping val="standard"/>
        <c:ser>
          <c:idx val="0"/>
          <c:order val="0"/>
          <c:tx>
            <c:strRef>
              <c:f>Лист1!$B$1</c:f>
              <c:strCache>
                <c:ptCount val="1"/>
                <c:pt idx="0">
                  <c:v>Государственная</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Лист1!$B$2:$B$15</c:f>
              <c:numCache>
                <c:formatCode>General</c:formatCode>
                <c:ptCount val="14"/>
                <c:pt idx="0">
                  <c:v>11.2</c:v>
                </c:pt>
                <c:pt idx="1">
                  <c:v>10.8</c:v>
                </c:pt>
                <c:pt idx="2">
                  <c:v>9.2000000000000011</c:v>
                </c:pt>
                <c:pt idx="3">
                  <c:v>9.7000000000000011</c:v>
                </c:pt>
                <c:pt idx="4">
                  <c:v>8.1</c:v>
                </c:pt>
                <c:pt idx="5">
                  <c:v>3.9</c:v>
                </c:pt>
                <c:pt idx="6">
                  <c:v>2.6</c:v>
                </c:pt>
                <c:pt idx="7">
                  <c:v>2.2999999999999998</c:v>
                </c:pt>
                <c:pt idx="8">
                  <c:v>2.7</c:v>
                </c:pt>
                <c:pt idx="9">
                  <c:v>2.2000000000000002</c:v>
                </c:pt>
                <c:pt idx="10">
                  <c:v>1.3</c:v>
                </c:pt>
                <c:pt idx="11">
                  <c:v>1.6</c:v>
                </c:pt>
                <c:pt idx="12">
                  <c:v>3.6</c:v>
                </c:pt>
                <c:pt idx="13">
                  <c:v>0.70000000000000007</c:v>
                </c:pt>
              </c:numCache>
            </c:numRef>
          </c:val>
        </c:ser>
        <c:ser>
          <c:idx val="1"/>
          <c:order val="1"/>
          <c:tx>
            <c:strRef>
              <c:f>Лист1!$C$1</c:f>
              <c:strCache>
                <c:ptCount val="1"/>
                <c:pt idx="0">
                  <c:v>Частная</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Лист1!$C$2:$C$15</c:f>
              <c:numCache>
                <c:formatCode>General</c:formatCode>
                <c:ptCount val="14"/>
                <c:pt idx="0">
                  <c:v>38.300000000000011</c:v>
                </c:pt>
                <c:pt idx="1">
                  <c:v>35.6</c:v>
                </c:pt>
                <c:pt idx="2">
                  <c:v>41.3</c:v>
                </c:pt>
                <c:pt idx="3">
                  <c:v>53.3</c:v>
                </c:pt>
                <c:pt idx="4">
                  <c:v>58.4</c:v>
                </c:pt>
                <c:pt idx="5">
                  <c:v>80.400000000000006</c:v>
                </c:pt>
                <c:pt idx="6">
                  <c:v>84.3</c:v>
                </c:pt>
                <c:pt idx="7">
                  <c:v>88.6</c:v>
                </c:pt>
                <c:pt idx="8">
                  <c:v>91.7</c:v>
                </c:pt>
                <c:pt idx="9">
                  <c:v>93.9</c:v>
                </c:pt>
                <c:pt idx="10">
                  <c:v>93.9</c:v>
                </c:pt>
                <c:pt idx="11">
                  <c:v>94.4</c:v>
                </c:pt>
                <c:pt idx="12">
                  <c:v>92</c:v>
                </c:pt>
                <c:pt idx="13">
                  <c:v>94.9</c:v>
                </c:pt>
              </c:numCache>
            </c:numRef>
          </c:val>
        </c:ser>
        <c:ser>
          <c:idx val="2"/>
          <c:order val="2"/>
          <c:tx>
            <c:strRef>
              <c:f>Лист1!$D$1</c:f>
              <c:strCache>
                <c:ptCount val="1"/>
                <c:pt idx="0">
                  <c:v>Смешанная российская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Лист1!$D$2:$D$15</c:f>
              <c:numCache>
                <c:formatCode>General</c:formatCode>
                <c:ptCount val="14"/>
                <c:pt idx="0">
                  <c:v>43</c:v>
                </c:pt>
                <c:pt idx="1">
                  <c:v>34.200000000000003</c:v>
                </c:pt>
                <c:pt idx="2">
                  <c:v>31.6</c:v>
                </c:pt>
                <c:pt idx="3">
                  <c:v>21.8</c:v>
                </c:pt>
                <c:pt idx="4">
                  <c:v>21.6</c:v>
                </c:pt>
                <c:pt idx="5">
                  <c:v>14.3</c:v>
                </c:pt>
                <c:pt idx="6">
                  <c:v>12.2</c:v>
                </c:pt>
                <c:pt idx="7">
                  <c:v>8.4</c:v>
                </c:pt>
                <c:pt idx="8">
                  <c:v>5</c:v>
                </c:pt>
                <c:pt idx="9">
                  <c:v>3.2</c:v>
                </c:pt>
                <c:pt idx="10">
                  <c:v>3.3</c:v>
                </c:pt>
                <c:pt idx="11">
                  <c:v>1.9</c:v>
                </c:pt>
                <c:pt idx="12">
                  <c:v>2.2000000000000002</c:v>
                </c:pt>
                <c:pt idx="13">
                  <c:v>2.2000000000000002</c:v>
                </c:pt>
              </c:numCache>
            </c:numRef>
          </c:val>
        </c:ser>
        <c:dLbls/>
        <c:dropLines>
          <c:spPr>
            <a:ln w="9525" cap="flat" cmpd="sng" algn="ctr">
              <a:solidFill>
                <a:schemeClr val="dk1">
                  <a:lumMod val="35000"/>
                  <a:lumOff val="65000"/>
                  <a:alpha val="33000"/>
                </a:schemeClr>
              </a:solidFill>
              <a:round/>
            </a:ln>
            <a:effectLst/>
          </c:spPr>
        </c:dropLines>
        <c:marker val="1"/>
        <c:axId val="53649408"/>
        <c:axId val="53650944"/>
      </c:lineChart>
      <c:catAx>
        <c:axId val="53649408"/>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650944"/>
        <c:crosses val="autoZero"/>
        <c:auto val="1"/>
        <c:lblAlgn val="ctr"/>
        <c:lblOffset val="100"/>
      </c:catAx>
      <c:valAx>
        <c:axId val="53650944"/>
        <c:scaling>
          <c:orientation val="minMax"/>
        </c:scaling>
        <c:axPos val="l"/>
        <c:majorGridlines>
          <c:spPr>
            <a:ln>
              <a:solidFill>
                <a:schemeClr val="dk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649408"/>
        <c:crosses val="autoZero"/>
        <c:crossBetween val="between"/>
        <c:majorUnit val="25"/>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Данные!$A$20</c:f>
              <c:strCache>
                <c:ptCount val="1"/>
                <c:pt idx="0">
                  <c:v>Отношение общей площади незавершенных жилых домов к годовому вводу жилья  (без индивидуальных жилых домов)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Данные!$B$19:$F$19</c:f>
              <c:strCache>
                <c:ptCount val="5"/>
                <c:pt idx="0">
                  <c:v>2010</c:v>
                </c:pt>
                <c:pt idx="1">
                  <c:v>2011</c:v>
                </c:pt>
                <c:pt idx="2">
                  <c:v>2012</c:v>
                </c:pt>
                <c:pt idx="3">
                  <c:v>2013</c:v>
                </c:pt>
                <c:pt idx="4">
                  <c:v>2014</c:v>
                </c:pt>
              </c:strCache>
            </c:strRef>
          </c:cat>
          <c:val>
            <c:numRef>
              <c:f>Данные!$B$20:$F$20</c:f>
              <c:numCache>
                <c:formatCode>0.0</c:formatCode>
                <c:ptCount val="5"/>
                <c:pt idx="0">
                  <c:v>69.7</c:v>
                </c:pt>
                <c:pt idx="1">
                  <c:v>72</c:v>
                </c:pt>
                <c:pt idx="2">
                  <c:v>39.9</c:v>
                </c:pt>
                <c:pt idx="3">
                  <c:v>47.2</c:v>
                </c:pt>
                <c:pt idx="4">
                  <c:v>39.4</c:v>
                </c:pt>
              </c:numCache>
            </c:numRef>
          </c:val>
        </c:ser>
        <c:dLbls/>
        <c:gapWidth val="219"/>
        <c:axId val="72645248"/>
        <c:axId val="72655232"/>
      </c:barChart>
      <c:lineChart>
        <c:grouping val="standard"/>
        <c:ser>
          <c:idx val="1"/>
          <c:order val="1"/>
          <c:tx>
            <c:strRef>
              <c:f>Данные!$A$21</c:f>
              <c:strCache>
                <c:ptCount val="1"/>
                <c:pt idx="0">
                  <c:v>Площадь квартир в жилых зданиях, находящихся в незавершенном строительстве, тыс. кв. м.</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Данные!$B$19:$F$19</c:f>
              <c:strCache>
                <c:ptCount val="5"/>
                <c:pt idx="0">
                  <c:v>2010</c:v>
                </c:pt>
                <c:pt idx="1">
                  <c:v>2011</c:v>
                </c:pt>
                <c:pt idx="2">
                  <c:v>2012</c:v>
                </c:pt>
                <c:pt idx="3">
                  <c:v>2013</c:v>
                </c:pt>
                <c:pt idx="4">
                  <c:v>2014</c:v>
                </c:pt>
              </c:strCache>
            </c:strRef>
          </c:cat>
          <c:val>
            <c:numRef>
              <c:f>Данные!$B$21:$F$21</c:f>
              <c:numCache>
                <c:formatCode>#,##0.####</c:formatCode>
                <c:ptCount val="5"/>
                <c:pt idx="0">
                  <c:v>124.01</c:v>
                </c:pt>
                <c:pt idx="1">
                  <c:v>154.53</c:v>
                </c:pt>
                <c:pt idx="2">
                  <c:v>92.2</c:v>
                </c:pt>
                <c:pt idx="3">
                  <c:v>149.4</c:v>
                </c:pt>
                <c:pt idx="4">
                  <c:v>170.9</c:v>
                </c:pt>
              </c:numCache>
            </c:numRef>
          </c:val>
        </c:ser>
        <c:dLbls/>
        <c:marker val="1"/>
        <c:axId val="72658304"/>
        <c:axId val="72656768"/>
      </c:lineChart>
      <c:catAx>
        <c:axId val="72645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55232"/>
        <c:crosses val="autoZero"/>
        <c:auto val="1"/>
        <c:lblAlgn val="ctr"/>
        <c:lblOffset val="100"/>
      </c:catAx>
      <c:valAx>
        <c:axId val="7265523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45248"/>
        <c:crosses val="autoZero"/>
        <c:crossBetween val="between"/>
      </c:valAx>
      <c:valAx>
        <c:axId val="72656768"/>
        <c:scaling>
          <c:orientation val="minMax"/>
        </c:scaling>
        <c:axPos val="r"/>
        <c:numFmt formatCode="#,##0" sourceLinked="0"/>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58304"/>
        <c:crosses val="max"/>
        <c:crossBetween val="between"/>
      </c:valAx>
      <c:catAx>
        <c:axId val="72658304"/>
        <c:scaling>
          <c:orientation val="minMax"/>
        </c:scaling>
        <c:delete val="1"/>
        <c:axPos val="b"/>
        <c:numFmt formatCode="General" sourceLinked="1"/>
        <c:tickLblPos val="none"/>
        <c:crossAx val="72656768"/>
        <c:crosses val="autoZero"/>
        <c:auto val="1"/>
        <c:lblAlgn val="ctr"/>
        <c:lblOffset val="100"/>
      </c:cat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stacked"/>
        <c:ser>
          <c:idx val="0"/>
          <c:order val="0"/>
          <c:tx>
            <c:strRef>
              <c:f>Лист1!$B$1</c:f>
              <c:strCache>
                <c:ptCount val="1"/>
                <c:pt idx="0">
                  <c:v>Ряд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Республика Татарстан</c:v>
                </c:pt>
                <c:pt idx="1">
                  <c:v>Чувашская Республика</c:v>
                </c:pt>
                <c:pt idx="2">
                  <c:v>Самарская область</c:v>
                </c:pt>
                <c:pt idx="3">
                  <c:v>Нижегородская область</c:v>
                </c:pt>
                <c:pt idx="4">
                  <c:v>Пензенская область</c:v>
                </c:pt>
                <c:pt idx="5">
                  <c:v>Республика Мордовия</c:v>
                </c:pt>
                <c:pt idx="6">
                  <c:v>Республика Башкортостан</c:v>
                </c:pt>
                <c:pt idx="7">
                  <c:v>Удмуртская Республика</c:v>
                </c:pt>
                <c:pt idx="8">
                  <c:v>Республика Марий Эл</c:v>
                </c:pt>
                <c:pt idx="9">
                  <c:v>Ульяновская область</c:v>
                </c:pt>
                <c:pt idx="10">
                  <c:v>Саратовская область</c:v>
                </c:pt>
                <c:pt idx="11">
                  <c:v>Оренбургская область</c:v>
                </c:pt>
                <c:pt idx="12">
                  <c:v>Пермский край</c:v>
                </c:pt>
                <c:pt idx="13">
                  <c:v>Кировская область</c:v>
                </c:pt>
              </c:strCache>
            </c:strRef>
          </c:cat>
          <c:val>
            <c:numRef>
              <c:f>Лист1!$B$2:$B$15</c:f>
              <c:numCache>
                <c:formatCode>0</c:formatCode>
                <c:ptCount val="14"/>
                <c:pt idx="0">
                  <c:v>416.30383480825947</c:v>
                </c:pt>
                <c:pt idx="1">
                  <c:v>409.04918032786884</c:v>
                </c:pt>
                <c:pt idx="2">
                  <c:v>301.19776119402985</c:v>
                </c:pt>
                <c:pt idx="3">
                  <c:v>289.62402088772848</c:v>
                </c:pt>
                <c:pt idx="4">
                  <c:v>278.66359447004612</c:v>
                </c:pt>
                <c:pt idx="5">
                  <c:v>275.63218390804599</c:v>
                </c:pt>
                <c:pt idx="6">
                  <c:v>259.60951714485657</c:v>
                </c:pt>
                <c:pt idx="7">
                  <c:v>239.562945368171</c:v>
                </c:pt>
                <c:pt idx="8">
                  <c:v>209.03418803418796</c:v>
                </c:pt>
                <c:pt idx="9">
                  <c:v>197.79569892473117</c:v>
                </c:pt>
                <c:pt idx="10">
                  <c:v>173.22628458498019</c:v>
                </c:pt>
                <c:pt idx="11">
                  <c:v>168.13985448666128</c:v>
                </c:pt>
                <c:pt idx="12">
                  <c:v>128.27965043695363</c:v>
                </c:pt>
                <c:pt idx="13">
                  <c:v>113.71594684385379</c:v>
                </c:pt>
              </c:numCache>
            </c:numRef>
          </c:val>
        </c:ser>
        <c:dLbls>
          <c:showVal val="1"/>
        </c:dLbls>
        <c:overlap val="100"/>
        <c:axId val="64228352"/>
        <c:axId val="64230144"/>
      </c:barChart>
      <c:catAx>
        <c:axId val="64228352"/>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230144"/>
        <c:crosses val="autoZero"/>
        <c:auto val="1"/>
        <c:lblAlgn val="ctr"/>
        <c:lblOffset val="100"/>
      </c:catAx>
      <c:valAx>
        <c:axId val="64230144"/>
        <c:scaling>
          <c:orientation val="minMax"/>
          <c:max val="400"/>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228352"/>
        <c:crosses val="autoZero"/>
        <c:crossBetween val="between"/>
        <c:majorUnit val="1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дороги с твердым покрытием</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Р. Башкортостан</c:v>
                </c:pt>
                <c:pt idx="1">
                  <c:v>Оренбургская область</c:v>
                </c:pt>
                <c:pt idx="2">
                  <c:v>Пензенская область</c:v>
                </c:pt>
                <c:pt idx="3">
                  <c:v>Ульяновская область</c:v>
                </c:pt>
                <c:pt idx="4">
                  <c:v>Р. Татарстан</c:v>
                </c:pt>
                <c:pt idx="5">
                  <c:v>Нижегородская область</c:v>
                </c:pt>
                <c:pt idx="6">
                  <c:v>Пермский край</c:v>
                </c:pt>
                <c:pt idx="7">
                  <c:v>Саратовская область</c:v>
                </c:pt>
                <c:pt idx="8">
                  <c:v>Чувашская Республика</c:v>
                </c:pt>
                <c:pt idx="9">
                  <c:v>Удмуртская Республика</c:v>
                </c:pt>
                <c:pt idx="10">
                  <c:v>Кировская область</c:v>
                </c:pt>
                <c:pt idx="11">
                  <c:v>Р. Мордовия</c:v>
                </c:pt>
                <c:pt idx="12">
                  <c:v>Самарская область</c:v>
                </c:pt>
                <c:pt idx="13">
                  <c:v>Р. Марий Эл</c:v>
                </c:pt>
              </c:strCache>
            </c:strRef>
          </c:cat>
          <c:val>
            <c:numRef>
              <c:f>Лист1!$B$2:$B$15</c:f>
              <c:numCache>
                <c:formatCode>0.0</c:formatCode>
                <c:ptCount val="14"/>
                <c:pt idx="0">
                  <c:v>88.7</c:v>
                </c:pt>
                <c:pt idx="1">
                  <c:v>81</c:v>
                </c:pt>
                <c:pt idx="2">
                  <c:v>80.099999999999994</c:v>
                </c:pt>
                <c:pt idx="3">
                  <c:v>77.400000000000006</c:v>
                </c:pt>
                <c:pt idx="4">
                  <c:v>73.7</c:v>
                </c:pt>
                <c:pt idx="5">
                  <c:v>70.5</c:v>
                </c:pt>
                <c:pt idx="6">
                  <c:v>67.599999999999994</c:v>
                </c:pt>
                <c:pt idx="7">
                  <c:v>65.3</c:v>
                </c:pt>
                <c:pt idx="8">
                  <c:v>61.1</c:v>
                </c:pt>
                <c:pt idx="9">
                  <c:v>58.8</c:v>
                </c:pt>
                <c:pt idx="10">
                  <c:v>55.5</c:v>
                </c:pt>
                <c:pt idx="11">
                  <c:v>55.1</c:v>
                </c:pt>
                <c:pt idx="12">
                  <c:v>51.8</c:v>
                </c:pt>
                <c:pt idx="13">
                  <c:v>51</c:v>
                </c:pt>
              </c:numCache>
            </c:numRef>
          </c:val>
        </c:ser>
        <c:ser>
          <c:idx val="1"/>
          <c:order val="1"/>
          <c:tx>
            <c:strRef>
              <c:f>Лист1!$C$1</c:f>
              <c:strCache>
                <c:ptCount val="1"/>
                <c:pt idx="0">
                  <c:v>дороги с усовершенствованным покрытием</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Val val="1"/>
            <c:extLst>
              <c:ext xmlns:c15="http://schemas.microsoft.com/office/drawing/2012/chart" uri="{CE6537A1-D6FC-4f65-9D91-7224C49458BB}">
                <c15:showLeaderLines val="0"/>
              </c:ext>
            </c:extLst>
          </c:dLbls>
          <c:cat>
            <c:strRef>
              <c:f>Лист1!$A$2:$A$15</c:f>
              <c:strCache>
                <c:ptCount val="14"/>
                <c:pt idx="0">
                  <c:v>Р. Башкортостан</c:v>
                </c:pt>
                <c:pt idx="1">
                  <c:v>Оренбургская область</c:v>
                </c:pt>
                <c:pt idx="2">
                  <c:v>Пензенская область</c:v>
                </c:pt>
                <c:pt idx="3">
                  <c:v>Ульяновская область</c:v>
                </c:pt>
                <c:pt idx="4">
                  <c:v>Р. Татарстан</c:v>
                </c:pt>
                <c:pt idx="5">
                  <c:v>Нижегородская область</c:v>
                </c:pt>
                <c:pt idx="6">
                  <c:v>Пермский край</c:v>
                </c:pt>
                <c:pt idx="7">
                  <c:v>Саратовская область</c:v>
                </c:pt>
                <c:pt idx="8">
                  <c:v>Чувашская Республика</c:v>
                </c:pt>
                <c:pt idx="9">
                  <c:v>Удмуртская Республика</c:v>
                </c:pt>
                <c:pt idx="10">
                  <c:v>Кировская область</c:v>
                </c:pt>
                <c:pt idx="11">
                  <c:v>Р. Мордовия</c:v>
                </c:pt>
                <c:pt idx="12">
                  <c:v>Самарская область</c:v>
                </c:pt>
                <c:pt idx="13">
                  <c:v>Р. Марий Эл</c:v>
                </c:pt>
              </c:strCache>
            </c:strRef>
          </c:cat>
          <c:val>
            <c:numRef>
              <c:f>Лист1!$C$2:$C$15</c:f>
              <c:numCache>
                <c:formatCode>0.0</c:formatCode>
                <c:ptCount val="14"/>
                <c:pt idx="0">
                  <c:v>45.7</c:v>
                </c:pt>
                <c:pt idx="1">
                  <c:v>43</c:v>
                </c:pt>
                <c:pt idx="2">
                  <c:v>66.5</c:v>
                </c:pt>
                <c:pt idx="3">
                  <c:v>83.8</c:v>
                </c:pt>
                <c:pt idx="4">
                  <c:v>79.400000000000006</c:v>
                </c:pt>
                <c:pt idx="5">
                  <c:v>84.7</c:v>
                </c:pt>
                <c:pt idx="6">
                  <c:v>40.200000000000003</c:v>
                </c:pt>
                <c:pt idx="7">
                  <c:v>80.3</c:v>
                </c:pt>
                <c:pt idx="8">
                  <c:v>88.6</c:v>
                </c:pt>
                <c:pt idx="9">
                  <c:v>61</c:v>
                </c:pt>
                <c:pt idx="10">
                  <c:v>61.8</c:v>
                </c:pt>
                <c:pt idx="11">
                  <c:v>78.7</c:v>
                </c:pt>
                <c:pt idx="12">
                  <c:v>86.2</c:v>
                </c:pt>
                <c:pt idx="13">
                  <c:v>83.8</c:v>
                </c:pt>
              </c:numCache>
            </c:numRef>
          </c:val>
        </c:ser>
        <c:dLbls>
          <c:showVal val="1"/>
        </c:dLbls>
        <c:gapWidth val="164"/>
        <c:overlap val="-22"/>
        <c:axId val="73421952"/>
        <c:axId val="73423488"/>
      </c:barChart>
      <c:catAx>
        <c:axId val="73421952"/>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423488"/>
        <c:crosses val="autoZero"/>
        <c:auto val="1"/>
        <c:lblAlgn val="ctr"/>
        <c:lblOffset val="100"/>
      </c:catAx>
      <c:valAx>
        <c:axId val="73423488"/>
        <c:scaling>
          <c:orientation val="minMax"/>
        </c:scaling>
        <c:axPos val="l"/>
        <c:majorGridlines>
          <c:spPr>
            <a:ln>
              <a:solidFill>
                <a:schemeClr val="tx1">
                  <a:lumMod val="15000"/>
                  <a:lumOff val="85000"/>
                </a:schemeClr>
              </a:solidFill>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421952"/>
        <c:crosses val="autoZero"/>
        <c:crossBetween val="between"/>
        <c:majorUnit val="25"/>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дороги общего пользования с твердым покрытием</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Лист1!$B$2:$B$4</c:f>
              <c:numCache>
                <c:formatCode>#\ ##0.0</c:formatCode>
                <c:ptCount val="3"/>
                <c:pt idx="0" formatCode="0.0">
                  <c:v>83.97993730407525</c:v>
                </c:pt>
                <c:pt idx="1">
                  <c:v>79.121305944890182</c:v>
                </c:pt>
                <c:pt idx="2" formatCode="0.0">
                  <c:v>77.400000000000006</c:v>
                </c:pt>
              </c:numCache>
            </c:numRef>
          </c:val>
        </c:ser>
        <c:ser>
          <c:idx val="1"/>
          <c:order val="1"/>
          <c:tx>
            <c:strRef>
              <c:f>Лист1!$C$1</c:f>
              <c:strCache>
                <c:ptCount val="1"/>
                <c:pt idx="0">
                  <c:v>дороги общего пользования с усовершенствованным покрытием</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Лист1!$C$2:$C$4</c:f>
              <c:numCache>
                <c:formatCode>#\ ##0.0</c:formatCode>
                <c:ptCount val="3"/>
                <c:pt idx="0" formatCode="0.0">
                  <c:v>91.086093110759364</c:v>
                </c:pt>
                <c:pt idx="1">
                  <c:v>85.901230065781164</c:v>
                </c:pt>
                <c:pt idx="2" formatCode="0.0">
                  <c:v>83.8</c:v>
                </c:pt>
              </c:numCache>
            </c:numRef>
          </c:val>
        </c:ser>
        <c:ser>
          <c:idx val="2"/>
          <c:order val="2"/>
          <c:tx>
            <c:strRef>
              <c:f>Лист1!$D$1</c:f>
              <c:strCache>
                <c:ptCount val="1"/>
                <c:pt idx="0">
                  <c:v>плотность автомобильных дорог</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Лист1!$D$2:$D$4</c:f>
              <c:numCache>
                <c:formatCode>#,##0</c:formatCode>
                <c:ptCount val="3"/>
                <c:pt idx="0" formatCode="0">
                  <c:v>180.03763440860209</c:v>
                </c:pt>
                <c:pt idx="1">
                  <c:v>191.6586021505376</c:v>
                </c:pt>
                <c:pt idx="2" formatCode="0">
                  <c:v>197.79569892473117</c:v>
                </c:pt>
              </c:numCache>
            </c:numRef>
          </c:val>
        </c:ser>
        <c:dLbls>
          <c:showVal val="1"/>
        </c:dLbls>
        <c:gapWidth val="164"/>
        <c:overlap val="-22"/>
        <c:axId val="73466624"/>
        <c:axId val="73468160"/>
      </c:barChart>
      <c:catAx>
        <c:axId val="73466624"/>
        <c:scaling>
          <c:orientation val="minMax"/>
        </c:scaling>
        <c:axPos val="b"/>
        <c:majorGridlines>
          <c:spPr>
            <a:ln>
              <a:solidFill>
                <a:schemeClr val="tx1">
                  <a:lumMod val="15000"/>
                  <a:lumOff val="85000"/>
                </a:schemeClr>
              </a:solidFill>
            </a:ln>
            <a:effectLst/>
          </c:spPr>
        </c:majorGridlines>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468160"/>
        <c:crosses val="autoZero"/>
        <c:auto val="1"/>
        <c:lblAlgn val="ctr"/>
        <c:lblOffset val="100"/>
      </c:catAx>
      <c:valAx>
        <c:axId val="73468160"/>
        <c:scaling>
          <c:orientation val="minMax"/>
          <c:max val="200"/>
        </c:scaling>
        <c:axPos val="l"/>
        <c:majorGridlines>
          <c:spPr>
            <a:ln>
              <a:solidFill>
                <a:schemeClr val="tx1">
                  <a:lumMod val="15000"/>
                  <a:lumOff val="85000"/>
                </a:schemeClr>
              </a:solidFill>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466624"/>
        <c:crosses val="autoZero"/>
        <c:crossBetween val="between"/>
        <c:majorUnit val="5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manualLayout>
          <c:layoutTarget val="inner"/>
          <c:xMode val="edge"/>
          <c:yMode val="edge"/>
          <c:x val="3.9263794497170698E-2"/>
          <c:y val="0.10465588820367601"/>
          <c:w val="0.95104571054093512"/>
          <c:h val="0.83284420070797405"/>
        </c:manualLayout>
      </c:layout>
      <c:ofPieChart>
        <c:ofPieType val="bar"/>
        <c:varyColors val="1"/>
        <c:ser>
          <c:idx val="0"/>
          <c:order val="0"/>
          <c:tx>
            <c:strRef>
              <c:f>Лист1!$B$1</c:f>
              <c:strCache>
                <c:ptCount val="1"/>
                <c:pt idx="0">
                  <c:v>Продажи</c:v>
                </c:pt>
              </c:strCache>
            </c:strRef>
          </c:tx>
          <c:dPt>
            <c:idx val="0"/>
            <c:spPr>
              <a:pattFill prst="ltUpDiag">
                <a:fgClr>
                  <a:schemeClr val="accent2">
                    <a:shade val="58000"/>
                  </a:schemeClr>
                </a:fgClr>
                <a:bgClr>
                  <a:schemeClr val="accent2">
                    <a:shade val="58000"/>
                    <a:lumMod val="20000"/>
                    <a:lumOff val="80000"/>
                  </a:schemeClr>
                </a:bgClr>
              </a:pattFill>
              <a:ln w="19050">
                <a:solidFill>
                  <a:schemeClr val="lt1"/>
                </a:solidFill>
              </a:ln>
              <a:effectLst>
                <a:innerShdw blurRad="114300">
                  <a:schemeClr val="accent2">
                    <a:shade val="58000"/>
                  </a:schemeClr>
                </a:innerShdw>
              </a:effectLst>
            </c:spPr>
          </c:dPt>
          <c:dPt>
            <c:idx val="1"/>
            <c:spPr>
              <a:pattFill prst="ltUpDiag">
                <a:fgClr>
                  <a:schemeClr val="accent2">
                    <a:shade val="86000"/>
                  </a:schemeClr>
                </a:fgClr>
                <a:bgClr>
                  <a:schemeClr val="accent2">
                    <a:shade val="86000"/>
                    <a:lumMod val="20000"/>
                    <a:lumOff val="80000"/>
                  </a:schemeClr>
                </a:bgClr>
              </a:pattFill>
              <a:ln w="19050">
                <a:solidFill>
                  <a:schemeClr val="lt1"/>
                </a:solidFill>
              </a:ln>
              <a:effectLst>
                <a:innerShdw blurRad="114300">
                  <a:schemeClr val="accent2">
                    <a:shade val="86000"/>
                  </a:schemeClr>
                </a:innerShdw>
              </a:effectLst>
            </c:spPr>
          </c:dPt>
          <c:dPt>
            <c:idx val="2"/>
            <c:spPr>
              <a:pattFill prst="ltUpDiag">
                <a:fgClr>
                  <a:schemeClr val="accent2">
                    <a:tint val="86000"/>
                  </a:schemeClr>
                </a:fgClr>
                <a:bgClr>
                  <a:schemeClr val="accent2">
                    <a:tint val="86000"/>
                    <a:lumMod val="20000"/>
                    <a:lumOff val="80000"/>
                  </a:schemeClr>
                </a:bgClr>
              </a:pattFill>
              <a:ln w="19050">
                <a:solidFill>
                  <a:schemeClr val="lt1"/>
                </a:solidFill>
              </a:ln>
              <a:effectLst>
                <a:innerShdw blurRad="114300">
                  <a:schemeClr val="accent2">
                    <a:tint val="86000"/>
                  </a:schemeClr>
                </a:innerShdw>
              </a:effectLst>
            </c:spPr>
          </c:dPt>
          <c:dPt>
            <c:idx val="3"/>
            <c:spPr>
              <a:pattFill prst="ltUpDiag">
                <a:fgClr>
                  <a:schemeClr val="accent2">
                    <a:tint val="58000"/>
                  </a:schemeClr>
                </a:fgClr>
                <a:bgClr>
                  <a:schemeClr val="accent2">
                    <a:tint val="58000"/>
                    <a:lumMod val="20000"/>
                    <a:lumOff val="80000"/>
                  </a:schemeClr>
                </a:bgClr>
              </a:pattFill>
              <a:ln w="19050">
                <a:solidFill>
                  <a:schemeClr val="lt1"/>
                </a:solidFill>
              </a:ln>
              <a:effectLst>
                <a:innerShdw blurRad="114300">
                  <a:schemeClr val="accent2">
                    <a:tint val="58000"/>
                  </a:schemeClr>
                </a:innerShdw>
              </a:effectLst>
            </c:spPr>
          </c:dPt>
          <c:dPt>
            <c:idx val="4"/>
            <c:spPr>
              <a:pattFill prst="ltUpDiag">
                <a:fgClr>
                  <a:schemeClr val="accent2">
                    <a:tint val="30000"/>
                  </a:schemeClr>
                </a:fgClr>
                <a:bgClr>
                  <a:schemeClr val="accent2">
                    <a:tint val="30000"/>
                    <a:lumMod val="20000"/>
                    <a:lumOff val="80000"/>
                  </a:schemeClr>
                </a:bgClr>
              </a:pattFill>
              <a:ln w="19050">
                <a:solidFill>
                  <a:schemeClr val="lt1"/>
                </a:solidFill>
              </a:ln>
              <a:effectLst>
                <a:innerShdw blurRad="114300">
                  <a:schemeClr val="accent2">
                    <a:tint val="30000"/>
                  </a:schemeClr>
                </a:innerShdw>
              </a:effectLst>
            </c:spPr>
          </c:dPt>
          <c:dLbls>
            <c:dLbl>
              <c:idx val="0"/>
              <c:layout>
                <c:manualLayout>
                  <c:x val="0.147027696233093"/>
                  <c:y val="2.4742377001532499E-2"/>
                </c:manualLayout>
              </c:layout>
              <c:tx>
                <c:rich>
                  <a:bodyPr/>
                  <a:lstStyle/>
                  <a:p>
                    <a:r>
                      <a:rPr lang="ru-RU">
                        <a:solidFill>
                          <a:schemeClr val="bg1"/>
                        </a:solidFill>
                      </a:rPr>
                      <a:t>Собственные средства
35,7</a:t>
                    </a:r>
                  </a:p>
                </c:rich>
              </c:tx>
              <c:dLblPos val="bestFit"/>
              <c:showCatName val="1"/>
              <c:showPercent val="1"/>
              <c:extLst>
                <c:ext xmlns:c15="http://schemas.microsoft.com/office/drawing/2012/chart" uri="{CE6537A1-D6FC-4f65-9D91-7224C49458BB}"/>
              </c:extLst>
            </c:dLbl>
            <c:dLbl>
              <c:idx val="2"/>
              <c:layout>
                <c:manualLayout>
                  <c:x val="-0.15999427281955603"/>
                  <c:y val="-3.2535362609875114E-2"/>
                </c:manualLayout>
              </c:layout>
              <c:tx>
                <c:rich>
                  <a:bodyPr/>
                  <a:lstStyle/>
                  <a:p>
                    <a:r>
                      <a:rPr lang="ru-RU"/>
                      <a:t>бюджетные средства
19,8</a:t>
                    </a:r>
                  </a:p>
                </c:rich>
              </c:tx>
              <c:dLblPos val="bestFit"/>
              <c:showCatName val="1"/>
              <c:showPercent val="1"/>
              <c:extLst>
                <c:ext xmlns:c15="http://schemas.microsoft.com/office/drawing/2012/chart" uri="{CE6537A1-D6FC-4f65-9D91-7224C49458BB}"/>
              </c:extLst>
            </c:dLbl>
            <c:dLbl>
              <c:idx val="3"/>
              <c:layout>
                <c:manualLayout>
                  <c:x val="-0.13990116729705401"/>
                  <c:y val="6.02195499201568E-3"/>
                </c:manualLayout>
              </c:layout>
              <c:tx>
                <c:rich>
                  <a:bodyPr/>
                  <a:lstStyle/>
                  <a:p>
                    <a:r>
                      <a:rPr lang="ru-RU"/>
                      <a:t>кредиты банков
9</a:t>
                    </a:r>
                  </a:p>
                </c:rich>
              </c:tx>
              <c:dLblPos val="bestFit"/>
              <c:showCatName val="1"/>
              <c:showPercent val="1"/>
              <c:extLst>
                <c:ext xmlns:c15="http://schemas.microsoft.com/office/drawing/2012/chart" uri="{CE6537A1-D6FC-4f65-9D91-7224C49458BB}"/>
              </c:extLst>
            </c:dLbl>
            <c:dLbl>
              <c:idx val="4"/>
              <c:layout>
                <c:manualLayout>
                  <c:x val="-0.15311874125490399"/>
                  <c:y val="2.3384996338544892E-2"/>
                </c:manualLayout>
              </c:layout>
              <c:tx>
                <c:rich>
                  <a:bodyPr/>
                  <a:lstStyle/>
                  <a:p>
                    <a:r>
                      <a:rPr lang="ru-RU"/>
                      <a:t>Привлеченные</a:t>
                    </a:r>
                    <a:r>
                      <a:rPr lang="ru-RU" baseline="0"/>
                      <a:t> средства</a:t>
                    </a:r>
                    <a:r>
                      <a:rPr lang="ru-RU"/>
                      <a:t>
64,3</a:t>
                    </a:r>
                  </a:p>
                </c:rich>
              </c:tx>
              <c:dLblPos val="bestFit"/>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4"/>
                <c:pt idx="0">
                  <c:v>Собственные средства</c:v>
                </c:pt>
                <c:pt idx="2">
                  <c:v>бюджетные средства</c:v>
                </c:pt>
                <c:pt idx="3">
                  <c:v>кредиты банков</c:v>
                </c:pt>
              </c:strCache>
            </c:strRef>
          </c:cat>
          <c:val>
            <c:numRef>
              <c:f>Лист1!$B$2:$B$5</c:f>
              <c:numCache>
                <c:formatCode>General</c:formatCode>
                <c:ptCount val="4"/>
                <c:pt idx="0">
                  <c:v>35.700000000000003</c:v>
                </c:pt>
                <c:pt idx="2">
                  <c:v>43</c:v>
                </c:pt>
                <c:pt idx="3">
                  <c:v>21.3</c:v>
                </c:pt>
              </c:numCache>
            </c:numRef>
          </c:val>
        </c:ser>
        <c:dLbls>
          <c:showCatName val="1"/>
          <c:showPercent val="1"/>
        </c:dLbls>
        <c:gapWidth val="100"/>
        <c:secondPieSize val="75"/>
        <c:serLines>
          <c:spPr>
            <a:ln w="9525">
              <a:solidFill>
                <a:schemeClr val="tx1">
                  <a:lumMod val="35000"/>
                  <a:lumOff val="65000"/>
                </a:schemeClr>
              </a:solidFill>
              <a:round/>
            </a:ln>
            <a:effectLst/>
          </c:spPr>
        </c:serLines>
      </c:ofPieChart>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Собственные средства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Лист1!$A$2:$A$16</c:f>
              <c:strCache>
                <c:ptCount val="15"/>
                <c:pt idx="0">
                  <c:v>ПФО</c:v>
                </c:pt>
                <c:pt idx="1">
                  <c:v>Р.Башкортостан</c:v>
                </c:pt>
                <c:pt idx="2">
                  <c:v>Р. Марий Эл</c:v>
                </c:pt>
                <c:pt idx="3">
                  <c:v>Р. Мордовия</c:v>
                </c:pt>
                <c:pt idx="4">
                  <c:v>Р. Татарстан</c:v>
                </c:pt>
                <c:pt idx="5">
                  <c:v>Удмуртская  Р.</c:v>
                </c:pt>
                <c:pt idx="6">
                  <c:v>Чувашская  Р.</c:v>
                </c:pt>
                <c:pt idx="7">
                  <c:v>Пермский край</c:v>
                </c:pt>
                <c:pt idx="8">
                  <c:v>Кировская область</c:v>
                </c:pt>
                <c:pt idx="9">
                  <c:v>Нижегородская область</c:v>
                </c:pt>
                <c:pt idx="10">
                  <c:v>Оренбургская область</c:v>
                </c:pt>
                <c:pt idx="11">
                  <c:v>Пензенская область</c:v>
                </c:pt>
                <c:pt idx="12">
                  <c:v>Самарская область</c:v>
                </c:pt>
                <c:pt idx="13">
                  <c:v>Саратовская область</c:v>
                </c:pt>
                <c:pt idx="14">
                  <c:v>Ульяновская область</c:v>
                </c:pt>
              </c:strCache>
            </c:strRef>
          </c:cat>
          <c:val>
            <c:numRef>
              <c:f>Лист1!$B$2:$B$16</c:f>
              <c:numCache>
                <c:formatCode>General</c:formatCode>
                <c:ptCount val="15"/>
                <c:pt idx="0">
                  <c:v>50.5</c:v>
                </c:pt>
                <c:pt idx="1">
                  <c:v>57.2</c:v>
                </c:pt>
                <c:pt idx="2">
                  <c:v>25.6</c:v>
                </c:pt>
                <c:pt idx="3">
                  <c:v>41.5</c:v>
                </c:pt>
                <c:pt idx="4">
                  <c:v>51.8</c:v>
                </c:pt>
                <c:pt idx="5">
                  <c:v>51.8</c:v>
                </c:pt>
                <c:pt idx="6">
                  <c:v>37.4</c:v>
                </c:pt>
                <c:pt idx="7">
                  <c:v>56.9</c:v>
                </c:pt>
                <c:pt idx="8">
                  <c:v>41.5</c:v>
                </c:pt>
                <c:pt idx="9">
                  <c:v>45.2</c:v>
                </c:pt>
                <c:pt idx="10">
                  <c:v>66.2</c:v>
                </c:pt>
                <c:pt idx="11">
                  <c:v>16.5</c:v>
                </c:pt>
                <c:pt idx="12">
                  <c:v>56.5</c:v>
                </c:pt>
                <c:pt idx="13">
                  <c:v>43.8</c:v>
                </c:pt>
                <c:pt idx="14">
                  <c:v>35.700000000000003</c:v>
                </c:pt>
              </c:numCache>
            </c:numRef>
          </c:val>
        </c:ser>
        <c:ser>
          <c:idx val="1"/>
          <c:order val="1"/>
          <c:tx>
            <c:strRef>
              <c:f>Лист1!$C$1</c:f>
              <c:strCache>
                <c:ptCount val="1"/>
                <c:pt idx="0">
                  <c:v>Привлеченные средства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Лист1!$A$2:$A$16</c:f>
              <c:strCache>
                <c:ptCount val="15"/>
                <c:pt idx="0">
                  <c:v>ПФО</c:v>
                </c:pt>
                <c:pt idx="1">
                  <c:v>Р.Башкортостан</c:v>
                </c:pt>
                <c:pt idx="2">
                  <c:v>Р. Марий Эл</c:v>
                </c:pt>
                <c:pt idx="3">
                  <c:v>Р. Мордовия</c:v>
                </c:pt>
                <c:pt idx="4">
                  <c:v>Р. Татарстан</c:v>
                </c:pt>
                <c:pt idx="5">
                  <c:v>Удмуртская  Р.</c:v>
                </c:pt>
                <c:pt idx="6">
                  <c:v>Чувашская  Р.</c:v>
                </c:pt>
                <c:pt idx="7">
                  <c:v>Пермский край</c:v>
                </c:pt>
                <c:pt idx="8">
                  <c:v>Кировская область</c:v>
                </c:pt>
                <c:pt idx="9">
                  <c:v>Нижегородская область</c:v>
                </c:pt>
                <c:pt idx="10">
                  <c:v>Оренбургская область</c:v>
                </c:pt>
                <c:pt idx="11">
                  <c:v>Пензенская область</c:v>
                </c:pt>
                <c:pt idx="12">
                  <c:v>Самарская область</c:v>
                </c:pt>
                <c:pt idx="13">
                  <c:v>Саратовская область</c:v>
                </c:pt>
                <c:pt idx="14">
                  <c:v>Ульяновская область</c:v>
                </c:pt>
              </c:strCache>
            </c:strRef>
          </c:cat>
          <c:val>
            <c:numRef>
              <c:f>Лист1!$C$2:$C$16</c:f>
              <c:numCache>
                <c:formatCode>General</c:formatCode>
                <c:ptCount val="15"/>
                <c:pt idx="0">
                  <c:v>49.5</c:v>
                </c:pt>
                <c:pt idx="1">
                  <c:v>42.8</c:v>
                </c:pt>
                <c:pt idx="2">
                  <c:v>74.400000000000006</c:v>
                </c:pt>
                <c:pt idx="3">
                  <c:v>58.5</c:v>
                </c:pt>
                <c:pt idx="4">
                  <c:v>48.2</c:v>
                </c:pt>
                <c:pt idx="5">
                  <c:v>48.2</c:v>
                </c:pt>
                <c:pt idx="6">
                  <c:v>62.6</c:v>
                </c:pt>
                <c:pt idx="7">
                  <c:v>43.1</c:v>
                </c:pt>
                <c:pt idx="8">
                  <c:v>58.5</c:v>
                </c:pt>
                <c:pt idx="9">
                  <c:v>54.8</c:v>
                </c:pt>
                <c:pt idx="10">
                  <c:v>33.800000000000004</c:v>
                </c:pt>
                <c:pt idx="11">
                  <c:v>83.5</c:v>
                </c:pt>
                <c:pt idx="12">
                  <c:v>43.5</c:v>
                </c:pt>
                <c:pt idx="13">
                  <c:v>56.2</c:v>
                </c:pt>
                <c:pt idx="14">
                  <c:v>64.3</c:v>
                </c:pt>
              </c:numCache>
            </c:numRef>
          </c:val>
        </c:ser>
        <c:dLbls/>
        <c:gapWidth val="247"/>
        <c:axId val="73533696"/>
        <c:axId val="73532160"/>
      </c:barChart>
      <c:lineChart>
        <c:grouping val="standard"/>
        <c:ser>
          <c:idx val="2"/>
          <c:order val="2"/>
          <c:tx>
            <c:strRef>
              <c:f>Лист1!$D$1</c:f>
              <c:strCache>
                <c:ptCount val="1"/>
                <c:pt idx="0">
                  <c:v>бюджетные средства</c:v>
                </c:pt>
              </c:strCache>
            </c:strRef>
          </c:tx>
          <c:spPr>
            <a:ln w="28575" cap="rnd">
              <a:solidFill>
                <a:schemeClr val="accent3"/>
              </a:solidFill>
              <a:round/>
            </a:ln>
            <a:effectLst/>
          </c:spPr>
          <c:marker>
            <c:symbol val="circle"/>
            <c:size val="6"/>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Лист1!$A$2:$A$16</c:f>
              <c:strCache>
                <c:ptCount val="15"/>
                <c:pt idx="0">
                  <c:v>ПФО</c:v>
                </c:pt>
                <c:pt idx="1">
                  <c:v>Р.Башкортостан</c:v>
                </c:pt>
                <c:pt idx="2">
                  <c:v>Р. Марий Эл</c:v>
                </c:pt>
                <c:pt idx="3">
                  <c:v>Р. Мордовия</c:v>
                </c:pt>
                <c:pt idx="4">
                  <c:v>Р. Татарстан</c:v>
                </c:pt>
                <c:pt idx="5">
                  <c:v>Удмуртская  Р.</c:v>
                </c:pt>
                <c:pt idx="6">
                  <c:v>Чувашская  Р.</c:v>
                </c:pt>
                <c:pt idx="7">
                  <c:v>Пермский край</c:v>
                </c:pt>
                <c:pt idx="8">
                  <c:v>Кировская область</c:v>
                </c:pt>
                <c:pt idx="9">
                  <c:v>Нижегородская область</c:v>
                </c:pt>
                <c:pt idx="10">
                  <c:v>Оренбургская область</c:v>
                </c:pt>
                <c:pt idx="11">
                  <c:v>Пензенская область</c:v>
                </c:pt>
                <c:pt idx="12">
                  <c:v>Самарская область</c:v>
                </c:pt>
                <c:pt idx="13">
                  <c:v>Саратовская область</c:v>
                </c:pt>
                <c:pt idx="14">
                  <c:v>Ульяновская область</c:v>
                </c:pt>
              </c:strCache>
            </c:strRef>
          </c:cat>
          <c:val>
            <c:numRef>
              <c:f>Лист1!$D$2:$D$16</c:f>
              <c:numCache>
                <c:formatCode>General</c:formatCode>
                <c:ptCount val="15"/>
                <c:pt idx="0">
                  <c:v>16</c:v>
                </c:pt>
                <c:pt idx="1">
                  <c:v>14.6</c:v>
                </c:pt>
                <c:pt idx="2">
                  <c:v>13.9</c:v>
                </c:pt>
                <c:pt idx="3">
                  <c:v>25.4</c:v>
                </c:pt>
                <c:pt idx="4">
                  <c:v>18.7</c:v>
                </c:pt>
                <c:pt idx="5">
                  <c:v>26.4</c:v>
                </c:pt>
                <c:pt idx="6">
                  <c:v>25.5</c:v>
                </c:pt>
                <c:pt idx="7">
                  <c:v>10.3</c:v>
                </c:pt>
                <c:pt idx="8">
                  <c:v>21</c:v>
                </c:pt>
                <c:pt idx="9">
                  <c:v>16.399999999999999</c:v>
                </c:pt>
                <c:pt idx="10">
                  <c:v>7.6</c:v>
                </c:pt>
                <c:pt idx="11">
                  <c:v>28.5</c:v>
                </c:pt>
                <c:pt idx="12">
                  <c:v>13.5</c:v>
                </c:pt>
                <c:pt idx="13">
                  <c:v>11.8</c:v>
                </c:pt>
                <c:pt idx="14">
                  <c:v>19.8</c:v>
                </c:pt>
              </c:numCache>
            </c:numRef>
          </c:val>
        </c:ser>
        <c:dLbls/>
        <c:marker val="1"/>
        <c:axId val="73533696"/>
        <c:axId val="73532160"/>
      </c:lineChart>
      <c:valAx>
        <c:axId val="73532160"/>
        <c:scaling>
          <c:orientation val="minMax"/>
          <c:max val="100"/>
        </c:scaling>
        <c:axPos val="r"/>
        <c:majorGridlines>
          <c:spPr>
            <a:ln>
              <a:solidFill>
                <a:schemeClr val="tx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533696"/>
        <c:crosses val="max"/>
        <c:crossBetween val="between"/>
        <c:majorUnit val="25"/>
      </c:valAx>
      <c:catAx>
        <c:axId val="735336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532160"/>
        <c:crosses val="autoZero"/>
        <c:auto val="1"/>
        <c:lblAlgn val="ctr"/>
        <c:lblOffset val="100"/>
      </c:cat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Объем строительных работ на душу населения</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0"/>
              </c:ext>
            </c:extLst>
          </c:dLbls>
          <c:cat>
            <c:strRef>
              <c:f>Лист1!$A$2:$A$15</c:f>
              <c:strCache>
                <c:ptCount val="14"/>
                <c:pt idx="0">
                  <c:v>Р. Татарстан</c:v>
                </c:pt>
                <c:pt idx="1">
                  <c:v>Нижегородская область</c:v>
                </c:pt>
                <c:pt idx="2">
                  <c:v>Самарская область</c:v>
                </c:pt>
                <c:pt idx="3">
                  <c:v>Р. Башкортостан</c:v>
                </c:pt>
                <c:pt idx="4">
                  <c:v>Пермский край</c:v>
                </c:pt>
                <c:pt idx="5">
                  <c:v>Пензенская область</c:v>
                </c:pt>
                <c:pt idx="6">
                  <c:v>Ульяновская область</c:v>
                </c:pt>
                <c:pt idx="7">
                  <c:v>Чувашская Р. </c:v>
                </c:pt>
                <c:pt idx="8">
                  <c:v>Р. Мордовия</c:v>
                </c:pt>
                <c:pt idx="9">
                  <c:v>Саратовская область</c:v>
                </c:pt>
                <c:pt idx="10">
                  <c:v>Удмуртская Р. </c:v>
                </c:pt>
                <c:pt idx="11">
                  <c:v>Оренбургская область</c:v>
                </c:pt>
                <c:pt idx="12">
                  <c:v>Кировская область</c:v>
                </c:pt>
                <c:pt idx="13">
                  <c:v>Р. Марий Эл</c:v>
                </c:pt>
              </c:strCache>
            </c:strRef>
          </c:cat>
          <c:val>
            <c:numRef>
              <c:f>Лист1!$B$2:$B$15</c:f>
              <c:numCache>
                <c:formatCode>0.00</c:formatCode>
                <c:ptCount val="14"/>
                <c:pt idx="0">
                  <c:v>77.503882230328273</c:v>
                </c:pt>
                <c:pt idx="1">
                  <c:v>43.474032307223396</c:v>
                </c:pt>
                <c:pt idx="2">
                  <c:v>42.992899408284003</c:v>
                </c:pt>
                <c:pt idx="3">
                  <c:v>33.84034398034396</c:v>
                </c:pt>
                <c:pt idx="4">
                  <c:v>32.065098634294387</c:v>
                </c:pt>
                <c:pt idx="5">
                  <c:v>29.606098457016902</c:v>
                </c:pt>
                <c:pt idx="6">
                  <c:v>29.342744479495266</c:v>
                </c:pt>
                <c:pt idx="7">
                  <c:v>27.651693548387097</c:v>
                </c:pt>
                <c:pt idx="8">
                  <c:v>24.75394088669951</c:v>
                </c:pt>
                <c:pt idx="9">
                  <c:v>23.427713255907076</c:v>
                </c:pt>
                <c:pt idx="10">
                  <c:v>22.412986156888604</c:v>
                </c:pt>
                <c:pt idx="11">
                  <c:v>20.635191637630658</c:v>
                </c:pt>
                <c:pt idx="12">
                  <c:v>19.791228070175436</c:v>
                </c:pt>
                <c:pt idx="13">
                  <c:v>18.574273255813949</c:v>
                </c:pt>
              </c:numCache>
            </c:numRef>
          </c:val>
        </c:ser>
        <c:dLbls>
          <c:showVal val="1"/>
        </c:dLbls>
        <c:gapWidth val="164"/>
        <c:overlap val="-22"/>
        <c:axId val="85645184"/>
        <c:axId val="85646720"/>
      </c:barChart>
      <c:catAx>
        <c:axId val="85645184"/>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5646720"/>
        <c:crosses val="autoZero"/>
        <c:auto val="1"/>
        <c:lblAlgn val="ctr"/>
        <c:lblOffset val="100"/>
      </c:catAx>
      <c:valAx>
        <c:axId val="85646720"/>
        <c:scaling>
          <c:orientation val="minMax"/>
          <c:max val="100"/>
        </c:scaling>
        <c:axPos val="l"/>
        <c:majorGridlines>
          <c:spPr>
            <a:ln>
              <a:solidFill>
                <a:schemeClr val="tx1">
                  <a:lumMod val="15000"/>
                  <a:lumOff val="85000"/>
                </a:schemeClr>
              </a:solidFill>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5645184"/>
        <c:crosses val="autoZero"/>
        <c:crossBetween val="between"/>
        <c:majorUnit val="25"/>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2"/>
          <c:order val="2"/>
          <c:tx>
            <c:strRef>
              <c:f>Данные!$E$3</c:f>
              <c:strCache>
                <c:ptCount val="1"/>
                <c:pt idx="0">
                  <c:v>Доля ввода жилья по стандартам экономкласса, 2014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Данные!$B$4:$B$18</c:f>
              <c:strCache>
                <c:ptCount val="15"/>
                <c:pt idx="0">
                  <c:v>        Республика Мордовия</c:v>
                </c:pt>
                <c:pt idx="1">
                  <c:v>        Удмуртская Республика</c:v>
                </c:pt>
                <c:pt idx="2">
                  <c:v>        Саратовская область</c:v>
                </c:pt>
                <c:pt idx="3">
                  <c:v>        Пермский край</c:v>
                </c:pt>
                <c:pt idx="4">
                  <c:v>        Ульяновская область</c:v>
                </c:pt>
                <c:pt idx="5">
                  <c:v>        Самарская область</c:v>
                </c:pt>
                <c:pt idx="6">
                  <c:v>    Приволжский федеральный округ</c:v>
                </c:pt>
                <c:pt idx="7">
                  <c:v>        Республика Татарстан</c:v>
                </c:pt>
                <c:pt idx="8">
                  <c:v>        Чувашская Республика</c:v>
                </c:pt>
                <c:pt idx="9">
                  <c:v>        Оренбургская область</c:v>
                </c:pt>
                <c:pt idx="10">
                  <c:v>        Пензенская область</c:v>
                </c:pt>
                <c:pt idx="11">
                  <c:v>        Республика Марий Эл</c:v>
                </c:pt>
                <c:pt idx="12">
                  <c:v>        Кировская область</c:v>
                </c:pt>
                <c:pt idx="13">
                  <c:v>        Республика Башкортостан</c:v>
                </c:pt>
                <c:pt idx="14">
                  <c:v>        Нижегородская область</c:v>
                </c:pt>
              </c:strCache>
            </c:strRef>
          </c:cat>
          <c:val>
            <c:numRef>
              <c:f>Данные!$E$4:$E$18</c:f>
              <c:numCache>
                <c:formatCode>#,##0</c:formatCode>
                <c:ptCount val="15"/>
                <c:pt idx="0">
                  <c:v>75</c:v>
                </c:pt>
                <c:pt idx="1">
                  <c:v>61</c:v>
                </c:pt>
                <c:pt idx="2">
                  <c:v>52</c:v>
                </c:pt>
                <c:pt idx="3">
                  <c:v>49</c:v>
                </c:pt>
                <c:pt idx="4">
                  <c:v>47</c:v>
                </c:pt>
                <c:pt idx="5">
                  <c:v>36</c:v>
                </c:pt>
                <c:pt idx="6">
                  <c:v>32</c:v>
                </c:pt>
                <c:pt idx="7">
                  <c:v>31</c:v>
                </c:pt>
                <c:pt idx="8">
                  <c:v>23</c:v>
                </c:pt>
                <c:pt idx="9">
                  <c:v>21</c:v>
                </c:pt>
                <c:pt idx="10">
                  <c:v>20</c:v>
                </c:pt>
                <c:pt idx="11">
                  <c:v>19</c:v>
                </c:pt>
                <c:pt idx="12">
                  <c:v>17</c:v>
                </c:pt>
                <c:pt idx="13">
                  <c:v>16</c:v>
                </c:pt>
                <c:pt idx="14">
                  <c:v>15</c:v>
                </c:pt>
              </c:numCache>
            </c:numRef>
          </c:val>
        </c:ser>
        <c:dLbls/>
        <c:axId val="88954752"/>
        <c:axId val="88956288"/>
      </c:barChart>
      <c:lineChart>
        <c:grouping val="standard"/>
        <c:ser>
          <c:idx val="0"/>
          <c:order val="0"/>
          <c:tx>
            <c:strRef>
              <c:f>Данные!$C$3</c:f>
              <c:strCache>
                <c:ptCount val="1"/>
                <c:pt idx="0">
                  <c:v>Доля ввода жилья по стандартам экономкласса, 2012</c:v>
                </c:pt>
              </c:strCache>
            </c:strRef>
          </c:tx>
          <c:spPr>
            <a:ln w="28575" cap="rnd">
              <a:solidFill>
                <a:schemeClr val="accent1"/>
              </a:solidFill>
              <a:round/>
            </a:ln>
            <a:effectLst/>
          </c:spPr>
          <c:marker>
            <c:symbol val="none"/>
          </c:marker>
          <c:cat>
            <c:strRef>
              <c:f>Данные!$B$4:$B$18</c:f>
              <c:strCache>
                <c:ptCount val="15"/>
                <c:pt idx="0">
                  <c:v>        Республика Мордовия</c:v>
                </c:pt>
                <c:pt idx="1">
                  <c:v>        Удмуртская Республика</c:v>
                </c:pt>
                <c:pt idx="2">
                  <c:v>        Саратовская область</c:v>
                </c:pt>
                <c:pt idx="3">
                  <c:v>        Пермский край</c:v>
                </c:pt>
                <c:pt idx="4">
                  <c:v>        Ульяновская область</c:v>
                </c:pt>
                <c:pt idx="5">
                  <c:v>        Самарская область</c:v>
                </c:pt>
                <c:pt idx="6">
                  <c:v>    Приволжский федеральный округ</c:v>
                </c:pt>
                <c:pt idx="7">
                  <c:v>        Республика Татарстан</c:v>
                </c:pt>
                <c:pt idx="8">
                  <c:v>        Чувашская Республика</c:v>
                </c:pt>
                <c:pt idx="9">
                  <c:v>        Оренбургская область</c:v>
                </c:pt>
                <c:pt idx="10">
                  <c:v>        Пензенская область</c:v>
                </c:pt>
                <c:pt idx="11">
                  <c:v>        Республика Марий Эл</c:v>
                </c:pt>
                <c:pt idx="12">
                  <c:v>        Кировская область</c:v>
                </c:pt>
                <c:pt idx="13">
                  <c:v>        Республика Башкортостан</c:v>
                </c:pt>
                <c:pt idx="14">
                  <c:v>        Нижегородская область</c:v>
                </c:pt>
              </c:strCache>
            </c:strRef>
          </c:cat>
          <c:val>
            <c:numRef>
              <c:f>Данные!$C$4:$C$18</c:f>
              <c:numCache>
                <c:formatCode>#,##0.####</c:formatCode>
                <c:ptCount val="15"/>
                <c:pt idx="0">
                  <c:v>50.7</c:v>
                </c:pt>
                <c:pt idx="1">
                  <c:v>30.4</c:v>
                </c:pt>
                <c:pt idx="2">
                  <c:v>30.6</c:v>
                </c:pt>
                <c:pt idx="3">
                  <c:v>44.5</c:v>
                </c:pt>
                <c:pt idx="4">
                  <c:v>2.5</c:v>
                </c:pt>
                <c:pt idx="5">
                  <c:v>18.8</c:v>
                </c:pt>
                <c:pt idx="6">
                  <c:v>21.6</c:v>
                </c:pt>
                <c:pt idx="7">
                  <c:v>32.6</c:v>
                </c:pt>
                <c:pt idx="8">
                  <c:v>17.7</c:v>
                </c:pt>
                <c:pt idx="9">
                  <c:v>18.2</c:v>
                </c:pt>
                <c:pt idx="10" formatCode="#,##0">
                  <c:v>7</c:v>
                </c:pt>
                <c:pt idx="11">
                  <c:v>17.8</c:v>
                </c:pt>
                <c:pt idx="12">
                  <c:v>11.8</c:v>
                </c:pt>
                <c:pt idx="13">
                  <c:v>7.9</c:v>
                </c:pt>
                <c:pt idx="14">
                  <c:v>7.4</c:v>
                </c:pt>
              </c:numCache>
            </c:numRef>
          </c:val>
        </c:ser>
        <c:ser>
          <c:idx val="1"/>
          <c:order val="1"/>
          <c:tx>
            <c:strRef>
              <c:f>Данные!$D$3</c:f>
              <c:strCache>
                <c:ptCount val="1"/>
                <c:pt idx="0">
                  <c:v>Доля ввода жилья по стандартам экономкласса, 2013</c:v>
                </c:pt>
              </c:strCache>
            </c:strRef>
          </c:tx>
          <c:spPr>
            <a:ln w="28575" cap="rnd">
              <a:solidFill>
                <a:schemeClr val="accent2"/>
              </a:solidFill>
              <a:round/>
            </a:ln>
            <a:effectLst/>
          </c:spPr>
          <c:marker>
            <c:symbol val="none"/>
          </c:marker>
          <c:cat>
            <c:strRef>
              <c:f>Данные!$B$4:$B$18</c:f>
              <c:strCache>
                <c:ptCount val="15"/>
                <c:pt idx="0">
                  <c:v>        Республика Мордовия</c:v>
                </c:pt>
                <c:pt idx="1">
                  <c:v>        Удмуртская Республика</c:v>
                </c:pt>
                <c:pt idx="2">
                  <c:v>        Саратовская область</c:v>
                </c:pt>
                <c:pt idx="3">
                  <c:v>        Пермский край</c:v>
                </c:pt>
                <c:pt idx="4">
                  <c:v>        Ульяновская область</c:v>
                </c:pt>
                <c:pt idx="5">
                  <c:v>        Самарская область</c:v>
                </c:pt>
                <c:pt idx="6">
                  <c:v>    Приволжский федеральный округ</c:v>
                </c:pt>
                <c:pt idx="7">
                  <c:v>        Республика Татарстан</c:v>
                </c:pt>
                <c:pt idx="8">
                  <c:v>        Чувашская Республика</c:v>
                </c:pt>
                <c:pt idx="9">
                  <c:v>        Оренбургская область</c:v>
                </c:pt>
                <c:pt idx="10">
                  <c:v>        Пензенская область</c:v>
                </c:pt>
                <c:pt idx="11">
                  <c:v>        Республика Марий Эл</c:v>
                </c:pt>
                <c:pt idx="12">
                  <c:v>        Кировская область</c:v>
                </c:pt>
                <c:pt idx="13">
                  <c:v>        Республика Башкортостан</c:v>
                </c:pt>
                <c:pt idx="14">
                  <c:v>        Нижегородская область</c:v>
                </c:pt>
              </c:strCache>
            </c:strRef>
          </c:cat>
          <c:val>
            <c:numRef>
              <c:f>Данные!$D$4:$D$18</c:f>
              <c:numCache>
                <c:formatCode>#,##0.####</c:formatCode>
                <c:ptCount val="15"/>
                <c:pt idx="0">
                  <c:v>47.7</c:v>
                </c:pt>
                <c:pt idx="1">
                  <c:v>31.4</c:v>
                </c:pt>
                <c:pt idx="2">
                  <c:v>25.4</c:v>
                </c:pt>
                <c:pt idx="3">
                  <c:v>44.8</c:v>
                </c:pt>
                <c:pt idx="4">
                  <c:v>84.4</c:v>
                </c:pt>
                <c:pt idx="5">
                  <c:v>24.8</c:v>
                </c:pt>
                <c:pt idx="6">
                  <c:v>27.3</c:v>
                </c:pt>
                <c:pt idx="7">
                  <c:v>34.9</c:v>
                </c:pt>
                <c:pt idx="8">
                  <c:v>23.4</c:v>
                </c:pt>
                <c:pt idx="9">
                  <c:v>17.600000000000001</c:v>
                </c:pt>
                <c:pt idx="10" formatCode="#,##0">
                  <c:v>6</c:v>
                </c:pt>
                <c:pt idx="11">
                  <c:v>26.1</c:v>
                </c:pt>
                <c:pt idx="12">
                  <c:v>12.8</c:v>
                </c:pt>
                <c:pt idx="13">
                  <c:v>13.7</c:v>
                </c:pt>
                <c:pt idx="14">
                  <c:v>15.8</c:v>
                </c:pt>
              </c:numCache>
            </c:numRef>
          </c:val>
        </c:ser>
        <c:dLbls/>
        <c:marker val="1"/>
        <c:axId val="88954752"/>
        <c:axId val="88956288"/>
      </c:lineChart>
      <c:catAx>
        <c:axId val="88954752"/>
        <c:scaling>
          <c:orientation val="minMax"/>
        </c:scaling>
        <c:axPos val="b"/>
        <c:numFmt formatCode="General" sourceLinked="0"/>
        <c:maj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88956288"/>
        <c:crosses val="autoZero"/>
        <c:auto val="1"/>
        <c:lblAlgn val="ctr"/>
        <c:lblOffset val="100"/>
      </c:catAx>
      <c:valAx>
        <c:axId val="88956288"/>
        <c:scaling>
          <c:orientation val="minMax"/>
          <c:max val="100"/>
        </c:scaling>
        <c:axPos val="l"/>
        <c:majorGridlines>
          <c:spPr>
            <a:ln>
              <a:solidFill>
                <a:schemeClr val="tx1">
                  <a:lumMod val="15000"/>
                  <a:lumOff val="85000"/>
                </a:schemeClr>
              </a:solidFill>
            </a:ln>
            <a:effectLst/>
          </c:spPr>
        </c:majorGridlines>
        <c:numFmt formatCode="#,##0" sourceLinked="1"/>
        <c:majorTickMark val="none"/>
        <c:tickLblPos val="nextTo"/>
        <c:spPr>
          <a:noFill/>
          <a:effectLst/>
        </c:spPr>
        <c:txPr>
          <a:bodyPr rot="-60000000" vert="horz"/>
          <a:lstStyle/>
          <a:p>
            <a:pPr>
              <a:defRPr/>
            </a:pPr>
            <a:endParaRPr lang="ru-RU"/>
          </a:p>
        </c:txPr>
        <c:crossAx val="88954752"/>
        <c:crosses val="autoZero"/>
        <c:crossBetween val="between"/>
        <c:majorUnit val="25"/>
      </c:valAx>
      <c:spPr>
        <a:noFill/>
        <a:ln>
          <a:noFill/>
        </a:ln>
        <a:effectLst/>
      </c:spPr>
    </c:plotArea>
    <c:legend>
      <c:legendPos val="r"/>
      <c:layout/>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stacked"/>
        <c:ser>
          <c:idx val="0"/>
          <c:order val="0"/>
          <c:tx>
            <c:strRef>
              <c:f>Данные!$A$4</c:f>
              <c:strCache>
                <c:ptCount val="1"/>
                <c:pt idx="0">
                  <c:v>Средняя цена 1 кв. м  общей площади квартир на рынке жилья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4.27578834847675E-3"/>
                  <c:y val="1.3698630136986301E-2"/>
                </c:manualLayout>
              </c:layout>
              <c:showVal val="1"/>
              <c:extLst>
                <c:ext xmlns:c15="http://schemas.microsoft.com/office/drawing/2012/chart" uri="{CE6537A1-D6FC-4f65-9D91-7224C49458BB}"/>
              </c:extLst>
            </c:dLbl>
            <c:dLbl>
              <c:idx val="2"/>
              <c:layout>
                <c:manualLayout>
                  <c:x val="-3.9194273752108634E-17"/>
                  <c:y val="-1.3698630136986301E-2"/>
                </c:manualLayout>
              </c:layout>
              <c:showVal val="1"/>
              <c:extLst>
                <c:ext xmlns:c15="http://schemas.microsoft.com/office/drawing/2012/chart" uri="{CE6537A1-D6FC-4f65-9D91-7224C49458BB}"/>
              </c:extLst>
            </c:dLbl>
            <c:dLbl>
              <c:idx val="3"/>
              <c:layout>
                <c:manualLayout>
                  <c:x val="2.1378941742383703E-3"/>
                  <c:y val="-2.7397260273972702E-2"/>
                </c:manualLayout>
              </c:layout>
              <c:showVal val="1"/>
              <c:extLst>
                <c:ext xmlns:c15="http://schemas.microsoft.com/office/drawing/2012/chart" uri="{CE6537A1-D6FC-4f65-9D91-7224C49458BB}"/>
              </c:extLst>
            </c:dLbl>
            <c:dLbl>
              <c:idx val="4"/>
              <c:layout>
                <c:manualLayout>
                  <c:x val="-3.9194273752108634E-17"/>
                  <c:y val="-5.0228310502283192E-2"/>
                </c:manualLayout>
              </c:layout>
              <c:showVal val="1"/>
              <c:extLst>
                <c:ext xmlns:c15="http://schemas.microsoft.com/office/drawing/2012/chart" uri="{CE6537A1-D6FC-4f65-9D91-7224C49458BB}"/>
              </c:extLst>
            </c:dLbl>
            <c:dLbl>
              <c:idx val="5"/>
              <c:layout>
                <c:manualLayout>
                  <c:x val="4.27578834847675E-3"/>
                  <c:y val="-7.3059360730593603E-2"/>
                </c:manualLayout>
              </c:layout>
              <c:showVal val="1"/>
              <c:extLst>
                <c:ext xmlns:c15="http://schemas.microsoft.com/office/drawing/2012/chart" uri="{CE6537A1-D6FC-4f65-9D91-7224C49458BB}"/>
              </c:extLst>
            </c:dLbl>
            <c:dLbl>
              <c:idx val="6"/>
              <c:layout>
                <c:manualLayout>
                  <c:x val="0"/>
                  <c:y val="-5.0228310502283095E-2"/>
                </c:manualLayout>
              </c:layout>
              <c:showVal val="1"/>
              <c:extLst>
                <c:ext xmlns:c15="http://schemas.microsoft.com/office/drawing/2012/chart" uri="{CE6537A1-D6FC-4f65-9D91-7224C49458BB}"/>
              </c:extLst>
            </c:dLbl>
            <c:dLbl>
              <c:idx val="10"/>
              <c:layout>
                <c:manualLayout>
                  <c:x val="-7.8388547504217256E-17"/>
                  <c:y val="-3.1963470319634701E-2"/>
                </c:manualLayout>
              </c:layout>
              <c:showVal val="1"/>
              <c:extLst>
                <c:ext xmlns:c15="http://schemas.microsoft.com/office/drawing/2012/chart" uri="{CE6537A1-D6FC-4f65-9D91-7224C49458BB}"/>
              </c:extLst>
            </c:dLbl>
            <c:dLbl>
              <c:idx val="11"/>
              <c:layout>
                <c:manualLayout>
                  <c:x val="0"/>
                  <c:y val="2.2831050228310407E-2"/>
                </c:manualLayout>
              </c:layout>
              <c:showVal val="1"/>
              <c:extLst>
                <c:ext xmlns:c15="http://schemas.microsoft.com/office/drawing/2012/chart" uri="{CE6537A1-D6FC-4f65-9D91-7224C49458BB}"/>
              </c:extLst>
            </c:dLbl>
            <c:dLbl>
              <c:idx val="13"/>
              <c:layout>
                <c:manualLayout>
                  <c:x val="0"/>
                  <c:y val="-2.7397260273972605E-2"/>
                </c:manualLayout>
              </c:layout>
              <c:showVal val="1"/>
              <c:extLst>
                <c:ext xmlns:c15="http://schemas.microsoft.com/office/drawing/2012/chart" uri="{CE6537A1-D6FC-4f65-9D91-7224C49458BB}"/>
              </c:extLst>
            </c:dLbl>
            <c:dLbl>
              <c:idx val="14"/>
              <c:layout>
                <c:manualLayout>
                  <c:x val="2.1378941742382198E-3"/>
                  <c:y val="-4.5662100456621009E-2"/>
                </c:manualLayout>
              </c:layout>
              <c:showVal val="1"/>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Данные!$B$3:$P$3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Данные!$B$4:$P$4</c:f>
              <c:numCache>
                <c:formatCode>#,##0.####</c:formatCode>
                <c:ptCount val="15"/>
                <c:pt idx="0">
                  <c:v>4185.2699999999995</c:v>
                </c:pt>
                <c:pt idx="1">
                  <c:v>5636.6900000000005</c:v>
                </c:pt>
                <c:pt idx="2">
                  <c:v>8214.15</c:v>
                </c:pt>
                <c:pt idx="3">
                  <c:v>9829.18</c:v>
                </c:pt>
                <c:pt idx="4">
                  <c:v>11329.46</c:v>
                </c:pt>
                <c:pt idx="5">
                  <c:v>13025.130000000001</c:v>
                </c:pt>
                <c:pt idx="6">
                  <c:v>20162.34</c:v>
                </c:pt>
                <c:pt idx="7">
                  <c:v>31355.420000000002</c:v>
                </c:pt>
                <c:pt idx="8">
                  <c:v>36743.840000000004</c:v>
                </c:pt>
                <c:pt idx="9">
                  <c:v>32692.02</c:v>
                </c:pt>
                <c:pt idx="10">
                  <c:v>33329.550000000003</c:v>
                </c:pt>
                <c:pt idx="11">
                  <c:v>33030.42</c:v>
                </c:pt>
                <c:pt idx="12">
                  <c:v>35212.68</c:v>
                </c:pt>
                <c:pt idx="13">
                  <c:v>36148.39</c:v>
                </c:pt>
                <c:pt idx="14">
                  <c:v>37998.400000000001</c:v>
                </c:pt>
              </c:numCache>
            </c:numRef>
          </c:val>
        </c:ser>
        <c:dLbls/>
        <c:overlap val="100"/>
        <c:axId val="88987136"/>
        <c:axId val="88988672"/>
      </c:barChart>
      <c:lineChart>
        <c:grouping val="standard"/>
        <c:ser>
          <c:idx val="1"/>
          <c:order val="1"/>
          <c:tx>
            <c:strRef>
              <c:f>Данные!$A$5</c:f>
              <c:strCache>
                <c:ptCount val="1"/>
                <c:pt idx="0">
                  <c:v>Индекс цен на рынке жилья</c:v>
                </c:pt>
              </c:strCache>
            </c:strRef>
          </c:tx>
          <c:spPr>
            <a:ln w="28575" cap="rnd">
              <a:solidFill>
                <a:schemeClr val="accent2"/>
              </a:solidFill>
              <a:round/>
            </a:ln>
            <a:effectLst/>
          </c:spPr>
          <c:marker>
            <c:symbol val="circle"/>
            <c:size val="6"/>
            <c:spPr>
              <a:solidFill>
                <a:schemeClr val="accent2"/>
              </a:solidFill>
              <a:ln>
                <a:no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c:ext xmlns:c15="http://schemas.microsoft.com/office/drawing/2012/chart" uri="{CE6537A1-D6FC-4f65-9D91-7224C49458BB}">
                <c15:showLeaderLines val="0"/>
              </c:ext>
            </c:extLst>
          </c:dLbls>
          <c:cat>
            <c:strRef>
              <c:f>Данные!$B$3:$P$3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Данные!$B$5:$P$5</c:f>
              <c:numCache>
                <c:formatCode>#,##0.####</c:formatCode>
                <c:ptCount val="15"/>
                <c:pt idx="0">
                  <c:v>105.16999999999999</c:v>
                </c:pt>
                <c:pt idx="1">
                  <c:v>116.91000000000001</c:v>
                </c:pt>
                <c:pt idx="2">
                  <c:v>102.86</c:v>
                </c:pt>
                <c:pt idx="3">
                  <c:v>113.05</c:v>
                </c:pt>
                <c:pt idx="4">
                  <c:v>104.14</c:v>
                </c:pt>
                <c:pt idx="5">
                  <c:v>103.99000000000001</c:v>
                </c:pt>
                <c:pt idx="6">
                  <c:v>113.93</c:v>
                </c:pt>
                <c:pt idx="7">
                  <c:v>109.21000000000001</c:v>
                </c:pt>
                <c:pt idx="8">
                  <c:v>103.29</c:v>
                </c:pt>
                <c:pt idx="9">
                  <c:v>96.169999999999973</c:v>
                </c:pt>
                <c:pt idx="10">
                  <c:v>101.63</c:v>
                </c:pt>
                <c:pt idx="11">
                  <c:v>100.64999999999999</c:v>
                </c:pt>
                <c:pt idx="12">
                  <c:v>104.14</c:v>
                </c:pt>
                <c:pt idx="13">
                  <c:v>101.14999999999999</c:v>
                </c:pt>
                <c:pt idx="14">
                  <c:v>100.32</c:v>
                </c:pt>
              </c:numCache>
            </c:numRef>
          </c:val>
        </c:ser>
        <c:dLbls/>
        <c:marker val="1"/>
        <c:axId val="89069824"/>
        <c:axId val="89068288"/>
      </c:lineChart>
      <c:catAx>
        <c:axId val="88987136"/>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988672"/>
        <c:crosses val="autoZero"/>
        <c:auto val="1"/>
        <c:lblAlgn val="ctr"/>
        <c:lblOffset val="100"/>
      </c:catAx>
      <c:valAx>
        <c:axId val="88988672"/>
        <c:scaling>
          <c:orientation val="minMax"/>
        </c:scaling>
        <c:axPos val="l"/>
        <c:majorGridlines>
          <c:spPr>
            <a:ln>
              <a:solidFill>
                <a:schemeClr val="tx1">
                  <a:lumMod val="15000"/>
                  <a:lumOff val="85000"/>
                </a:schemeClr>
              </a:solidFill>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987136"/>
        <c:crosses val="autoZero"/>
        <c:crossBetween val="between"/>
        <c:majorUnit val="10000"/>
      </c:valAx>
      <c:valAx>
        <c:axId val="89068288"/>
        <c:scaling>
          <c:orientation val="minMax"/>
          <c:max val="160"/>
        </c:scaling>
        <c:axPos val="r"/>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069824"/>
        <c:crosses val="max"/>
        <c:crossBetween val="between"/>
        <c:majorUnit val="40"/>
      </c:valAx>
      <c:catAx>
        <c:axId val="89069824"/>
        <c:scaling>
          <c:orientation val="minMax"/>
        </c:scaling>
        <c:delete val="1"/>
        <c:axPos val="b"/>
        <c:numFmt formatCode="General" sourceLinked="1"/>
        <c:majorTickMark val="none"/>
        <c:tickLblPos val="none"/>
        <c:crossAx val="89068288"/>
        <c:crosses val="autoZero"/>
        <c:auto val="1"/>
        <c:lblAlgn val="ctr"/>
        <c:lblOffset val="100"/>
      </c:cat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stacked"/>
        <c:ser>
          <c:idx val="0"/>
          <c:order val="0"/>
          <c:tx>
            <c:strRef>
              <c:f>Данные!$A$4</c:f>
              <c:strCache>
                <c:ptCount val="1"/>
                <c:pt idx="0">
                  <c:v>Средняя цена 1 кв. м  общей площади квартир на рынке жилья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dLbl>
              <c:idx val="1"/>
              <c:layout>
                <c:manualLayout>
                  <c:x val="-1.9655968207943418E-17"/>
                  <c:y val="-1.8518518518518504E-2"/>
                </c:manualLayout>
              </c:layout>
              <c:showVal val="1"/>
              <c:extLst>
                <c:ext xmlns:c15="http://schemas.microsoft.com/office/drawing/2012/chart" uri="{CE6537A1-D6FC-4f65-9D91-7224C49458BB}"/>
              </c:extLst>
            </c:dLbl>
            <c:dLbl>
              <c:idx val="2"/>
              <c:layout>
                <c:manualLayout>
                  <c:x val="2.1443122118580508E-3"/>
                  <c:y val="-3.7037037037037007E-2"/>
                </c:manualLayout>
              </c:layout>
              <c:showVal val="1"/>
              <c:extLst>
                <c:ext xmlns:c15="http://schemas.microsoft.com/office/drawing/2012/chart" uri="{CE6537A1-D6FC-4f65-9D91-7224C49458BB}"/>
              </c:extLst>
            </c:dLbl>
            <c:dLbl>
              <c:idx val="3"/>
              <c:layout>
                <c:manualLayout>
                  <c:x val="2.1443122118580109E-3"/>
                  <c:y val="-6.0185185185185196E-2"/>
                </c:manualLayout>
              </c:layout>
              <c:showVal val="1"/>
              <c:extLst>
                <c:ext xmlns:c15="http://schemas.microsoft.com/office/drawing/2012/chart" uri="{CE6537A1-D6FC-4f65-9D91-7224C49458BB}"/>
              </c:extLst>
            </c:dLbl>
            <c:dLbl>
              <c:idx val="4"/>
              <c:layout>
                <c:manualLayout>
                  <c:x val="4.2886244237160913E-3"/>
                  <c:y val="-7.870370370370372E-2"/>
                </c:manualLayout>
              </c:layout>
              <c:showVal val="1"/>
              <c:extLst>
                <c:ext xmlns:c15="http://schemas.microsoft.com/office/drawing/2012/chart" uri="{CE6537A1-D6FC-4f65-9D91-7224C49458BB}"/>
              </c:extLst>
            </c:dLbl>
            <c:dLbl>
              <c:idx val="5"/>
              <c:layout>
                <c:manualLayout>
                  <c:x val="2.1443122118580508E-3"/>
                  <c:y val="-0.11574074074074102"/>
                </c:manualLayout>
              </c:layout>
              <c:showVal val="1"/>
              <c:extLst>
                <c:ext xmlns:c15="http://schemas.microsoft.com/office/drawing/2012/chart" uri="{CE6537A1-D6FC-4f65-9D91-7224C49458BB}"/>
              </c:extLst>
            </c:dLbl>
            <c:dLbl>
              <c:idx val="6"/>
              <c:layout>
                <c:manualLayout>
                  <c:x val="2.1443122118579715E-3"/>
                  <c:y val="-0.11574074074074102"/>
                </c:manualLayout>
              </c:layout>
              <c:showVal val="1"/>
              <c:extLst>
                <c:ext xmlns:c15="http://schemas.microsoft.com/office/drawing/2012/chart" uri="{CE6537A1-D6FC-4f65-9D91-7224C49458BB}"/>
              </c:extLst>
            </c:dLbl>
            <c:dLbl>
              <c:idx val="7"/>
              <c:layout>
                <c:manualLayout>
                  <c:x val="6.4329366355741421E-3"/>
                  <c:y val="-9.2592592592592643E-2"/>
                </c:manualLayout>
              </c:layout>
              <c:showVal val="1"/>
              <c:extLst>
                <c:ext xmlns:c15="http://schemas.microsoft.com/office/drawing/2012/chart" uri="{CE6537A1-D6FC-4f65-9D91-7224C49458BB}"/>
              </c:extLst>
            </c:dLbl>
            <c:dLbl>
              <c:idx val="8"/>
              <c:layout>
                <c:manualLayout>
                  <c:x val="4.2886244237160158E-3"/>
                  <c:y val="-9.2592592592592622E-3"/>
                </c:manualLayout>
              </c:layout>
              <c:showVal val="1"/>
              <c:extLst>
                <c:ext xmlns:c15="http://schemas.microsoft.com/office/drawing/2012/chart" uri="{CE6537A1-D6FC-4f65-9D91-7224C49458BB}"/>
              </c:extLst>
            </c:dLbl>
            <c:dLbl>
              <c:idx val="9"/>
              <c:layout>
                <c:manualLayout>
                  <c:x val="2.1443122118580508E-3"/>
                  <c:y val="4.1666666666666699E-2"/>
                </c:manualLayout>
              </c:layout>
              <c:showVal val="1"/>
              <c:extLst>
                <c:ext xmlns:c15="http://schemas.microsoft.com/office/drawing/2012/chart" uri="{CE6537A1-D6FC-4f65-9D91-7224C49458BB}"/>
              </c:extLst>
            </c:dLbl>
            <c:dLbl>
              <c:idx val="11"/>
              <c:layout>
                <c:manualLayout>
                  <c:x val="-7.8623872831773661E-17"/>
                  <c:y val="-2.3148148148148095E-2"/>
                </c:manualLayout>
              </c:layout>
              <c:showVal val="1"/>
              <c:extLst>
                <c:ext xmlns:c15="http://schemas.microsoft.com/office/drawing/2012/chart" uri="{CE6537A1-D6FC-4f65-9D91-7224C49458BB}"/>
              </c:extLst>
            </c:dLbl>
            <c:dLbl>
              <c:idx val="12"/>
              <c:layout>
                <c:manualLayout>
                  <c:x val="0"/>
                  <c:y val="-5.0925925925925902E-2"/>
                </c:manualLayout>
              </c:layout>
              <c:showVal val="1"/>
              <c:extLst>
                <c:ext xmlns:c15="http://schemas.microsoft.com/office/drawing/2012/chart" uri="{CE6537A1-D6FC-4f65-9D91-7224C49458BB}"/>
              </c:extLst>
            </c:dLbl>
            <c:dLbl>
              <c:idx val="13"/>
              <c:layout>
                <c:manualLayout>
                  <c:x val="4.2886244237160913E-3"/>
                  <c:y val="-7.870370370370372E-2"/>
                </c:manualLayout>
              </c:layout>
              <c:showVal val="1"/>
              <c:extLst>
                <c:ext xmlns:c15="http://schemas.microsoft.com/office/drawing/2012/chart" uri="{CE6537A1-D6FC-4f65-9D91-7224C49458BB}"/>
              </c:extLst>
            </c:dLbl>
            <c:dLbl>
              <c:idx val="14"/>
              <c:layout>
                <c:manualLayout>
                  <c:x val="4.2886244237160913E-3"/>
                  <c:y val="-0.11574074074074102"/>
                </c:manualLayout>
              </c:layout>
              <c:showVal val="1"/>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Данные!$B$3:$P$3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Данные!$B$4:$P$4</c:f>
              <c:numCache>
                <c:formatCode>#,##0.####</c:formatCode>
                <c:ptCount val="15"/>
                <c:pt idx="0">
                  <c:v>3787.3700000000003</c:v>
                </c:pt>
                <c:pt idx="1">
                  <c:v>5466.96</c:v>
                </c:pt>
                <c:pt idx="2">
                  <c:v>7611.85</c:v>
                </c:pt>
                <c:pt idx="3">
                  <c:v>9115.0499999999884</c:v>
                </c:pt>
                <c:pt idx="4">
                  <c:v>10588.52</c:v>
                </c:pt>
                <c:pt idx="5">
                  <c:v>12886.99</c:v>
                </c:pt>
                <c:pt idx="6">
                  <c:v>18191.07</c:v>
                </c:pt>
                <c:pt idx="7">
                  <c:v>29463.95</c:v>
                </c:pt>
                <c:pt idx="8">
                  <c:v>33005.08</c:v>
                </c:pt>
                <c:pt idx="9">
                  <c:v>29558.01</c:v>
                </c:pt>
                <c:pt idx="10">
                  <c:v>30998.87</c:v>
                </c:pt>
                <c:pt idx="11">
                  <c:v>33289.82</c:v>
                </c:pt>
                <c:pt idx="12">
                  <c:v>35721.58</c:v>
                </c:pt>
                <c:pt idx="13">
                  <c:v>38790.71</c:v>
                </c:pt>
                <c:pt idx="14">
                  <c:v>43117.51</c:v>
                </c:pt>
              </c:numCache>
            </c:numRef>
          </c:val>
        </c:ser>
        <c:dLbls/>
        <c:overlap val="100"/>
        <c:axId val="89108864"/>
        <c:axId val="89110400"/>
      </c:barChart>
      <c:lineChart>
        <c:grouping val="standard"/>
        <c:ser>
          <c:idx val="1"/>
          <c:order val="1"/>
          <c:tx>
            <c:strRef>
              <c:f>Данные!$A$5</c:f>
              <c:strCache>
                <c:ptCount val="1"/>
                <c:pt idx="0">
                  <c:v>Индекс цен</c:v>
                </c:pt>
              </c:strCache>
            </c:strRef>
          </c:tx>
          <c:spPr>
            <a:ln w="28575" cap="rnd">
              <a:solidFill>
                <a:schemeClr val="accent2"/>
              </a:solidFill>
              <a:round/>
            </a:ln>
            <a:effectLst/>
          </c:spPr>
          <c:marker>
            <c:symbol val="circle"/>
            <c:size val="6"/>
            <c:spPr>
              <a:solidFill>
                <a:schemeClr val="accent2"/>
              </a:solidFill>
              <a:ln>
                <a:noFill/>
              </a:ln>
              <a:effectLst/>
            </c:spPr>
          </c:marker>
          <c:dLbls>
            <c:dLbl>
              <c:idx val="14"/>
              <c:layout>
                <c:manualLayout>
                  <c:x val="-4.2350166184196424E-2"/>
                  <c:y val="-0.17440981335666381"/>
                </c:manualLayout>
              </c:layout>
              <c:dLblPos val="r"/>
              <c:showVal val="1"/>
              <c:extLs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c:ext xmlns:c15="http://schemas.microsoft.com/office/drawing/2012/chart" uri="{CE6537A1-D6FC-4f65-9D91-7224C49458BB}">
                <c15:showLeaderLines val="0"/>
              </c:ext>
            </c:extLst>
          </c:dLbls>
          <c:cat>
            <c:strRef>
              <c:f>Данные!$B$3:$P$3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Данные!$B$5:$P$5</c:f>
              <c:numCache>
                <c:formatCode>General</c:formatCode>
                <c:ptCount val="15"/>
                <c:pt idx="0">
                  <c:v>105.36999999999999</c:v>
                </c:pt>
                <c:pt idx="1">
                  <c:v>113.54</c:v>
                </c:pt>
                <c:pt idx="2">
                  <c:v>104.79</c:v>
                </c:pt>
                <c:pt idx="3">
                  <c:v>104.67999999999999</c:v>
                </c:pt>
                <c:pt idx="4">
                  <c:v>107.61999999999999</c:v>
                </c:pt>
                <c:pt idx="5">
                  <c:v>105.09</c:v>
                </c:pt>
                <c:pt idx="6">
                  <c:v>118.23</c:v>
                </c:pt>
                <c:pt idx="7">
                  <c:v>108.44000000000001</c:v>
                </c:pt>
                <c:pt idx="8">
                  <c:v>100.49000000000001</c:v>
                </c:pt>
                <c:pt idx="9">
                  <c:v>97.45</c:v>
                </c:pt>
                <c:pt idx="10">
                  <c:v>102.11</c:v>
                </c:pt>
                <c:pt idx="11">
                  <c:v>101.71000000000001</c:v>
                </c:pt>
                <c:pt idx="12">
                  <c:v>101.81</c:v>
                </c:pt>
                <c:pt idx="13">
                  <c:v>101.88</c:v>
                </c:pt>
                <c:pt idx="14">
                  <c:v>101.54</c:v>
                </c:pt>
              </c:numCache>
            </c:numRef>
          </c:val>
        </c:ser>
        <c:dLbls/>
        <c:marker val="1"/>
        <c:axId val="89117824"/>
        <c:axId val="89111936"/>
      </c:lineChart>
      <c:catAx>
        <c:axId val="89108864"/>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110400"/>
        <c:crosses val="autoZero"/>
        <c:auto val="1"/>
        <c:lblAlgn val="ctr"/>
        <c:lblOffset val="100"/>
      </c:catAx>
      <c:valAx>
        <c:axId val="89110400"/>
        <c:scaling>
          <c:orientation val="minMax"/>
        </c:scaling>
        <c:axPos val="l"/>
        <c:majorGridlines>
          <c:spPr>
            <a:ln>
              <a:solidFill>
                <a:schemeClr val="tx1">
                  <a:lumMod val="15000"/>
                  <a:lumOff val="85000"/>
                </a:schemeClr>
              </a:solidFill>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108864"/>
        <c:crosses val="autoZero"/>
        <c:crossBetween val="between"/>
        <c:majorUnit val="12500"/>
      </c:valAx>
      <c:valAx>
        <c:axId val="89111936"/>
        <c:scaling>
          <c:orientation val="minMax"/>
          <c:max val="120"/>
          <c:min val="80"/>
        </c:scaling>
        <c:axPos val="r"/>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117824"/>
        <c:crosses val="max"/>
        <c:crossBetween val="between"/>
        <c:majorUnit val="10"/>
      </c:valAx>
      <c:catAx>
        <c:axId val="89117824"/>
        <c:scaling>
          <c:orientation val="minMax"/>
        </c:scaling>
        <c:delete val="1"/>
        <c:axPos val="b"/>
        <c:numFmt formatCode="General" sourceLinked="1"/>
        <c:majorTickMark val="none"/>
        <c:tickLblPos val="none"/>
        <c:crossAx val="89111936"/>
        <c:crosses val="autoZero"/>
        <c:auto val="1"/>
        <c:lblAlgn val="ctr"/>
        <c:lblOffset val="100"/>
      </c:cat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470034995625562E-2"/>
          <c:y val="0.17171296296296298"/>
          <c:w val="0.90573490813648294"/>
          <c:h val="0.72088764946048423"/>
        </c:manualLayout>
      </c:layout>
      <c:lineChart>
        <c:grouping val="stacked"/>
        <c:ser>
          <c:idx val="0"/>
          <c:order val="0"/>
          <c:tx>
            <c:strRef>
              <c:f>'[РёРЅРґРµРєСЃ РґРѕСЃС‚СѓРїРЅРѕСЃС‚Рё Р¶РёР»СЊСЏ.xlsx]Лист1'!$A$2</c:f>
              <c:strCache>
                <c:ptCount val="1"/>
                <c:pt idx="0">
                  <c:v>индекс доступности жилья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'[РёРЅРґРµРєСЃ РґРѕСЃС‚СѓРїРЅРѕСЃС‚Рё Р¶РёР»СЊСЏ.xlsx]Лист1'!$B$1:$R$1</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'[РёРЅРґРµРєСЃ РґРѕСЃС‚СѓРїРЅРѕСЃС‚Рё Р¶РёР»СЊСЏ.xlsx]Лист1'!$B$2:$R$2</c:f>
            </c:numRef>
          </c:val>
        </c:ser>
        <c:ser>
          <c:idx val="1"/>
          <c:order val="1"/>
          <c:tx>
            <c:strRef>
              <c:f>'[РёРЅРґРµРєСЃ РґРѕСЃС‚СѓРїРЅРѕСЃС‚Рё Р¶РёР»СЊСЏ.xlsx]Лист1'!$A$3</c:f>
              <c:strCache>
                <c:ptCount val="1"/>
                <c:pt idx="0">
                  <c:v>коэффициент доступности жилья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'[РёРЅРґРµРєСЃ РґРѕСЃС‚СѓРїРЅРѕСЃС‚Рё Р¶РёР»СЊСЏ.xlsx]Лист1'!$B$1:$R$1</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'[РёРЅРґРµРєСЃ РґРѕСЃС‚СѓРїРЅРѕСЃС‚Рё Р¶РёР»СЊСЏ.xlsx]Лист1'!$B$3:$R$3</c:f>
              <c:numCache>
                <c:formatCode>#\ ##0.0</c:formatCode>
                <c:ptCount val="17"/>
                <c:pt idx="0">
                  <c:v>6.6396602658788781</c:v>
                </c:pt>
                <c:pt idx="1">
                  <c:v>6.3654654654654648</c:v>
                </c:pt>
                <c:pt idx="2">
                  <c:v>4.6824784651527018</c:v>
                </c:pt>
                <c:pt idx="3">
                  <c:v>4.8501892836342462</c:v>
                </c:pt>
                <c:pt idx="4">
                  <c:v>4.9893127364438863</c:v>
                </c:pt>
                <c:pt idx="5">
                  <c:v>4.2850097943192953</c:v>
                </c:pt>
                <c:pt idx="6">
                  <c:v>4.1950572363041694</c:v>
                </c:pt>
                <c:pt idx="7">
                  <c:v>4.1454619267454147</c:v>
                </c:pt>
                <c:pt idx="8">
                  <c:v>4.2236752104602981</c:v>
                </c:pt>
                <c:pt idx="9">
                  <c:v>5.2085989182589909</c:v>
                </c:pt>
                <c:pt idx="10">
                  <c:v>5.2226263214001714</c:v>
                </c:pt>
                <c:pt idx="11">
                  <c:v>4.8464838944921267</c:v>
                </c:pt>
                <c:pt idx="12">
                  <c:v>3.8895551544530962</c:v>
                </c:pt>
                <c:pt idx="13">
                  <c:v>3.4759361955233823</c:v>
                </c:pt>
                <c:pt idx="14">
                  <c:v>3.2596767791912247</c:v>
                </c:pt>
                <c:pt idx="15" formatCode="0.00">
                  <c:v>2.9592042359836594</c:v>
                </c:pt>
                <c:pt idx="16" formatCode="0.00">
                  <c:v>2.7615778844293342</c:v>
                </c:pt>
              </c:numCache>
            </c:numRef>
          </c:val>
        </c:ser>
        <c:dLbls>
          <c:showVal val="1"/>
        </c:dLbls>
        <c:marker val="1"/>
        <c:axId val="89139072"/>
        <c:axId val="89140608"/>
      </c:lineChart>
      <c:catAx>
        <c:axId val="891390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140608"/>
        <c:crosses val="autoZero"/>
        <c:auto val="1"/>
        <c:lblAlgn val="ctr"/>
        <c:lblOffset val="100"/>
      </c:catAx>
      <c:valAx>
        <c:axId val="89140608"/>
        <c:scaling>
          <c:orientation val="minMax"/>
          <c:max val="8"/>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139072"/>
        <c:crosses val="autoZero"/>
        <c:crossBetween val="between"/>
        <c:majorUnit val="2"/>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Лист1!$C$17</c:f>
              <c:strCache>
                <c:ptCount val="1"/>
                <c:pt idx="0">
                  <c:v>Динамика индекса цен на первичном рынке жилья на конец года к концу 2014 года</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Лист1!$I$9:$R$9</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Лист1!$D$17:$M$17</c:f>
              <c:numCache>
                <c:formatCode>General</c:formatCode>
                <c:ptCount val="10"/>
                <c:pt idx="0">
                  <c:v>1.250541706687313</c:v>
                </c:pt>
                <c:pt idx="1">
                  <c:v>1.691581494842052</c:v>
                </c:pt>
                <c:pt idx="2">
                  <c:v>2.63990063750561</c:v>
                </c:pt>
                <c:pt idx="3">
                  <c:v>2.9521603242370427</c:v>
                </c:pt>
                <c:pt idx="4">
                  <c:v>2.6890456751132557</c:v>
                </c:pt>
                <c:pt idx="5">
                  <c:v>2.6463440383465251</c:v>
                </c:pt>
                <c:pt idx="6">
                  <c:v>2.7385102662835803</c:v>
                </c:pt>
                <c:pt idx="7">
                  <c:v>2.9776564306919386</c:v>
                </c:pt>
                <c:pt idx="8">
                  <c:v>3.1299484621821998</c:v>
                </c:pt>
                <c:pt idx="9">
                  <c:v>3.2187864419588408</c:v>
                </c:pt>
              </c:numCache>
            </c:numRef>
          </c:val>
        </c:ser>
        <c:ser>
          <c:idx val="1"/>
          <c:order val="1"/>
          <c:tx>
            <c:strRef>
              <c:f>Лист1!$B$19</c:f>
              <c:strCache>
                <c:ptCount val="1"/>
                <c:pt idx="0">
                  <c:v>Динамика реального располагаемого денежного дохода за год к 2014 году</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strRef>
              <c:f>Лист1!$I$9:$R$9</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Лист1!$I$19:$Q$19</c:f>
              <c:numCache>
                <c:formatCode>General</c:formatCode>
                <c:ptCount val="9"/>
                <c:pt idx="0">
                  <c:v>1.091</c:v>
                </c:pt>
                <c:pt idx="1">
                  <c:v>1.312473</c:v>
                </c:pt>
                <c:pt idx="2">
                  <c:v>1.4922818010000001</c:v>
                </c:pt>
                <c:pt idx="3">
                  <c:v>1.5803264272589999</c:v>
                </c:pt>
                <c:pt idx="4">
                  <c:v>1.5850674065407773</c:v>
                </c:pt>
                <c:pt idx="5">
                  <c:v>1.797466439017241</c:v>
                </c:pt>
                <c:pt idx="6">
                  <c:v>1.750732311602792</c:v>
                </c:pt>
                <c:pt idx="7">
                  <c:v>1.868031376480179</c:v>
                </c:pt>
                <c:pt idx="8">
                  <c:v>1.9520927884217871</c:v>
                </c:pt>
              </c:numCache>
            </c:numRef>
          </c:val>
        </c:ser>
        <c:dLbls/>
        <c:marker val="1"/>
        <c:axId val="89190784"/>
        <c:axId val="89192320"/>
      </c:lineChart>
      <c:catAx>
        <c:axId val="89190784"/>
        <c:scaling>
          <c:orientation val="minMax"/>
        </c:scaling>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89192320"/>
        <c:crosses val="autoZero"/>
        <c:auto val="1"/>
        <c:lblAlgn val="ctr"/>
        <c:lblOffset val="100"/>
      </c:catAx>
      <c:valAx>
        <c:axId val="89192320"/>
        <c:scaling>
          <c:orientation val="minMax"/>
        </c:scaling>
        <c:axPos val="l"/>
        <c:majorGridlines>
          <c:spPr>
            <a:ln w="9525" cap="flat" cmpd="sng" algn="ctr">
              <a:solidFill>
                <a:schemeClr val="dk1">
                  <a:lumMod val="15000"/>
                  <a:lumOff val="85000"/>
                  <a:alpha val="54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891907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2010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Лист1!$A$2:$A$15</c:f>
              <c:strCache>
                <c:ptCount val="14"/>
                <c:pt idx="0">
                  <c:v>Татарстан</c:v>
                </c:pt>
                <c:pt idx="1">
                  <c:v>Башкортостан</c:v>
                </c:pt>
                <c:pt idx="2">
                  <c:v>Самарская область</c:v>
                </c:pt>
                <c:pt idx="3">
                  <c:v>Пермский край </c:v>
                </c:pt>
                <c:pt idx="4">
                  <c:v>Нижегородская область</c:v>
                </c:pt>
                <c:pt idx="5">
                  <c:v>Удмуртская  Республика</c:v>
                </c:pt>
                <c:pt idx="6">
                  <c:v>Саратовская область</c:v>
                </c:pt>
                <c:pt idx="7">
                  <c:v>Оренбургская область</c:v>
                </c:pt>
                <c:pt idx="8">
                  <c:v>Чувашская Республика</c:v>
                </c:pt>
                <c:pt idx="9">
                  <c:v>Ульяновская область</c:v>
                </c:pt>
                <c:pt idx="10">
                  <c:v>Кировская область</c:v>
                </c:pt>
                <c:pt idx="11">
                  <c:v>Пензенская область</c:v>
                </c:pt>
                <c:pt idx="12">
                  <c:v>Республика  Марий Эл</c:v>
                </c:pt>
                <c:pt idx="13">
                  <c:v>Мордовия</c:v>
                </c:pt>
              </c:strCache>
            </c:strRef>
          </c:cat>
          <c:val>
            <c:numRef>
              <c:f>Лист1!$B$2:$B$15</c:f>
              <c:numCache>
                <c:formatCode>#,##0</c:formatCode>
                <c:ptCount val="14"/>
                <c:pt idx="0">
                  <c:v>126474</c:v>
                </c:pt>
                <c:pt idx="1">
                  <c:v>63786</c:v>
                </c:pt>
                <c:pt idx="2">
                  <c:v>64676</c:v>
                </c:pt>
                <c:pt idx="3">
                  <c:v>76390</c:v>
                </c:pt>
                <c:pt idx="4">
                  <c:v>49908</c:v>
                </c:pt>
                <c:pt idx="5">
                  <c:v>55951</c:v>
                </c:pt>
                <c:pt idx="6">
                  <c:v>57167</c:v>
                </c:pt>
                <c:pt idx="7">
                  <c:v>49126</c:v>
                </c:pt>
                <c:pt idx="8">
                  <c:v>39694</c:v>
                </c:pt>
                <c:pt idx="9">
                  <c:v>32346</c:v>
                </c:pt>
                <c:pt idx="10">
                  <c:v>32308</c:v>
                </c:pt>
                <c:pt idx="11">
                  <c:v>31924</c:v>
                </c:pt>
                <c:pt idx="12">
                  <c:v>17757</c:v>
                </c:pt>
                <c:pt idx="13">
                  <c:v>15209</c:v>
                </c:pt>
              </c:numCache>
            </c:numRef>
          </c:val>
        </c:ser>
        <c:ser>
          <c:idx val="1"/>
          <c:order val="1"/>
          <c:tx>
            <c:strRef>
              <c:f>Лист1!$C$1</c:f>
              <c:strCache>
                <c:ptCount val="1"/>
                <c:pt idx="0">
                  <c:v>2011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Лист1!$A$2:$A$15</c:f>
              <c:strCache>
                <c:ptCount val="14"/>
                <c:pt idx="0">
                  <c:v>Татарстан</c:v>
                </c:pt>
                <c:pt idx="1">
                  <c:v>Башкортостан</c:v>
                </c:pt>
                <c:pt idx="2">
                  <c:v>Самарская область</c:v>
                </c:pt>
                <c:pt idx="3">
                  <c:v>Пермский край </c:v>
                </c:pt>
                <c:pt idx="4">
                  <c:v>Нижегородская область</c:v>
                </c:pt>
                <c:pt idx="5">
                  <c:v>Удмуртская  Республика</c:v>
                </c:pt>
                <c:pt idx="6">
                  <c:v>Саратовская область</c:v>
                </c:pt>
                <c:pt idx="7">
                  <c:v>Оренбургская область</c:v>
                </c:pt>
                <c:pt idx="8">
                  <c:v>Чувашская Республика</c:v>
                </c:pt>
                <c:pt idx="9">
                  <c:v>Ульяновская область</c:v>
                </c:pt>
                <c:pt idx="10">
                  <c:v>Кировская область</c:v>
                </c:pt>
                <c:pt idx="11">
                  <c:v>Пензенская область</c:v>
                </c:pt>
                <c:pt idx="12">
                  <c:v>Республика  Марий Эл</c:v>
                </c:pt>
                <c:pt idx="13">
                  <c:v>Мордовия</c:v>
                </c:pt>
              </c:strCache>
            </c:strRef>
          </c:cat>
          <c:val>
            <c:numRef>
              <c:f>Лист1!$C$2:$C$15</c:f>
              <c:numCache>
                <c:formatCode>#,##0</c:formatCode>
                <c:ptCount val="14"/>
                <c:pt idx="0">
                  <c:v>190940</c:v>
                </c:pt>
                <c:pt idx="1">
                  <c:v>110360</c:v>
                </c:pt>
                <c:pt idx="2">
                  <c:v>96507</c:v>
                </c:pt>
                <c:pt idx="3">
                  <c:v>95245</c:v>
                </c:pt>
                <c:pt idx="4">
                  <c:v>78820</c:v>
                </c:pt>
                <c:pt idx="5">
                  <c:v>78278</c:v>
                </c:pt>
                <c:pt idx="6">
                  <c:v>78208</c:v>
                </c:pt>
                <c:pt idx="7">
                  <c:v>69772</c:v>
                </c:pt>
                <c:pt idx="8">
                  <c:v>52064</c:v>
                </c:pt>
                <c:pt idx="9">
                  <c:v>45625</c:v>
                </c:pt>
                <c:pt idx="10">
                  <c:v>44667</c:v>
                </c:pt>
                <c:pt idx="11">
                  <c:v>43744</c:v>
                </c:pt>
                <c:pt idx="12">
                  <c:v>23797</c:v>
                </c:pt>
                <c:pt idx="13">
                  <c:v>18441</c:v>
                </c:pt>
              </c:numCache>
            </c:numRef>
          </c:val>
        </c:ser>
        <c:dLbls/>
        <c:gapWidth val="164"/>
        <c:overlap val="-22"/>
        <c:axId val="60394112"/>
        <c:axId val="60395904"/>
      </c:barChart>
      <c:catAx>
        <c:axId val="60394112"/>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395904"/>
        <c:crosses val="autoZero"/>
        <c:auto val="1"/>
        <c:lblAlgn val="ctr"/>
        <c:lblOffset val="100"/>
      </c:catAx>
      <c:valAx>
        <c:axId val="60395904"/>
        <c:scaling>
          <c:orientation val="minMax"/>
          <c:max val="200000"/>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394112"/>
        <c:crosses val="autoZero"/>
        <c:crossBetween val="between"/>
        <c:majorUnit val="5000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2015</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Р. Татарстан</c:v>
                </c:pt>
                <c:pt idx="1">
                  <c:v>Р. Башкортостан</c:v>
                </c:pt>
                <c:pt idx="2">
                  <c:v>Самарская область</c:v>
                </c:pt>
                <c:pt idx="3">
                  <c:v>Нижегородская область</c:v>
                </c:pt>
                <c:pt idx="4">
                  <c:v>Пермский край</c:v>
                </c:pt>
                <c:pt idx="5">
                  <c:v>Оренбургская область</c:v>
                </c:pt>
                <c:pt idx="6">
                  <c:v>Саратовская область</c:v>
                </c:pt>
                <c:pt idx="7">
                  <c:v>Удмуртская Р. </c:v>
                </c:pt>
                <c:pt idx="8">
                  <c:v>Чувашская Р.  </c:v>
                </c:pt>
                <c:pt idx="9">
                  <c:v>Ульяновская область</c:v>
                </c:pt>
                <c:pt idx="10">
                  <c:v>Кировская область</c:v>
                </c:pt>
                <c:pt idx="11">
                  <c:v>Пензенская область</c:v>
                </c:pt>
                <c:pt idx="12">
                  <c:v>Р.  Мордовия</c:v>
                </c:pt>
                <c:pt idx="13">
                  <c:v>Р. Марий Эл</c:v>
                </c:pt>
              </c:strCache>
            </c:strRef>
          </c:cat>
          <c:val>
            <c:numRef>
              <c:f>Лист1!$B$2:$B$15</c:f>
              <c:numCache>
                <c:formatCode>#,##0</c:formatCode>
                <c:ptCount val="14"/>
                <c:pt idx="0">
                  <c:v>82414</c:v>
                </c:pt>
                <c:pt idx="1">
                  <c:v>78225</c:v>
                </c:pt>
                <c:pt idx="2">
                  <c:v>77743</c:v>
                </c:pt>
                <c:pt idx="3">
                  <c:v>72934</c:v>
                </c:pt>
                <c:pt idx="4">
                  <c:v>67291</c:v>
                </c:pt>
                <c:pt idx="5">
                  <c:v>47779</c:v>
                </c:pt>
                <c:pt idx="6">
                  <c:v>44108</c:v>
                </c:pt>
                <c:pt idx="7">
                  <c:v>37318</c:v>
                </c:pt>
                <c:pt idx="8">
                  <c:v>33613</c:v>
                </c:pt>
                <c:pt idx="9">
                  <c:v>31786</c:v>
                </c:pt>
                <c:pt idx="10">
                  <c:v>26941</c:v>
                </c:pt>
                <c:pt idx="11">
                  <c:v>23709</c:v>
                </c:pt>
                <c:pt idx="12">
                  <c:v>14197</c:v>
                </c:pt>
                <c:pt idx="13">
                  <c:v>13866</c:v>
                </c:pt>
              </c:numCache>
            </c:numRef>
          </c:val>
        </c:ser>
        <c:dLbls>
          <c:showVal val="1"/>
        </c:dLbls>
        <c:gapWidth val="164"/>
        <c:overlap val="-22"/>
        <c:axId val="60227584"/>
        <c:axId val="60229120"/>
      </c:barChart>
      <c:catAx>
        <c:axId val="60227584"/>
        <c:scaling>
          <c:orientation val="minMax"/>
        </c:scaling>
        <c:axPos val="b"/>
        <c:majorGridlines>
          <c:spPr>
            <a:ln>
              <a:solidFill>
                <a:schemeClr val="tx1">
                  <a:lumMod val="15000"/>
                  <a:lumOff val="85000"/>
                </a:schemeClr>
              </a:solidFill>
            </a:ln>
            <a:effectLst/>
          </c:spPr>
        </c:majorGridlines>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229120"/>
        <c:crosses val="autoZero"/>
        <c:auto val="1"/>
        <c:lblAlgn val="ctr"/>
        <c:lblOffset val="100"/>
      </c:catAx>
      <c:valAx>
        <c:axId val="60229120"/>
        <c:scaling>
          <c:orientation val="minMax"/>
          <c:max val="100000"/>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227584"/>
        <c:crosses val="autoZero"/>
        <c:crossBetween val="between"/>
        <c:majorUnit val="250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5190B-ED43-464A-8811-52EDCA17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121</Pages>
  <Words>37827</Words>
  <Characters>215617</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45</cp:lastModifiedBy>
  <cp:revision>2</cp:revision>
  <cp:lastPrinted>2015-12-14T09:13:00Z</cp:lastPrinted>
  <dcterms:created xsi:type="dcterms:W3CDTF">2015-12-14T09:45:00Z</dcterms:created>
  <dcterms:modified xsi:type="dcterms:W3CDTF">2015-12-14T09:45:00Z</dcterms:modified>
</cp:coreProperties>
</file>